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62AF3C" w14:textId="77777777" w:rsidR="003E5CB5" w:rsidRPr="008074AD" w:rsidRDefault="003E5CB5">
      <w:pPr>
        <w:rPr>
          <w:szCs w:val="22"/>
          <w:lang w:val="en-GB"/>
        </w:rPr>
      </w:pPr>
      <w:bookmarkStart w:id="0" w:name="_GoBack"/>
      <w:bookmarkEnd w:id="0"/>
    </w:p>
    <w:p w14:paraId="62E94266" w14:textId="77777777" w:rsidR="003B110E" w:rsidRPr="008074AD" w:rsidRDefault="003B110E">
      <w:pPr>
        <w:rPr>
          <w:szCs w:val="22"/>
          <w:lang w:val="en-GB"/>
        </w:rPr>
      </w:pPr>
      <w:r w:rsidRPr="008074AD">
        <w:rPr>
          <w:b/>
          <w:bCs/>
          <w:noProof/>
          <w:color w:val="auto"/>
          <w:szCs w:val="22"/>
          <w14:ligatures w14:val="none"/>
        </w:rPr>
        <w:drawing>
          <wp:anchor distT="0" distB="0" distL="114300" distR="114300" simplePos="0" relativeHeight="251659264" behindDoc="0" locked="0" layoutInCell="1" allowOverlap="1" wp14:anchorId="47C3C55E" wp14:editId="3C777CDE">
            <wp:simplePos x="0" y="0"/>
            <wp:positionH relativeFrom="margin">
              <wp:posOffset>5598160</wp:posOffset>
            </wp:positionH>
            <wp:positionV relativeFrom="margin">
              <wp:posOffset>5715</wp:posOffset>
            </wp:positionV>
            <wp:extent cx="570230" cy="1076325"/>
            <wp:effectExtent l="0" t="0" r="127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0230" cy="1076325"/>
                    </a:xfrm>
                    <a:prstGeom prst="rect">
                      <a:avLst/>
                    </a:prstGeom>
                    <a:noFill/>
                  </pic:spPr>
                </pic:pic>
              </a:graphicData>
            </a:graphic>
          </wp:anchor>
        </w:drawing>
      </w:r>
    </w:p>
    <w:p w14:paraId="29A52656" w14:textId="63D4AFB3" w:rsidR="003B110E" w:rsidRDefault="00862959" w:rsidP="003B110E">
      <w:pPr>
        <w:spacing w:after="0" w:line="240" w:lineRule="auto"/>
        <w:jc w:val="center"/>
        <w:rPr>
          <w:b/>
          <w:bCs/>
          <w:color w:val="072B62" w:themeColor="background2" w:themeShade="40"/>
          <w:sz w:val="28"/>
          <w:szCs w:val="28"/>
          <w:lang w:val="en-GB"/>
          <w14:ligatures w14:val="none"/>
        </w:rPr>
      </w:pPr>
      <w:r w:rsidRPr="008074AD">
        <w:rPr>
          <w:b/>
          <w:bCs/>
          <w:color w:val="072B62" w:themeColor="background2" w:themeShade="40"/>
          <w:sz w:val="28"/>
          <w:szCs w:val="28"/>
          <w:lang w:val="en-GB"/>
          <w14:ligatures w14:val="none"/>
        </w:rPr>
        <w:t>Access to Justice and Rule of Law Project</w:t>
      </w:r>
    </w:p>
    <w:p w14:paraId="7165634E" w14:textId="1C28643B" w:rsidR="00FA11A2" w:rsidRPr="00FA11A2" w:rsidRDefault="00FA11A2" w:rsidP="00FA11A2">
      <w:pPr>
        <w:spacing w:after="0" w:line="240" w:lineRule="auto"/>
        <w:jc w:val="center"/>
        <w:rPr>
          <w:b/>
          <w:bCs/>
          <w:color w:val="002060"/>
          <w:sz w:val="32"/>
          <w:szCs w:val="32"/>
          <w14:ligatures w14:val="none"/>
        </w:rPr>
      </w:pPr>
      <w:r w:rsidRPr="00FA11A2">
        <w:rPr>
          <w:b/>
          <w:bCs/>
          <w:color w:val="002060"/>
          <w:sz w:val="32"/>
          <w:szCs w:val="32"/>
          <w14:ligatures w14:val="none"/>
        </w:rPr>
        <w:t>Project Number: 00077970</w:t>
      </w:r>
    </w:p>
    <w:p w14:paraId="10733D65" w14:textId="50C6E5C0" w:rsidR="004C2AC9" w:rsidRDefault="00504F6C" w:rsidP="004C2AC9">
      <w:pPr>
        <w:pStyle w:val="Header"/>
        <w:jc w:val="center"/>
        <w:rPr>
          <w:b/>
          <w:color w:val="072B62" w:themeColor="background2" w:themeShade="40"/>
          <w:sz w:val="28"/>
          <w:szCs w:val="28"/>
          <w:lang w:val="en-GB"/>
        </w:rPr>
      </w:pPr>
      <w:r>
        <w:rPr>
          <w:b/>
          <w:color w:val="072B62" w:themeColor="background2" w:themeShade="40"/>
          <w:sz w:val="28"/>
          <w:szCs w:val="28"/>
          <w:lang w:val="en-GB"/>
        </w:rPr>
        <w:t xml:space="preserve">2019 </w:t>
      </w:r>
      <w:r w:rsidR="008E7728">
        <w:rPr>
          <w:b/>
          <w:color w:val="072B62" w:themeColor="background2" w:themeShade="40"/>
          <w:sz w:val="28"/>
          <w:szCs w:val="28"/>
          <w:lang w:val="en-GB"/>
        </w:rPr>
        <w:t xml:space="preserve">Annual </w:t>
      </w:r>
      <w:r>
        <w:rPr>
          <w:b/>
          <w:color w:val="072B62" w:themeColor="background2" w:themeShade="40"/>
          <w:sz w:val="28"/>
          <w:szCs w:val="28"/>
          <w:lang w:val="en-GB"/>
        </w:rPr>
        <w:t xml:space="preserve">Report </w:t>
      </w:r>
    </w:p>
    <w:p w14:paraId="3D506BE6" w14:textId="52CBD6C0" w:rsidR="00533CD2" w:rsidRDefault="00684414" w:rsidP="00504F6C">
      <w:pPr>
        <w:pStyle w:val="Header"/>
        <w:jc w:val="center"/>
        <w:rPr>
          <w:b/>
          <w:color w:val="072B62" w:themeColor="background2" w:themeShade="40"/>
          <w:sz w:val="28"/>
          <w:szCs w:val="28"/>
          <w:lang w:val="en-GB"/>
        </w:rPr>
      </w:pPr>
      <w:r>
        <w:rPr>
          <w:b/>
          <w:color w:val="072B62" w:themeColor="background2" w:themeShade="40"/>
          <w:sz w:val="28"/>
          <w:szCs w:val="28"/>
          <w:lang w:val="en-GB"/>
        </w:rPr>
        <w:t>March</w:t>
      </w:r>
      <w:r w:rsidR="004C2AC9">
        <w:rPr>
          <w:b/>
          <w:color w:val="072B62" w:themeColor="background2" w:themeShade="40"/>
          <w:sz w:val="28"/>
          <w:szCs w:val="28"/>
          <w:lang w:val="en-GB"/>
        </w:rPr>
        <w:t xml:space="preserve"> 20</w:t>
      </w:r>
      <w:r w:rsidR="00504F6C">
        <w:rPr>
          <w:b/>
          <w:color w:val="072B62" w:themeColor="background2" w:themeShade="40"/>
          <w:sz w:val="28"/>
          <w:szCs w:val="28"/>
          <w:lang w:val="en-GB"/>
        </w:rPr>
        <w:t>20</w:t>
      </w:r>
    </w:p>
    <w:p w14:paraId="2154267B" w14:textId="77777777" w:rsidR="00504F6C" w:rsidRPr="008074AD" w:rsidRDefault="00504F6C" w:rsidP="00504F6C">
      <w:pPr>
        <w:pStyle w:val="Header"/>
        <w:jc w:val="center"/>
        <w:rPr>
          <w:b/>
          <w:color w:val="072B62" w:themeColor="background2" w:themeShade="40"/>
          <w:sz w:val="28"/>
          <w:szCs w:val="28"/>
          <w:lang w:val="en-GB"/>
        </w:rPr>
      </w:pPr>
    </w:p>
    <w:p w14:paraId="590B0926" w14:textId="6C24858D" w:rsidR="007A2F54" w:rsidRPr="008074AD" w:rsidRDefault="00A0004A" w:rsidP="003B110E">
      <w:pPr>
        <w:spacing w:after="0" w:line="240" w:lineRule="auto"/>
        <w:jc w:val="center"/>
        <w:rPr>
          <w:b/>
          <w:caps/>
          <w:color w:val="auto"/>
          <w:szCs w:val="22"/>
          <w:lang w:val="en-GB"/>
        </w:rPr>
      </w:pPr>
      <w:r w:rsidRPr="00DE5899">
        <w:rPr>
          <w:rFonts w:ascii="Times New Roman" w:hAnsi="Times New Roman" w:cs="Times New Roman"/>
          <w:noProof/>
          <w:snapToGrid w:val="0"/>
          <w:w w:val="0"/>
          <w:sz w:val="0"/>
          <w:szCs w:val="0"/>
          <w:u w:color="000000"/>
          <w:bdr w:val="none" w:sz="0" w:space="0" w:color="000000"/>
          <w:shd w:val="clear" w:color="000000" w:fill="000000"/>
        </w:rPr>
        <w:drawing>
          <wp:inline distT="0" distB="0" distL="0" distR="0" wp14:anchorId="502457C0" wp14:editId="71057AE0">
            <wp:extent cx="5731510" cy="4298633"/>
            <wp:effectExtent l="0" t="0" r="2540" b="6985"/>
            <wp:docPr id="15" name="Picture 15" descr="C:\Users\HP\Desktop\2019 projects activities\PCRC, 2019\PCRC monthly meeting, Rubkkona, November\IMG_20191129_121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2019 projects activities\PCRC, 2019\PCRC monthly meeting, Rubkkona, November\IMG_20191129_12114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14:paraId="176ACF39" w14:textId="560E0ADC" w:rsidR="0025553D" w:rsidRDefault="0025553D" w:rsidP="0025553D">
      <w:pPr>
        <w:keepNext/>
        <w:spacing w:after="0" w:line="240" w:lineRule="auto"/>
        <w:jc w:val="center"/>
        <w:rPr>
          <w:noProof/>
        </w:rPr>
      </w:pPr>
    </w:p>
    <w:p w14:paraId="7D2FB703" w14:textId="2AF6634A" w:rsidR="00B53EC5" w:rsidRPr="00B53EC5" w:rsidRDefault="007A6BB9" w:rsidP="00B53EC5">
      <w:pPr>
        <w:keepNext/>
        <w:spacing w:after="0" w:line="240" w:lineRule="auto"/>
        <w:jc w:val="center"/>
        <w:rPr>
          <w:i/>
          <w:noProof/>
          <w:sz w:val="18"/>
          <w:szCs w:val="18"/>
        </w:rPr>
      </w:pPr>
      <w:r>
        <w:rPr>
          <w:i/>
          <w:noProof/>
          <w:sz w:val="18"/>
          <w:szCs w:val="18"/>
        </w:rPr>
        <w:t>Access to Justice and Rule of Law  Project</w:t>
      </w:r>
      <w:r w:rsidR="00B32A70">
        <w:rPr>
          <w:i/>
          <w:noProof/>
          <w:sz w:val="18"/>
          <w:szCs w:val="18"/>
        </w:rPr>
        <w:t xml:space="preserve"> in collaboration with</w:t>
      </w:r>
      <w:r>
        <w:rPr>
          <w:i/>
          <w:noProof/>
          <w:sz w:val="18"/>
          <w:szCs w:val="18"/>
        </w:rPr>
        <w:t xml:space="preserve"> </w:t>
      </w:r>
      <w:r w:rsidR="00B32A70" w:rsidRPr="00B32A70">
        <w:rPr>
          <w:i/>
          <w:noProof/>
          <w:sz w:val="18"/>
          <w:szCs w:val="18"/>
        </w:rPr>
        <w:t xml:space="preserve">Hope Restoration </w:t>
      </w:r>
      <w:r>
        <w:rPr>
          <w:i/>
          <w:noProof/>
          <w:sz w:val="18"/>
          <w:szCs w:val="18"/>
        </w:rPr>
        <w:t xml:space="preserve"> awareness </w:t>
      </w:r>
      <w:r w:rsidR="00D03595">
        <w:rPr>
          <w:i/>
          <w:noProof/>
          <w:sz w:val="18"/>
          <w:szCs w:val="18"/>
        </w:rPr>
        <w:t>and community sensitization to strengthen police and community relations in Bentiu. November 2019. (Photo</w:t>
      </w:r>
      <w:r w:rsidR="00B32A70">
        <w:rPr>
          <w:i/>
          <w:noProof/>
          <w:sz w:val="18"/>
          <w:szCs w:val="18"/>
        </w:rPr>
        <w:t xml:space="preserve"> UNDP</w:t>
      </w:r>
      <w:r w:rsidR="00D03595">
        <w:rPr>
          <w:i/>
          <w:noProof/>
          <w:sz w:val="18"/>
          <w:szCs w:val="18"/>
        </w:rPr>
        <w:t>)</w:t>
      </w:r>
    </w:p>
    <w:p w14:paraId="56C960AA" w14:textId="77777777" w:rsidR="00DA4415" w:rsidRDefault="00DA4415" w:rsidP="006A70CC">
      <w:pPr>
        <w:spacing w:after="0" w:line="240" w:lineRule="auto"/>
        <w:rPr>
          <w:b/>
          <w:i/>
          <w:caps/>
          <w:color w:val="auto"/>
          <w:szCs w:val="22"/>
          <w:lang w:val="en-GB"/>
        </w:rPr>
      </w:pPr>
    </w:p>
    <w:p w14:paraId="1C075C19" w14:textId="77777777" w:rsidR="00DA4415" w:rsidRDefault="00DA4415" w:rsidP="006A70CC">
      <w:pPr>
        <w:spacing w:after="0" w:line="240" w:lineRule="auto"/>
        <w:rPr>
          <w:b/>
          <w:i/>
          <w:caps/>
          <w:color w:val="auto"/>
          <w:szCs w:val="22"/>
          <w:lang w:val="en-GB"/>
        </w:rPr>
      </w:pPr>
    </w:p>
    <w:p w14:paraId="758CE7B0" w14:textId="77777777" w:rsidR="00DA4415" w:rsidRDefault="00DA4415" w:rsidP="006A70CC">
      <w:pPr>
        <w:spacing w:after="0" w:line="240" w:lineRule="auto"/>
        <w:rPr>
          <w:b/>
          <w:i/>
          <w:caps/>
          <w:color w:val="auto"/>
          <w:szCs w:val="22"/>
          <w:lang w:val="en-GB"/>
        </w:rPr>
      </w:pPr>
    </w:p>
    <w:p w14:paraId="7A1D4938" w14:textId="77777777" w:rsidR="00DA4415" w:rsidRDefault="00DA4415" w:rsidP="006A70CC">
      <w:pPr>
        <w:spacing w:after="0" w:line="240" w:lineRule="auto"/>
        <w:rPr>
          <w:b/>
          <w:i/>
          <w:caps/>
          <w:color w:val="auto"/>
          <w:szCs w:val="22"/>
          <w:lang w:val="en-GB"/>
        </w:rPr>
      </w:pPr>
    </w:p>
    <w:p w14:paraId="17433EC8" w14:textId="7CBB90DD" w:rsidR="00DA4415" w:rsidRDefault="00DA4415" w:rsidP="006A70CC">
      <w:pPr>
        <w:spacing w:after="0" w:line="240" w:lineRule="auto"/>
        <w:rPr>
          <w:b/>
          <w:i/>
          <w:caps/>
          <w:color w:val="auto"/>
          <w:szCs w:val="22"/>
          <w:lang w:val="en-GB"/>
        </w:rPr>
      </w:pPr>
    </w:p>
    <w:p w14:paraId="7C0A98BB" w14:textId="64DF6288" w:rsidR="00DA4415" w:rsidRDefault="00DA4415" w:rsidP="006A70CC">
      <w:pPr>
        <w:spacing w:after="0" w:line="240" w:lineRule="auto"/>
        <w:rPr>
          <w:b/>
          <w:i/>
          <w:caps/>
          <w:color w:val="auto"/>
          <w:szCs w:val="22"/>
          <w:lang w:val="en-GB"/>
        </w:rPr>
      </w:pPr>
    </w:p>
    <w:p w14:paraId="3040E10D" w14:textId="585CB870" w:rsidR="00DA4415" w:rsidRDefault="007843C1" w:rsidP="006A70CC">
      <w:pPr>
        <w:spacing w:after="0" w:line="240" w:lineRule="auto"/>
        <w:rPr>
          <w:b/>
          <w:i/>
          <w:caps/>
          <w:color w:val="auto"/>
          <w:szCs w:val="22"/>
          <w:lang w:val="en-GB"/>
        </w:rPr>
      </w:pPr>
      <w:r>
        <w:rPr>
          <w:noProof/>
        </w:rPr>
        <w:drawing>
          <wp:anchor distT="0" distB="0" distL="114300" distR="114300" simplePos="0" relativeHeight="251661312" behindDoc="0" locked="0" layoutInCell="1" allowOverlap="1" wp14:anchorId="781C9712" wp14:editId="7BDC8D70">
            <wp:simplePos x="0" y="0"/>
            <wp:positionH relativeFrom="column">
              <wp:posOffset>0</wp:posOffset>
            </wp:positionH>
            <wp:positionV relativeFrom="paragraph">
              <wp:posOffset>186055</wp:posOffset>
            </wp:positionV>
            <wp:extent cx="5943600" cy="801371"/>
            <wp:effectExtent l="0" t="0" r="0" b="0"/>
            <wp:wrapTight wrapText="bothSides">
              <wp:wrapPolygon edited="0">
                <wp:start x="0" y="0"/>
                <wp:lineTo x="0" y="21052"/>
                <wp:lineTo x="21531" y="21052"/>
                <wp:lineTo x="21531" y="0"/>
                <wp:lineTo x="0" y="0"/>
              </wp:wrapPolygon>
            </wp:wrapTight>
            <wp:docPr id="4"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5943600" cy="801371"/>
                    </a:xfrm>
                    <a:prstGeom prst="rect">
                      <a:avLst/>
                    </a:prstGeom>
                    <a:noFill/>
                    <a:ln>
                      <a:noFill/>
                      <a:prstDash/>
                    </a:ln>
                  </pic:spPr>
                </pic:pic>
              </a:graphicData>
            </a:graphic>
          </wp:anchor>
        </w:drawing>
      </w:r>
    </w:p>
    <w:p w14:paraId="76AE0F23" w14:textId="6E6DF1D0" w:rsidR="00A17404" w:rsidRDefault="00A17404" w:rsidP="006A70CC">
      <w:pPr>
        <w:spacing w:after="0" w:line="240" w:lineRule="auto"/>
        <w:rPr>
          <w:b/>
          <w:i/>
          <w:caps/>
          <w:color w:val="auto"/>
          <w:szCs w:val="22"/>
          <w:lang w:val="en-GB"/>
        </w:rPr>
      </w:pPr>
    </w:p>
    <w:p w14:paraId="0AE2A8F5" w14:textId="77777777" w:rsidR="00C32B68" w:rsidRPr="008074AD" w:rsidRDefault="00C32B68" w:rsidP="006A70CC">
      <w:pPr>
        <w:spacing w:after="0" w:line="240" w:lineRule="auto"/>
        <w:rPr>
          <w:b/>
          <w:i/>
          <w:caps/>
          <w:color w:val="auto"/>
          <w:szCs w:val="22"/>
          <w:lang w:val="en-GB"/>
        </w:rPr>
      </w:pPr>
    </w:p>
    <w:tbl>
      <w:tblPr>
        <w:tblStyle w:val="TableGrid"/>
        <w:tblpPr w:leftFromText="180" w:rightFromText="180" w:vertAnchor="text" w:horzAnchor="margin" w:tblpXSpec="center" w:tblpY="58"/>
        <w:tblW w:w="1014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left w:w="120" w:type="dxa"/>
          <w:right w:w="120" w:type="dxa"/>
        </w:tblCellMar>
        <w:tblLook w:val="04A0" w:firstRow="1" w:lastRow="0" w:firstColumn="1" w:lastColumn="0" w:noHBand="0" w:noVBand="1"/>
      </w:tblPr>
      <w:tblGrid>
        <w:gridCol w:w="2730"/>
        <w:gridCol w:w="7410"/>
      </w:tblGrid>
      <w:tr w:rsidR="003B110E" w:rsidRPr="008074AD" w14:paraId="20154765" w14:textId="77777777" w:rsidTr="00C40AB4">
        <w:trPr>
          <w:trHeight w:val="4937"/>
        </w:trPr>
        <w:tc>
          <w:tcPr>
            <w:tcW w:w="2730" w:type="dxa"/>
            <w:shd w:val="clear" w:color="auto" w:fill="D9DFEF" w:themeFill="accent1" w:themeFillTint="33"/>
          </w:tcPr>
          <w:p w14:paraId="0E87ABDA" w14:textId="77777777" w:rsidR="003B110E" w:rsidRPr="008074AD" w:rsidRDefault="003B110E" w:rsidP="00C32B68">
            <w:pPr>
              <w:spacing w:after="0" w:line="240" w:lineRule="auto"/>
              <w:rPr>
                <w:b/>
                <w:color w:val="auto"/>
                <w:szCs w:val="22"/>
                <w:lang w:val="en-GB"/>
              </w:rPr>
            </w:pPr>
          </w:p>
          <w:p w14:paraId="05D880AC" w14:textId="77777777" w:rsidR="003B110E" w:rsidRPr="008074AD" w:rsidRDefault="003B110E" w:rsidP="00C32B68">
            <w:pPr>
              <w:spacing w:after="0" w:line="240" w:lineRule="auto"/>
              <w:rPr>
                <w:b/>
                <w:color w:val="auto"/>
                <w:szCs w:val="22"/>
                <w:lang w:val="en-GB"/>
              </w:rPr>
            </w:pPr>
            <w:r w:rsidRPr="008074AD">
              <w:rPr>
                <w:b/>
                <w:color w:val="002060"/>
                <w:szCs w:val="22"/>
                <w:lang w:val="en-GB"/>
              </w:rPr>
              <w:t>Project Summary</w:t>
            </w:r>
          </w:p>
        </w:tc>
        <w:tc>
          <w:tcPr>
            <w:tcW w:w="7410" w:type="dxa"/>
          </w:tcPr>
          <w:p w14:paraId="5DCCFBFB" w14:textId="2B7D7008" w:rsidR="003B110E" w:rsidRPr="008074AD" w:rsidRDefault="003B110E" w:rsidP="00C32B68">
            <w:pPr>
              <w:tabs>
                <w:tab w:val="left" w:pos="1708"/>
              </w:tabs>
              <w:spacing w:after="0" w:line="240" w:lineRule="auto"/>
              <w:rPr>
                <w:b/>
                <w:color w:val="002060"/>
                <w:szCs w:val="22"/>
                <w:lang w:val="en-GB"/>
              </w:rPr>
            </w:pPr>
            <w:bookmarkStart w:id="1" w:name="_Hlk33175325"/>
            <w:r w:rsidRPr="008074AD">
              <w:rPr>
                <w:b/>
                <w:color w:val="002060"/>
                <w:szCs w:val="22"/>
                <w:lang w:val="en-GB"/>
              </w:rPr>
              <w:t xml:space="preserve">Country: </w:t>
            </w:r>
            <w:r w:rsidR="00111747" w:rsidRPr="008074AD">
              <w:rPr>
                <w:b/>
                <w:color w:val="002060"/>
                <w:szCs w:val="22"/>
                <w:lang w:val="en-GB"/>
              </w:rPr>
              <w:tab/>
              <w:t>South Sudan</w:t>
            </w:r>
          </w:p>
          <w:p w14:paraId="1BEBC08D" w14:textId="48A3A4B1" w:rsidR="003B110E" w:rsidRPr="008074AD" w:rsidRDefault="003B110E" w:rsidP="00C32B68">
            <w:pPr>
              <w:spacing w:after="0" w:line="240" w:lineRule="auto"/>
              <w:rPr>
                <w:b/>
                <w:color w:val="002060"/>
                <w:szCs w:val="22"/>
                <w:lang w:val="en-GB"/>
              </w:rPr>
            </w:pPr>
            <w:r w:rsidRPr="008074AD">
              <w:rPr>
                <w:b/>
                <w:color w:val="002060"/>
                <w:szCs w:val="22"/>
                <w:lang w:val="en-GB"/>
              </w:rPr>
              <w:t>Project Duration:</w:t>
            </w:r>
            <w:r w:rsidR="00111747" w:rsidRPr="008074AD">
              <w:rPr>
                <w:b/>
                <w:color w:val="002060"/>
                <w:szCs w:val="22"/>
                <w:lang w:val="en-GB"/>
              </w:rPr>
              <w:t xml:space="preserve"> </w:t>
            </w:r>
            <w:r w:rsidR="00862959" w:rsidRPr="008074AD">
              <w:rPr>
                <w:b/>
                <w:color w:val="002060"/>
                <w:szCs w:val="22"/>
                <w:lang w:val="en-GB"/>
              </w:rPr>
              <w:t>October 2017 – March 2020</w:t>
            </w:r>
          </w:p>
          <w:p w14:paraId="3E469812" w14:textId="45E022C5" w:rsidR="003B110E" w:rsidRPr="004C2AC9" w:rsidRDefault="003B110E" w:rsidP="00C32B68">
            <w:pPr>
              <w:spacing w:after="0" w:line="240" w:lineRule="auto"/>
              <w:rPr>
                <w:b/>
                <w:color w:val="002060"/>
                <w:szCs w:val="22"/>
                <w:lang w:val="en-GB"/>
              </w:rPr>
            </w:pPr>
            <w:r w:rsidRPr="004C2AC9">
              <w:rPr>
                <w:b/>
                <w:color w:val="002060"/>
                <w:szCs w:val="22"/>
                <w:lang w:val="en-GB"/>
              </w:rPr>
              <w:t>Project Budget:</w:t>
            </w:r>
            <w:r w:rsidR="009748B4" w:rsidRPr="004C2AC9">
              <w:rPr>
                <w:b/>
                <w:color w:val="002060"/>
                <w:szCs w:val="22"/>
                <w:lang w:val="en-GB"/>
              </w:rPr>
              <w:t xml:space="preserve"> US$</w:t>
            </w:r>
            <w:r w:rsidR="0000700C" w:rsidRPr="004C2AC9">
              <w:rPr>
                <w:b/>
                <w:color w:val="002060"/>
                <w:szCs w:val="22"/>
                <w:lang w:val="en-GB"/>
              </w:rPr>
              <w:t>: 45,683,422.00</w:t>
            </w:r>
          </w:p>
          <w:p w14:paraId="3FDE90EB" w14:textId="04233CA5" w:rsidR="00516D86" w:rsidRDefault="003B110E" w:rsidP="00C32B68">
            <w:pPr>
              <w:spacing w:after="0" w:line="240" w:lineRule="auto"/>
              <w:rPr>
                <w:b/>
                <w:bCs/>
                <w:color w:val="002060"/>
                <w:szCs w:val="22"/>
              </w:rPr>
            </w:pPr>
            <w:r w:rsidRPr="00303267">
              <w:rPr>
                <w:b/>
                <w:color w:val="002060"/>
                <w:szCs w:val="22"/>
                <w:lang w:val="en-GB"/>
              </w:rPr>
              <w:t>Annual Budget:</w:t>
            </w:r>
            <w:r w:rsidR="009748B4" w:rsidRPr="00303267">
              <w:rPr>
                <w:b/>
                <w:color w:val="002060"/>
                <w:szCs w:val="22"/>
                <w:lang w:val="en-GB"/>
              </w:rPr>
              <w:t xml:space="preserve"> US$</w:t>
            </w:r>
            <w:r w:rsidR="006D6FD6" w:rsidRPr="00303267">
              <w:rPr>
                <w:b/>
                <w:color w:val="002060"/>
                <w:szCs w:val="22"/>
                <w:lang w:val="en-GB"/>
              </w:rPr>
              <w:t xml:space="preserve"> </w:t>
            </w:r>
            <w:r w:rsidR="0000700C" w:rsidRPr="0000700C">
              <w:rPr>
                <w:b/>
                <w:bCs/>
                <w:color w:val="002060"/>
                <w:szCs w:val="22"/>
              </w:rPr>
              <w:t xml:space="preserve">7,743,186.41 </w:t>
            </w:r>
          </w:p>
          <w:p w14:paraId="56DA4B19" w14:textId="77777777" w:rsidR="0000700C" w:rsidRDefault="0000700C" w:rsidP="00C32B68">
            <w:pPr>
              <w:spacing w:after="0" w:line="240" w:lineRule="auto"/>
            </w:pPr>
          </w:p>
          <w:tbl>
            <w:tblPr>
              <w:tblW w:w="5840" w:type="dxa"/>
              <w:tblLayout w:type="fixed"/>
              <w:tblLook w:val="04A0" w:firstRow="1" w:lastRow="0" w:firstColumn="1" w:lastColumn="0" w:noHBand="0" w:noVBand="1"/>
            </w:tblPr>
            <w:tblGrid>
              <w:gridCol w:w="1970"/>
              <w:gridCol w:w="1890"/>
              <w:gridCol w:w="1980"/>
            </w:tblGrid>
            <w:tr w:rsidR="00516D86" w:rsidRPr="008F5451" w14:paraId="0E72BD66" w14:textId="77777777" w:rsidTr="00516D86">
              <w:trPr>
                <w:trHeight w:val="690"/>
              </w:trPr>
              <w:tc>
                <w:tcPr>
                  <w:tcW w:w="1970" w:type="dxa"/>
                  <w:tcBorders>
                    <w:top w:val="single" w:sz="8" w:space="0" w:color="auto"/>
                    <w:left w:val="single" w:sz="8" w:space="0" w:color="auto"/>
                    <w:bottom w:val="single" w:sz="8" w:space="0" w:color="auto"/>
                    <w:right w:val="single" w:sz="8" w:space="0" w:color="auto"/>
                  </w:tcBorders>
                  <w:shd w:val="clear" w:color="000000" w:fill="90A1CF"/>
                  <w:noWrap/>
                  <w:vAlign w:val="center"/>
                  <w:hideMark/>
                </w:tcPr>
                <w:bookmarkEnd w:id="1"/>
                <w:p w14:paraId="586A5FA3" w14:textId="77777777" w:rsidR="00516D86" w:rsidRPr="008F5451" w:rsidRDefault="00516D86" w:rsidP="005516A8">
                  <w:pPr>
                    <w:framePr w:hSpace="180" w:wrap="around" w:vAnchor="text" w:hAnchor="margin" w:xAlign="center" w:y="58"/>
                    <w:spacing w:after="0" w:line="240" w:lineRule="auto"/>
                    <w:rPr>
                      <w:rFonts w:ascii="Corbel" w:hAnsi="Corbel" w:cs="Calibri"/>
                      <w:b/>
                      <w:bCs/>
                    </w:rPr>
                  </w:pPr>
                  <w:r w:rsidRPr="008F5451">
                    <w:rPr>
                      <w:rFonts w:ascii="Corbel" w:hAnsi="Corbel" w:cs="Calibri"/>
                      <w:b/>
                      <w:bCs/>
                    </w:rPr>
                    <w:t>Donor</w:t>
                  </w:r>
                </w:p>
              </w:tc>
              <w:tc>
                <w:tcPr>
                  <w:tcW w:w="1890" w:type="dxa"/>
                  <w:tcBorders>
                    <w:top w:val="single" w:sz="8" w:space="0" w:color="auto"/>
                    <w:left w:val="nil"/>
                    <w:bottom w:val="single" w:sz="8" w:space="0" w:color="auto"/>
                    <w:right w:val="single" w:sz="8" w:space="0" w:color="auto"/>
                  </w:tcBorders>
                  <w:shd w:val="clear" w:color="000000" w:fill="90A1CF"/>
                  <w:noWrap/>
                  <w:vAlign w:val="center"/>
                  <w:hideMark/>
                </w:tcPr>
                <w:p w14:paraId="03E3C902" w14:textId="77777777" w:rsidR="00516D86" w:rsidRPr="008F5451" w:rsidRDefault="00516D86" w:rsidP="005516A8">
                  <w:pPr>
                    <w:framePr w:hSpace="180" w:wrap="around" w:vAnchor="text" w:hAnchor="margin" w:xAlign="center" w:y="58"/>
                    <w:spacing w:after="0" w:line="240" w:lineRule="auto"/>
                    <w:jc w:val="center"/>
                    <w:rPr>
                      <w:rFonts w:ascii="Corbel" w:hAnsi="Corbel" w:cs="Calibri"/>
                      <w:b/>
                      <w:bCs/>
                    </w:rPr>
                  </w:pPr>
                  <w:r w:rsidRPr="008F5451">
                    <w:rPr>
                      <w:rFonts w:ascii="Corbel" w:hAnsi="Corbel" w:cs="Calibri"/>
                      <w:b/>
                      <w:bCs/>
                    </w:rPr>
                    <w:t>Budget in USD</w:t>
                  </w:r>
                </w:p>
              </w:tc>
              <w:tc>
                <w:tcPr>
                  <w:tcW w:w="1980" w:type="dxa"/>
                  <w:tcBorders>
                    <w:top w:val="single" w:sz="8" w:space="0" w:color="auto"/>
                    <w:left w:val="nil"/>
                    <w:bottom w:val="single" w:sz="8" w:space="0" w:color="auto"/>
                    <w:right w:val="single" w:sz="8" w:space="0" w:color="auto"/>
                  </w:tcBorders>
                  <w:shd w:val="clear" w:color="000000" w:fill="90A1CF"/>
                  <w:vAlign w:val="center"/>
                  <w:hideMark/>
                </w:tcPr>
                <w:p w14:paraId="54A30E91" w14:textId="77777777" w:rsidR="00516D86" w:rsidRPr="008F5451" w:rsidRDefault="00516D86" w:rsidP="005516A8">
                  <w:pPr>
                    <w:framePr w:hSpace="180" w:wrap="around" w:vAnchor="text" w:hAnchor="margin" w:xAlign="center" w:y="58"/>
                    <w:spacing w:after="0" w:line="240" w:lineRule="auto"/>
                    <w:jc w:val="center"/>
                    <w:rPr>
                      <w:rFonts w:ascii="Corbel" w:hAnsi="Corbel" w:cs="Calibri"/>
                      <w:b/>
                      <w:bCs/>
                    </w:rPr>
                  </w:pPr>
                  <w:r w:rsidRPr="008F5451">
                    <w:rPr>
                      <w:rFonts w:ascii="Corbel" w:hAnsi="Corbel" w:cs="Calibri"/>
                      <w:b/>
                      <w:bCs/>
                    </w:rPr>
                    <w:t xml:space="preserve"> Cumulative Expenditures</w:t>
                  </w:r>
                </w:p>
              </w:tc>
            </w:tr>
            <w:tr w:rsidR="00516D86" w:rsidRPr="008F5451" w14:paraId="0760A174" w14:textId="77777777" w:rsidTr="00516D86">
              <w:trPr>
                <w:trHeight w:val="500"/>
              </w:trPr>
              <w:tc>
                <w:tcPr>
                  <w:tcW w:w="1970" w:type="dxa"/>
                  <w:tcBorders>
                    <w:top w:val="nil"/>
                    <w:left w:val="single" w:sz="8" w:space="0" w:color="auto"/>
                    <w:bottom w:val="single" w:sz="8" w:space="0" w:color="auto"/>
                    <w:right w:val="single" w:sz="8" w:space="0" w:color="auto"/>
                  </w:tcBorders>
                  <w:shd w:val="clear" w:color="auto" w:fill="auto"/>
                  <w:noWrap/>
                  <w:vAlign w:val="center"/>
                  <w:hideMark/>
                </w:tcPr>
                <w:p w14:paraId="62D8BB08" w14:textId="77777777" w:rsidR="00516D86" w:rsidRPr="008F5451" w:rsidRDefault="00516D86" w:rsidP="005516A8">
                  <w:pPr>
                    <w:framePr w:hSpace="180" w:wrap="around" w:vAnchor="text" w:hAnchor="margin" w:xAlign="center" w:y="58"/>
                    <w:spacing w:after="0" w:line="240" w:lineRule="auto"/>
                    <w:rPr>
                      <w:rFonts w:ascii="Calibri" w:hAnsi="Calibri" w:cs="Calibri"/>
                    </w:rPr>
                  </w:pPr>
                  <w:r w:rsidRPr="008F5451">
                    <w:rPr>
                      <w:rFonts w:ascii="Calibri" w:hAnsi="Calibri" w:cs="Calibri"/>
                    </w:rPr>
                    <w:t>Netherlands</w:t>
                  </w:r>
                </w:p>
              </w:tc>
              <w:tc>
                <w:tcPr>
                  <w:tcW w:w="1890" w:type="dxa"/>
                  <w:tcBorders>
                    <w:top w:val="nil"/>
                    <w:left w:val="nil"/>
                    <w:bottom w:val="single" w:sz="8" w:space="0" w:color="auto"/>
                    <w:right w:val="single" w:sz="8" w:space="0" w:color="auto"/>
                  </w:tcBorders>
                  <w:shd w:val="clear" w:color="auto" w:fill="auto"/>
                  <w:noWrap/>
                  <w:vAlign w:val="center"/>
                  <w:hideMark/>
                </w:tcPr>
                <w:p w14:paraId="2F8C1EF7" w14:textId="77777777" w:rsidR="00516D86" w:rsidRPr="008F5451" w:rsidRDefault="00516D86" w:rsidP="005516A8">
                  <w:pPr>
                    <w:framePr w:hSpace="180" w:wrap="around" w:vAnchor="text" w:hAnchor="margin" w:xAlign="center" w:y="58"/>
                    <w:spacing w:after="0" w:line="240" w:lineRule="auto"/>
                    <w:jc w:val="center"/>
                    <w:rPr>
                      <w:rFonts w:ascii="Calibri" w:hAnsi="Calibri" w:cs="Calibri"/>
                    </w:rPr>
                  </w:pPr>
                  <w:r w:rsidRPr="008F5451">
                    <w:rPr>
                      <w:rFonts w:ascii="Calibri" w:hAnsi="Calibri" w:cs="Calibri"/>
                    </w:rPr>
                    <w:t xml:space="preserve">                                             5,150,807.21 </w:t>
                  </w:r>
                </w:p>
              </w:tc>
              <w:tc>
                <w:tcPr>
                  <w:tcW w:w="1980" w:type="dxa"/>
                  <w:tcBorders>
                    <w:top w:val="nil"/>
                    <w:left w:val="nil"/>
                    <w:bottom w:val="single" w:sz="8" w:space="0" w:color="auto"/>
                    <w:right w:val="single" w:sz="8" w:space="0" w:color="auto"/>
                  </w:tcBorders>
                  <w:shd w:val="clear" w:color="auto" w:fill="auto"/>
                  <w:noWrap/>
                  <w:vAlign w:val="center"/>
                  <w:hideMark/>
                </w:tcPr>
                <w:p w14:paraId="2D8CA347" w14:textId="77777777" w:rsidR="00516D86" w:rsidRPr="008F5451" w:rsidRDefault="00516D86" w:rsidP="005516A8">
                  <w:pPr>
                    <w:framePr w:hSpace="180" w:wrap="around" w:vAnchor="text" w:hAnchor="margin" w:xAlign="center" w:y="58"/>
                    <w:spacing w:after="0" w:line="240" w:lineRule="auto"/>
                    <w:jc w:val="center"/>
                    <w:rPr>
                      <w:rFonts w:ascii="Calibri" w:hAnsi="Calibri" w:cs="Calibri"/>
                    </w:rPr>
                  </w:pPr>
                  <w:r w:rsidRPr="008F5451">
                    <w:rPr>
                      <w:rFonts w:ascii="Calibri" w:hAnsi="Calibri" w:cs="Calibri"/>
                    </w:rPr>
                    <w:t xml:space="preserve">                                            4,862,841.27 </w:t>
                  </w:r>
                </w:p>
              </w:tc>
            </w:tr>
            <w:tr w:rsidR="00516D86" w:rsidRPr="008F5451" w14:paraId="035D967F" w14:textId="77777777" w:rsidTr="00516D86">
              <w:trPr>
                <w:trHeight w:val="500"/>
              </w:trPr>
              <w:tc>
                <w:tcPr>
                  <w:tcW w:w="1970" w:type="dxa"/>
                  <w:tcBorders>
                    <w:top w:val="nil"/>
                    <w:left w:val="single" w:sz="8" w:space="0" w:color="auto"/>
                    <w:bottom w:val="single" w:sz="8" w:space="0" w:color="auto"/>
                    <w:right w:val="single" w:sz="8" w:space="0" w:color="auto"/>
                  </w:tcBorders>
                  <w:shd w:val="clear" w:color="auto" w:fill="auto"/>
                  <w:noWrap/>
                  <w:vAlign w:val="center"/>
                  <w:hideMark/>
                </w:tcPr>
                <w:p w14:paraId="211E9DA2" w14:textId="77777777" w:rsidR="00516D86" w:rsidRPr="008F5451" w:rsidRDefault="00516D86" w:rsidP="005516A8">
                  <w:pPr>
                    <w:framePr w:hSpace="180" w:wrap="around" w:vAnchor="text" w:hAnchor="margin" w:xAlign="center" w:y="58"/>
                    <w:spacing w:after="0" w:line="240" w:lineRule="auto"/>
                    <w:rPr>
                      <w:rFonts w:ascii="Calibri" w:hAnsi="Calibri" w:cs="Calibri"/>
                    </w:rPr>
                  </w:pPr>
                  <w:r w:rsidRPr="008F5451">
                    <w:rPr>
                      <w:rFonts w:ascii="Calibri" w:hAnsi="Calibri" w:cs="Calibri"/>
                    </w:rPr>
                    <w:t>PBF</w:t>
                  </w:r>
                </w:p>
              </w:tc>
              <w:tc>
                <w:tcPr>
                  <w:tcW w:w="1890" w:type="dxa"/>
                  <w:tcBorders>
                    <w:top w:val="nil"/>
                    <w:left w:val="nil"/>
                    <w:bottom w:val="single" w:sz="8" w:space="0" w:color="auto"/>
                    <w:right w:val="single" w:sz="8" w:space="0" w:color="auto"/>
                  </w:tcBorders>
                  <w:shd w:val="clear" w:color="auto" w:fill="auto"/>
                  <w:noWrap/>
                  <w:vAlign w:val="center"/>
                  <w:hideMark/>
                </w:tcPr>
                <w:p w14:paraId="2E921610" w14:textId="77777777" w:rsidR="00516D86" w:rsidRPr="008F5451" w:rsidRDefault="00516D86" w:rsidP="005516A8">
                  <w:pPr>
                    <w:framePr w:hSpace="180" w:wrap="around" w:vAnchor="text" w:hAnchor="margin" w:xAlign="center" w:y="58"/>
                    <w:spacing w:after="0" w:line="240" w:lineRule="auto"/>
                    <w:jc w:val="center"/>
                    <w:rPr>
                      <w:rFonts w:ascii="Calibri" w:hAnsi="Calibri" w:cs="Calibri"/>
                    </w:rPr>
                  </w:pPr>
                  <w:r w:rsidRPr="008F5451">
                    <w:rPr>
                      <w:rFonts w:ascii="Calibri" w:hAnsi="Calibri" w:cs="Calibri"/>
                    </w:rPr>
                    <w:t xml:space="preserve">                                                   78,281.88 </w:t>
                  </w:r>
                </w:p>
              </w:tc>
              <w:tc>
                <w:tcPr>
                  <w:tcW w:w="1980" w:type="dxa"/>
                  <w:tcBorders>
                    <w:top w:val="nil"/>
                    <w:left w:val="nil"/>
                    <w:bottom w:val="single" w:sz="8" w:space="0" w:color="auto"/>
                    <w:right w:val="single" w:sz="8" w:space="0" w:color="auto"/>
                  </w:tcBorders>
                  <w:shd w:val="clear" w:color="auto" w:fill="auto"/>
                  <w:noWrap/>
                  <w:vAlign w:val="center"/>
                  <w:hideMark/>
                </w:tcPr>
                <w:p w14:paraId="35651EDB" w14:textId="77777777" w:rsidR="00516D86" w:rsidRPr="008F5451" w:rsidRDefault="00516D86" w:rsidP="005516A8">
                  <w:pPr>
                    <w:framePr w:hSpace="180" w:wrap="around" w:vAnchor="text" w:hAnchor="margin" w:xAlign="center" w:y="58"/>
                    <w:spacing w:after="0" w:line="240" w:lineRule="auto"/>
                    <w:jc w:val="center"/>
                    <w:rPr>
                      <w:rFonts w:ascii="Calibri" w:hAnsi="Calibri" w:cs="Calibri"/>
                    </w:rPr>
                  </w:pPr>
                  <w:r w:rsidRPr="008F5451">
                    <w:rPr>
                      <w:rFonts w:ascii="Calibri" w:hAnsi="Calibri" w:cs="Calibri"/>
                    </w:rPr>
                    <w:t xml:space="preserve">                                                  55,761.04 </w:t>
                  </w:r>
                </w:p>
              </w:tc>
            </w:tr>
            <w:tr w:rsidR="00516D86" w:rsidRPr="008F5451" w14:paraId="37B14210" w14:textId="77777777" w:rsidTr="00516D86">
              <w:trPr>
                <w:trHeight w:val="500"/>
              </w:trPr>
              <w:tc>
                <w:tcPr>
                  <w:tcW w:w="1970" w:type="dxa"/>
                  <w:tcBorders>
                    <w:top w:val="nil"/>
                    <w:left w:val="single" w:sz="8" w:space="0" w:color="auto"/>
                    <w:bottom w:val="single" w:sz="8" w:space="0" w:color="auto"/>
                    <w:right w:val="single" w:sz="8" w:space="0" w:color="auto"/>
                  </w:tcBorders>
                  <w:shd w:val="clear" w:color="auto" w:fill="auto"/>
                  <w:noWrap/>
                  <w:vAlign w:val="center"/>
                  <w:hideMark/>
                </w:tcPr>
                <w:p w14:paraId="38633EEF" w14:textId="77777777" w:rsidR="00516D86" w:rsidRPr="008F5451" w:rsidRDefault="00516D86" w:rsidP="005516A8">
                  <w:pPr>
                    <w:framePr w:hSpace="180" w:wrap="around" w:vAnchor="text" w:hAnchor="margin" w:xAlign="center" w:y="58"/>
                    <w:spacing w:after="0" w:line="240" w:lineRule="auto"/>
                    <w:rPr>
                      <w:rFonts w:ascii="Calibri" w:hAnsi="Calibri" w:cs="Calibri"/>
                    </w:rPr>
                  </w:pPr>
                  <w:r w:rsidRPr="008F5451">
                    <w:rPr>
                      <w:rFonts w:ascii="Calibri" w:hAnsi="Calibri" w:cs="Calibri"/>
                    </w:rPr>
                    <w:t>UNDP</w:t>
                  </w:r>
                </w:p>
              </w:tc>
              <w:tc>
                <w:tcPr>
                  <w:tcW w:w="1890" w:type="dxa"/>
                  <w:tcBorders>
                    <w:top w:val="nil"/>
                    <w:left w:val="nil"/>
                    <w:bottom w:val="single" w:sz="8" w:space="0" w:color="auto"/>
                    <w:right w:val="single" w:sz="8" w:space="0" w:color="auto"/>
                  </w:tcBorders>
                  <w:shd w:val="clear" w:color="auto" w:fill="auto"/>
                  <w:noWrap/>
                  <w:vAlign w:val="center"/>
                  <w:hideMark/>
                </w:tcPr>
                <w:p w14:paraId="52722486" w14:textId="77777777" w:rsidR="00516D86" w:rsidRPr="008F5451" w:rsidRDefault="00516D86" w:rsidP="005516A8">
                  <w:pPr>
                    <w:framePr w:hSpace="180" w:wrap="around" w:vAnchor="text" w:hAnchor="margin" w:xAlign="center" w:y="58"/>
                    <w:spacing w:after="0" w:line="240" w:lineRule="auto"/>
                    <w:jc w:val="center"/>
                    <w:rPr>
                      <w:rFonts w:ascii="Calibri" w:hAnsi="Calibri" w:cs="Calibri"/>
                    </w:rPr>
                  </w:pPr>
                  <w:r w:rsidRPr="008F5451">
                    <w:rPr>
                      <w:rFonts w:ascii="Calibri" w:hAnsi="Calibri" w:cs="Calibri"/>
                    </w:rPr>
                    <w:t xml:space="preserve">                                                767,073.00 </w:t>
                  </w:r>
                </w:p>
              </w:tc>
              <w:tc>
                <w:tcPr>
                  <w:tcW w:w="1980" w:type="dxa"/>
                  <w:tcBorders>
                    <w:top w:val="nil"/>
                    <w:left w:val="nil"/>
                    <w:bottom w:val="single" w:sz="8" w:space="0" w:color="auto"/>
                    <w:right w:val="single" w:sz="8" w:space="0" w:color="auto"/>
                  </w:tcBorders>
                  <w:shd w:val="clear" w:color="auto" w:fill="auto"/>
                  <w:noWrap/>
                  <w:vAlign w:val="center"/>
                  <w:hideMark/>
                </w:tcPr>
                <w:p w14:paraId="7FF01060" w14:textId="77777777" w:rsidR="00516D86" w:rsidRPr="008F5451" w:rsidRDefault="00516D86" w:rsidP="005516A8">
                  <w:pPr>
                    <w:framePr w:hSpace="180" w:wrap="around" w:vAnchor="text" w:hAnchor="margin" w:xAlign="center" w:y="58"/>
                    <w:spacing w:after="0" w:line="240" w:lineRule="auto"/>
                    <w:jc w:val="center"/>
                    <w:rPr>
                      <w:rFonts w:ascii="Calibri" w:hAnsi="Calibri" w:cs="Calibri"/>
                    </w:rPr>
                  </w:pPr>
                  <w:r w:rsidRPr="008F5451">
                    <w:rPr>
                      <w:rFonts w:ascii="Calibri" w:hAnsi="Calibri" w:cs="Calibri"/>
                    </w:rPr>
                    <w:t xml:space="preserve">                                                585,044.59 </w:t>
                  </w:r>
                </w:p>
              </w:tc>
            </w:tr>
            <w:tr w:rsidR="00516D86" w:rsidRPr="008F5451" w14:paraId="6100A007" w14:textId="77777777" w:rsidTr="00516D86">
              <w:trPr>
                <w:trHeight w:val="500"/>
              </w:trPr>
              <w:tc>
                <w:tcPr>
                  <w:tcW w:w="1970" w:type="dxa"/>
                  <w:tcBorders>
                    <w:top w:val="nil"/>
                    <w:left w:val="single" w:sz="8" w:space="0" w:color="auto"/>
                    <w:bottom w:val="single" w:sz="8" w:space="0" w:color="auto"/>
                    <w:right w:val="single" w:sz="8" w:space="0" w:color="auto"/>
                  </w:tcBorders>
                  <w:shd w:val="clear" w:color="auto" w:fill="auto"/>
                  <w:noWrap/>
                  <w:vAlign w:val="center"/>
                  <w:hideMark/>
                </w:tcPr>
                <w:p w14:paraId="26403E26" w14:textId="77777777" w:rsidR="00516D86" w:rsidRPr="008F5451" w:rsidRDefault="00516D86" w:rsidP="005516A8">
                  <w:pPr>
                    <w:framePr w:hSpace="180" w:wrap="around" w:vAnchor="text" w:hAnchor="margin" w:xAlign="center" w:y="58"/>
                    <w:spacing w:after="0" w:line="240" w:lineRule="auto"/>
                    <w:rPr>
                      <w:rFonts w:ascii="Calibri" w:hAnsi="Calibri" w:cs="Calibri"/>
                    </w:rPr>
                  </w:pPr>
                  <w:r w:rsidRPr="008F5451">
                    <w:rPr>
                      <w:rFonts w:ascii="Calibri" w:hAnsi="Calibri" w:cs="Calibri"/>
                    </w:rPr>
                    <w:t>JAPAN</w:t>
                  </w:r>
                </w:p>
              </w:tc>
              <w:tc>
                <w:tcPr>
                  <w:tcW w:w="1890" w:type="dxa"/>
                  <w:tcBorders>
                    <w:top w:val="nil"/>
                    <w:left w:val="nil"/>
                    <w:bottom w:val="single" w:sz="8" w:space="0" w:color="auto"/>
                    <w:right w:val="single" w:sz="8" w:space="0" w:color="auto"/>
                  </w:tcBorders>
                  <w:shd w:val="clear" w:color="auto" w:fill="auto"/>
                  <w:noWrap/>
                  <w:vAlign w:val="center"/>
                  <w:hideMark/>
                </w:tcPr>
                <w:p w14:paraId="099D0595" w14:textId="77777777" w:rsidR="00516D86" w:rsidRPr="008F5451" w:rsidRDefault="00516D86" w:rsidP="005516A8">
                  <w:pPr>
                    <w:framePr w:hSpace="180" w:wrap="around" w:vAnchor="text" w:hAnchor="margin" w:xAlign="center" w:y="58"/>
                    <w:spacing w:after="0" w:line="240" w:lineRule="auto"/>
                    <w:jc w:val="center"/>
                    <w:rPr>
                      <w:rFonts w:ascii="Calibri" w:hAnsi="Calibri" w:cs="Calibri"/>
                    </w:rPr>
                  </w:pPr>
                  <w:r w:rsidRPr="008F5451">
                    <w:rPr>
                      <w:rFonts w:ascii="Calibri" w:hAnsi="Calibri" w:cs="Calibri"/>
                    </w:rPr>
                    <w:t xml:space="preserve">                                                527,870.91 </w:t>
                  </w:r>
                </w:p>
              </w:tc>
              <w:tc>
                <w:tcPr>
                  <w:tcW w:w="1980" w:type="dxa"/>
                  <w:tcBorders>
                    <w:top w:val="nil"/>
                    <w:left w:val="nil"/>
                    <w:bottom w:val="single" w:sz="8" w:space="0" w:color="auto"/>
                    <w:right w:val="single" w:sz="8" w:space="0" w:color="auto"/>
                  </w:tcBorders>
                  <w:shd w:val="clear" w:color="auto" w:fill="auto"/>
                  <w:noWrap/>
                  <w:vAlign w:val="center"/>
                  <w:hideMark/>
                </w:tcPr>
                <w:p w14:paraId="67EBED6F" w14:textId="77777777" w:rsidR="00516D86" w:rsidRPr="008F5451" w:rsidRDefault="00516D86" w:rsidP="005516A8">
                  <w:pPr>
                    <w:framePr w:hSpace="180" w:wrap="around" w:vAnchor="text" w:hAnchor="margin" w:xAlign="center" w:y="58"/>
                    <w:spacing w:after="0" w:line="240" w:lineRule="auto"/>
                    <w:jc w:val="center"/>
                    <w:rPr>
                      <w:rFonts w:ascii="Calibri" w:hAnsi="Calibri" w:cs="Calibri"/>
                    </w:rPr>
                  </w:pPr>
                  <w:r w:rsidRPr="008F5451">
                    <w:rPr>
                      <w:rFonts w:ascii="Calibri" w:hAnsi="Calibri" w:cs="Calibri"/>
                    </w:rPr>
                    <w:t xml:space="preserve">                                                325,642.48 </w:t>
                  </w:r>
                </w:p>
              </w:tc>
            </w:tr>
            <w:tr w:rsidR="00516D86" w:rsidRPr="008F5451" w14:paraId="7931B84E" w14:textId="77777777" w:rsidTr="00516D86">
              <w:trPr>
                <w:trHeight w:val="500"/>
              </w:trPr>
              <w:tc>
                <w:tcPr>
                  <w:tcW w:w="1970" w:type="dxa"/>
                  <w:tcBorders>
                    <w:top w:val="nil"/>
                    <w:left w:val="single" w:sz="8" w:space="0" w:color="auto"/>
                    <w:bottom w:val="single" w:sz="8" w:space="0" w:color="auto"/>
                    <w:right w:val="single" w:sz="8" w:space="0" w:color="auto"/>
                  </w:tcBorders>
                  <w:shd w:val="clear" w:color="auto" w:fill="auto"/>
                  <w:noWrap/>
                  <w:vAlign w:val="center"/>
                  <w:hideMark/>
                </w:tcPr>
                <w:p w14:paraId="70080B2D" w14:textId="77777777" w:rsidR="00516D86" w:rsidRPr="008F5451" w:rsidRDefault="00516D86" w:rsidP="005516A8">
                  <w:pPr>
                    <w:framePr w:hSpace="180" w:wrap="around" w:vAnchor="text" w:hAnchor="margin" w:xAlign="center" w:y="58"/>
                    <w:spacing w:after="0" w:line="240" w:lineRule="auto"/>
                    <w:rPr>
                      <w:rFonts w:ascii="Calibri" w:hAnsi="Calibri" w:cs="Calibri"/>
                    </w:rPr>
                  </w:pPr>
                  <w:r w:rsidRPr="008F5451">
                    <w:rPr>
                      <w:rFonts w:ascii="Calibri" w:hAnsi="Calibri" w:cs="Calibri"/>
                    </w:rPr>
                    <w:t>Germany</w:t>
                  </w:r>
                </w:p>
              </w:tc>
              <w:tc>
                <w:tcPr>
                  <w:tcW w:w="1890" w:type="dxa"/>
                  <w:tcBorders>
                    <w:top w:val="nil"/>
                    <w:left w:val="nil"/>
                    <w:bottom w:val="single" w:sz="8" w:space="0" w:color="auto"/>
                    <w:right w:val="single" w:sz="8" w:space="0" w:color="auto"/>
                  </w:tcBorders>
                  <w:shd w:val="clear" w:color="auto" w:fill="auto"/>
                  <w:noWrap/>
                  <w:vAlign w:val="center"/>
                  <w:hideMark/>
                </w:tcPr>
                <w:p w14:paraId="7FA1A6FE" w14:textId="77777777" w:rsidR="00516D86" w:rsidRPr="008F5451" w:rsidRDefault="00516D86" w:rsidP="005516A8">
                  <w:pPr>
                    <w:framePr w:hSpace="180" w:wrap="around" w:vAnchor="text" w:hAnchor="margin" w:xAlign="center" w:y="58"/>
                    <w:spacing w:after="0" w:line="240" w:lineRule="auto"/>
                    <w:jc w:val="center"/>
                    <w:rPr>
                      <w:rFonts w:ascii="Calibri" w:hAnsi="Calibri" w:cs="Calibri"/>
                    </w:rPr>
                  </w:pPr>
                  <w:r w:rsidRPr="008F5451">
                    <w:rPr>
                      <w:rFonts w:ascii="Calibri" w:hAnsi="Calibri" w:cs="Calibri"/>
                    </w:rPr>
                    <w:t xml:space="preserve">                                                   67,179.23 </w:t>
                  </w:r>
                </w:p>
              </w:tc>
              <w:tc>
                <w:tcPr>
                  <w:tcW w:w="1980" w:type="dxa"/>
                  <w:tcBorders>
                    <w:top w:val="nil"/>
                    <w:left w:val="nil"/>
                    <w:bottom w:val="single" w:sz="8" w:space="0" w:color="auto"/>
                    <w:right w:val="single" w:sz="8" w:space="0" w:color="auto"/>
                  </w:tcBorders>
                  <w:shd w:val="clear" w:color="auto" w:fill="auto"/>
                  <w:noWrap/>
                  <w:vAlign w:val="center"/>
                  <w:hideMark/>
                </w:tcPr>
                <w:p w14:paraId="779062F8" w14:textId="77777777" w:rsidR="00516D86" w:rsidRPr="008F5451" w:rsidRDefault="00516D86" w:rsidP="005516A8">
                  <w:pPr>
                    <w:framePr w:hSpace="180" w:wrap="around" w:vAnchor="text" w:hAnchor="margin" w:xAlign="center" w:y="58"/>
                    <w:spacing w:after="0" w:line="240" w:lineRule="auto"/>
                    <w:jc w:val="center"/>
                    <w:rPr>
                      <w:rFonts w:ascii="Calibri" w:hAnsi="Calibri" w:cs="Calibri"/>
                    </w:rPr>
                  </w:pPr>
                  <w:r w:rsidRPr="008F5451">
                    <w:rPr>
                      <w:rFonts w:ascii="Calibri" w:hAnsi="Calibri" w:cs="Calibri"/>
                    </w:rPr>
                    <w:t xml:space="preserve">                                                  61,985.94 </w:t>
                  </w:r>
                </w:p>
              </w:tc>
            </w:tr>
            <w:tr w:rsidR="00516D86" w:rsidRPr="008F5451" w14:paraId="347C43CD" w14:textId="77777777" w:rsidTr="00516D86">
              <w:trPr>
                <w:trHeight w:val="500"/>
              </w:trPr>
              <w:tc>
                <w:tcPr>
                  <w:tcW w:w="1970" w:type="dxa"/>
                  <w:tcBorders>
                    <w:top w:val="nil"/>
                    <w:left w:val="single" w:sz="8" w:space="0" w:color="auto"/>
                    <w:bottom w:val="single" w:sz="8" w:space="0" w:color="auto"/>
                    <w:right w:val="single" w:sz="8" w:space="0" w:color="auto"/>
                  </w:tcBorders>
                  <w:shd w:val="clear" w:color="auto" w:fill="auto"/>
                  <w:noWrap/>
                  <w:vAlign w:val="center"/>
                  <w:hideMark/>
                </w:tcPr>
                <w:p w14:paraId="03787E0D" w14:textId="77777777" w:rsidR="00516D86" w:rsidRPr="008F5451" w:rsidRDefault="00516D86" w:rsidP="005516A8">
                  <w:pPr>
                    <w:framePr w:hSpace="180" w:wrap="around" w:vAnchor="text" w:hAnchor="margin" w:xAlign="center" w:y="58"/>
                    <w:spacing w:after="0" w:line="240" w:lineRule="auto"/>
                    <w:rPr>
                      <w:rFonts w:ascii="Calibri" w:hAnsi="Calibri" w:cs="Calibri"/>
                    </w:rPr>
                  </w:pPr>
                  <w:r w:rsidRPr="008F5451">
                    <w:rPr>
                      <w:rFonts w:ascii="Calibri" w:hAnsi="Calibri" w:cs="Calibri"/>
                    </w:rPr>
                    <w:t>Sweden</w:t>
                  </w:r>
                </w:p>
              </w:tc>
              <w:tc>
                <w:tcPr>
                  <w:tcW w:w="1890" w:type="dxa"/>
                  <w:tcBorders>
                    <w:top w:val="nil"/>
                    <w:left w:val="nil"/>
                    <w:bottom w:val="single" w:sz="8" w:space="0" w:color="auto"/>
                    <w:right w:val="single" w:sz="8" w:space="0" w:color="auto"/>
                  </w:tcBorders>
                  <w:shd w:val="clear" w:color="auto" w:fill="auto"/>
                  <w:noWrap/>
                  <w:vAlign w:val="center"/>
                  <w:hideMark/>
                </w:tcPr>
                <w:p w14:paraId="408879FC" w14:textId="77777777" w:rsidR="00516D86" w:rsidRPr="008F5451" w:rsidRDefault="00516D86" w:rsidP="005516A8">
                  <w:pPr>
                    <w:framePr w:hSpace="180" w:wrap="around" w:vAnchor="text" w:hAnchor="margin" w:xAlign="center" w:y="58"/>
                    <w:spacing w:after="0" w:line="240" w:lineRule="auto"/>
                    <w:jc w:val="center"/>
                    <w:rPr>
                      <w:rFonts w:ascii="Calibri" w:hAnsi="Calibri" w:cs="Calibri"/>
                    </w:rPr>
                  </w:pPr>
                  <w:r w:rsidRPr="008F5451">
                    <w:rPr>
                      <w:rFonts w:ascii="Calibri" w:hAnsi="Calibri" w:cs="Calibri"/>
                    </w:rPr>
                    <w:t xml:space="preserve">                                                445,946.18 </w:t>
                  </w:r>
                </w:p>
              </w:tc>
              <w:tc>
                <w:tcPr>
                  <w:tcW w:w="1980" w:type="dxa"/>
                  <w:tcBorders>
                    <w:top w:val="nil"/>
                    <w:left w:val="nil"/>
                    <w:bottom w:val="single" w:sz="8" w:space="0" w:color="auto"/>
                    <w:right w:val="single" w:sz="8" w:space="0" w:color="auto"/>
                  </w:tcBorders>
                  <w:shd w:val="clear" w:color="auto" w:fill="auto"/>
                  <w:noWrap/>
                  <w:vAlign w:val="center"/>
                  <w:hideMark/>
                </w:tcPr>
                <w:p w14:paraId="4EBC9A67" w14:textId="77777777" w:rsidR="00516D86" w:rsidRPr="008F5451" w:rsidRDefault="00516D86" w:rsidP="005516A8">
                  <w:pPr>
                    <w:framePr w:hSpace="180" w:wrap="around" w:vAnchor="text" w:hAnchor="margin" w:xAlign="center" w:y="58"/>
                    <w:spacing w:after="0" w:line="240" w:lineRule="auto"/>
                    <w:jc w:val="center"/>
                    <w:rPr>
                      <w:rFonts w:ascii="Calibri" w:hAnsi="Calibri" w:cs="Calibri"/>
                    </w:rPr>
                  </w:pPr>
                  <w:r w:rsidRPr="008F5451">
                    <w:rPr>
                      <w:rFonts w:ascii="Calibri" w:hAnsi="Calibri" w:cs="Calibri"/>
                    </w:rPr>
                    <w:t xml:space="preserve">                                                439,448.56 </w:t>
                  </w:r>
                </w:p>
              </w:tc>
            </w:tr>
            <w:tr w:rsidR="00516D86" w:rsidRPr="008F5451" w14:paraId="227825A6" w14:textId="77777777" w:rsidTr="00516D86">
              <w:trPr>
                <w:trHeight w:val="540"/>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1E41D5E8" w14:textId="77777777" w:rsidR="00516D86" w:rsidRPr="008F5451" w:rsidRDefault="00516D86" w:rsidP="005516A8">
                  <w:pPr>
                    <w:framePr w:hSpace="180" w:wrap="around" w:vAnchor="text" w:hAnchor="margin" w:xAlign="center" w:y="58"/>
                    <w:spacing w:after="0" w:line="240" w:lineRule="auto"/>
                    <w:rPr>
                      <w:rFonts w:ascii="Calibri" w:hAnsi="Calibri" w:cs="Calibri"/>
                    </w:rPr>
                  </w:pPr>
                  <w:r w:rsidRPr="008F5451">
                    <w:rPr>
                      <w:rFonts w:ascii="Calibri" w:hAnsi="Calibri" w:cs="Calibri"/>
                    </w:rPr>
                    <w:t>UN Action against sexual violence</w:t>
                  </w:r>
                </w:p>
              </w:tc>
              <w:tc>
                <w:tcPr>
                  <w:tcW w:w="1890" w:type="dxa"/>
                  <w:tcBorders>
                    <w:top w:val="nil"/>
                    <w:left w:val="nil"/>
                    <w:bottom w:val="single" w:sz="8" w:space="0" w:color="auto"/>
                    <w:right w:val="single" w:sz="8" w:space="0" w:color="auto"/>
                  </w:tcBorders>
                  <w:shd w:val="clear" w:color="auto" w:fill="auto"/>
                  <w:noWrap/>
                  <w:vAlign w:val="center"/>
                  <w:hideMark/>
                </w:tcPr>
                <w:p w14:paraId="5EB7F53A" w14:textId="77777777" w:rsidR="00516D86" w:rsidRPr="008F5451" w:rsidRDefault="00516D86" w:rsidP="005516A8">
                  <w:pPr>
                    <w:framePr w:hSpace="180" w:wrap="around" w:vAnchor="text" w:hAnchor="margin" w:xAlign="center" w:y="58"/>
                    <w:spacing w:after="0" w:line="240" w:lineRule="auto"/>
                    <w:jc w:val="center"/>
                    <w:rPr>
                      <w:rFonts w:ascii="Calibri" w:hAnsi="Calibri" w:cs="Calibri"/>
                    </w:rPr>
                  </w:pPr>
                  <w:r w:rsidRPr="008F5451">
                    <w:rPr>
                      <w:rFonts w:ascii="Calibri" w:hAnsi="Calibri" w:cs="Calibri"/>
                    </w:rPr>
                    <w:t xml:space="preserve">                                                706,028.00 </w:t>
                  </w:r>
                </w:p>
              </w:tc>
              <w:tc>
                <w:tcPr>
                  <w:tcW w:w="1980" w:type="dxa"/>
                  <w:tcBorders>
                    <w:top w:val="nil"/>
                    <w:left w:val="nil"/>
                    <w:bottom w:val="single" w:sz="8" w:space="0" w:color="auto"/>
                    <w:right w:val="single" w:sz="8" w:space="0" w:color="auto"/>
                  </w:tcBorders>
                  <w:shd w:val="clear" w:color="auto" w:fill="auto"/>
                  <w:noWrap/>
                  <w:vAlign w:val="center"/>
                  <w:hideMark/>
                </w:tcPr>
                <w:p w14:paraId="5247AB01" w14:textId="77777777" w:rsidR="00516D86" w:rsidRPr="008F5451" w:rsidRDefault="00516D86" w:rsidP="005516A8">
                  <w:pPr>
                    <w:framePr w:hSpace="180" w:wrap="around" w:vAnchor="text" w:hAnchor="margin" w:xAlign="center" w:y="58"/>
                    <w:spacing w:after="0" w:line="240" w:lineRule="auto"/>
                    <w:jc w:val="center"/>
                    <w:rPr>
                      <w:rFonts w:ascii="Calibri" w:hAnsi="Calibri" w:cs="Calibri"/>
                    </w:rPr>
                  </w:pPr>
                  <w:r w:rsidRPr="008F5451">
                    <w:rPr>
                      <w:rFonts w:ascii="Calibri" w:hAnsi="Calibri" w:cs="Calibri"/>
                    </w:rPr>
                    <w:t xml:space="preserve">                                                498,575.64 </w:t>
                  </w:r>
                </w:p>
              </w:tc>
            </w:tr>
            <w:tr w:rsidR="00516D86" w:rsidRPr="008F5451" w14:paraId="337EEDD5" w14:textId="77777777" w:rsidTr="00516D86">
              <w:trPr>
                <w:trHeight w:val="500"/>
              </w:trPr>
              <w:tc>
                <w:tcPr>
                  <w:tcW w:w="1970" w:type="dxa"/>
                  <w:tcBorders>
                    <w:top w:val="nil"/>
                    <w:left w:val="single" w:sz="8" w:space="0" w:color="auto"/>
                    <w:bottom w:val="single" w:sz="8" w:space="0" w:color="auto"/>
                    <w:right w:val="single" w:sz="8" w:space="0" w:color="auto"/>
                  </w:tcBorders>
                  <w:shd w:val="clear" w:color="000000" w:fill="C6E0B4"/>
                  <w:noWrap/>
                  <w:vAlign w:val="center"/>
                  <w:hideMark/>
                </w:tcPr>
                <w:p w14:paraId="76491470" w14:textId="77777777" w:rsidR="00516D86" w:rsidRPr="008F5451" w:rsidRDefault="00516D86" w:rsidP="005516A8">
                  <w:pPr>
                    <w:framePr w:hSpace="180" w:wrap="around" w:vAnchor="text" w:hAnchor="margin" w:xAlign="center" w:y="58"/>
                    <w:spacing w:after="0" w:line="240" w:lineRule="auto"/>
                    <w:jc w:val="center"/>
                    <w:rPr>
                      <w:rFonts w:ascii="Calibri" w:hAnsi="Calibri" w:cs="Calibri"/>
                      <w:b/>
                      <w:bCs/>
                    </w:rPr>
                  </w:pPr>
                  <w:r w:rsidRPr="008F5451">
                    <w:rPr>
                      <w:rFonts w:ascii="Calibri" w:hAnsi="Calibri" w:cs="Calibri"/>
                      <w:b/>
                      <w:bCs/>
                    </w:rPr>
                    <w:t>TOTAL</w:t>
                  </w:r>
                </w:p>
              </w:tc>
              <w:tc>
                <w:tcPr>
                  <w:tcW w:w="1890" w:type="dxa"/>
                  <w:tcBorders>
                    <w:top w:val="nil"/>
                    <w:left w:val="nil"/>
                    <w:bottom w:val="single" w:sz="8" w:space="0" w:color="auto"/>
                    <w:right w:val="single" w:sz="8" w:space="0" w:color="auto"/>
                  </w:tcBorders>
                  <w:shd w:val="clear" w:color="000000" w:fill="C6E0B4"/>
                  <w:noWrap/>
                  <w:vAlign w:val="bottom"/>
                  <w:hideMark/>
                </w:tcPr>
                <w:p w14:paraId="6CA2034C" w14:textId="77777777" w:rsidR="00516D86" w:rsidRPr="008F5451" w:rsidRDefault="00516D86" w:rsidP="005516A8">
                  <w:pPr>
                    <w:framePr w:hSpace="180" w:wrap="around" w:vAnchor="text" w:hAnchor="margin" w:xAlign="center" w:y="58"/>
                    <w:spacing w:after="0" w:line="240" w:lineRule="auto"/>
                    <w:jc w:val="center"/>
                    <w:rPr>
                      <w:rFonts w:ascii="Calibri" w:hAnsi="Calibri" w:cs="Calibri"/>
                      <w:b/>
                      <w:bCs/>
                    </w:rPr>
                  </w:pPr>
                  <w:r w:rsidRPr="008F5451">
                    <w:rPr>
                      <w:rFonts w:ascii="Calibri" w:hAnsi="Calibri" w:cs="Calibri"/>
                      <w:b/>
                      <w:bCs/>
                    </w:rPr>
                    <w:t xml:space="preserve">                                             </w:t>
                  </w:r>
                  <w:bookmarkStart w:id="2" w:name="_Hlk33176277"/>
                  <w:r w:rsidRPr="008F5451">
                    <w:rPr>
                      <w:rFonts w:ascii="Calibri" w:hAnsi="Calibri" w:cs="Calibri"/>
                      <w:b/>
                      <w:bCs/>
                    </w:rPr>
                    <w:t xml:space="preserve">7,743,186.41 </w:t>
                  </w:r>
                  <w:bookmarkEnd w:id="2"/>
                </w:p>
              </w:tc>
              <w:tc>
                <w:tcPr>
                  <w:tcW w:w="1980" w:type="dxa"/>
                  <w:tcBorders>
                    <w:top w:val="nil"/>
                    <w:left w:val="nil"/>
                    <w:bottom w:val="single" w:sz="8" w:space="0" w:color="auto"/>
                    <w:right w:val="single" w:sz="8" w:space="0" w:color="auto"/>
                  </w:tcBorders>
                  <w:shd w:val="clear" w:color="000000" w:fill="C6E0B4"/>
                  <w:noWrap/>
                  <w:vAlign w:val="bottom"/>
                  <w:hideMark/>
                </w:tcPr>
                <w:p w14:paraId="1E656922" w14:textId="77777777" w:rsidR="00516D86" w:rsidRPr="008F5451" w:rsidRDefault="00516D86" w:rsidP="005516A8">
                  <w:pPr>
                    <w:framePr w:hSpace="180" w:wrap="around" w:vAnchor="text" w:hAnchor="margin" w:xAlign="center" w:y="58"/>
                    <w:spacing w:after="0" w:line="240" w:lineRule="auto"/>
                    <w:jc w:val="center"/>
                    <w:rPr>
                      <w:rFonts w:ascii="Calibri" w:hAnsi="Calibri" w:cs="Calibri"/>
                      <w:b/>
                      <w:bCs/>
                    </w:rPr>
                  </w:pPr>
                  <w:r w:rsidRPr="008F5451">
                    <w:rPr>
                      <w:rFonts w:ascii="Calibri" w:hAnsi="Calibri" w:cs="Calibri"/>
                      <w:b/>
                      <w:bCs/>
                    </w:rPr>
                    <w:t xml:space="preserve">                                            </w:t>
                  </w:r>
                  <w:bookmarkStart w:id="3" w:name="_Hlk33176303"/>
                  <w:r w:rsidRPr="008F5451">
                    <w:rPr>
                      <w:rFonts w:ascii="Calibri" w:hAnsi="Calibri" w:cs="Calibri"/>
                      <w:b/>
                      <w:bCs/>
                    </w:rPr>
                    <w:t xml:space="preserve">6,829,299.52 </w:t>
                  </w:r>
                  <w:bookmarkEnd w:id="3"/>
                </w:p>
              </w:tc>
            </w:tr>
          </w:tbl>
          <w:p w14:paraId="2776CBDD" w14:textId="77777777" w:rsidR="00516D86" w:rsidRDefault="00516D86" w:rsidP="00C32B68">
            <w:pPr>
              <w:spacing w:after="0" w:line="240" w:lineRule="auto"/>
            </w:pPr>
          </w:p>
          <w:p w14:paraId="772A2902" w14:textId="013455BB" w:rsidR="003B110E" w:rsidRPr="008074AD" w:rsidRDefault="003B110E" w:rsidP="00C32B68">
            <w:pPr>
              <w:spacing w:after="0" w:line="240" w:lineRule="auto"/>
              <w:rPr>
                <w:b/>
                <w:color w:val="002060"/>
                <w:szCs w:val="22"/>
                <w:lang w:val="en-GB"/>
              </w:rPr>
            </w:pPr>
            <w:r w:rsidRPr="00516D86">
              <w:rPr>
                <w:b/>
                <w:color w:val="002060"/>
                <w:szCs w:val="22"/>
                <w:lang w:val="en-GB"/>
              </w:rPr>
              <w:t>Cumulative expenditure:</w:t>
            </w:r>
            <w:r w:rsidR="001A317F" w:rsidRPr="00516D86">
              <w:rPr>
                <w:b/>
                <w:color w:val="002060"/>
                <w:szCs w:val="22"/>
                <w:lang w:val="en-GB"/>
              </w:rPr>
              <w:t xml:space="preserve"> </w:t>
            </w:r>
            <w:r w:rsidR="00A70439" w:rsidRPr="00516D86">
              <w:rPr>
                <w:b/>
                <w:color w:val="002060"/>
                <w:szCs w:val="22"/>
                <w:lang w:val="en-GB"/>
              </w:rPr>
              <w:t>US$</w:t>
            </w:r>
            <w:r w:rsidR="00516D86">
              <w:rPr>
                <w:b/>
                <w:color w:val="002060"/>
                <w:szCs w:val="22"/>
                <w:lang w:val="en-GB"/>
              </w:rPr>
              <w:t xml:space="preserve"> </w:t>
            </w:r>
            <w:r w:rsidR="00516D86" w:rsidRPr="008F5451">
              <w:rPr>
                <w:b/>
                <w:bCs/>
                <w:color w:val="002060"/>
                <w:szCs w:val="22"/>
              </w:rPr>
              <w:t xml:space="preserve">6,829,299.52 </w:t>
            </w:r>
            <w:r w:rsidR="00303267" w:rsidRPr="00516D86">
              <w:rPr>
                <w:b/>
                <w:color w:val="002060"/>
                <w:szCs w:val="22"/>
                <w:lang w:val="en-GB"/>
              </w:rPr>
              <w:t xml:space="preserve"> </w:t>
            </w:r>
          </w:p>
          <w:p w14:paraId="277421F9" w14:textId="77777777" w:rsidR="00933FA0" w:rsidRPr="008074AD" w:rsidRDefault="00933FA0" w:rsidP="00C32B68">
            <w:pPr>
              <w:pStyle w:val="TableParagraph"/>
              <w:rPr>
                <w:rFonts w:ascii="Myriad Pro" w:hAnsi="Myriad Pro"/>
                <w:b/>
                <w:color w:val="002060"/>
              </w:rPr>
            </w:pPr>
            <w:r w:rsidRPr="008074AD">
              <w:rPr>
                <w:rFonts w:ascii="Myriad Pro" w:hAnsi="Myriad Pro"/>
                <w:b/>
                <w:color w:val="002060"/>
              </w:rPr>
              <w:t>Contact Persons:</w:t>
            </w:r>
          </w:p>
          <w:p w14:paraId="2D4804D5" w14:textId="77777777" w:rsidR="00933FA0" w:rsidRPr="008074AD" w:rsidRDefault="00933FA0" w:rsidP="00C32B68">
            <w:pPr>
              <w:pStyle w:val="TableParagraph"/>
              <w:ind w:left="2019"/>
              <w:rPr>
                <w:rFonts w:ascii="Myriad Pro" w:hAnsi="Myriad Pro"/>
                <w:color w:val="002060"/>
              </w:rPr>
            </w:pPr>
            <w:r w:rsidRPr="008074AD">
              <w:rPr>
                <w:rFonts w:ascii="Myriad Pro" w:hAnsi="Myriad Pro"/>
                <w:color w:val="002060"/>
              </w:rPr>
              <w:t>Kamil Kamaluddeen, PhD</w:t>
            </w:r>
          </w:p>
          <w:p w14:paraId="3EEE1BC6" w14:textId="77777777" w:rsidR="00933FA0" w:rsidRPr="008074AD" w:rsidRDefault="00933FA0" w:rsidP="00C32B68">
            <w:pPr>
              <w:pStyle w:val="TableParagraph"/>
              <w:ind w:left="2019"/>
              <w:rPr>
                <w:rFonts w:ascii="Myriad Pro" w:hAnsi="Myriad Pro"/>
                <w:color w:val="002060"/>
              </w:rPr>
            </w:pPr>
            <w:r w:rsidRPr="008074AD">
              <w:rPr>
                <w:rFonts w:ascii="Myriad Pro" w:hAnsi="Myriad Pro"/>
                <w:color w:val="002060"/>
              </w:rPr>
              <w:t xml:space="preserve">Resident Representative  </w:t>
            </w:r>
          </w:p>
          <w:p w14:paraId="4FAC3DD7" w14:textId="6DF84D33" w:rsidR="00933FA0" w:rsidRPr="00303267" w:rsidRDefault="00933FA0" w:rsidP="00C32B68">
            <w:pPr>
              <w:pStyle w:val="TableParagraph"/>
              <w:ind w:left="2019"/>
              <w:rPr>
                <w:rFonts w:ascii="Myriad Pro" w:hAnsi="Myriad Pro"/>
                <w:color w:val="002060"/>
                <w:lang w:val="fr-FR"/>
              </w:rPr>
            </w:pPr>
            <w:r w:rsidRPr="00303267">
              <w:rPr>
                <w:rFonts w:ascii="Myriad Pro" w:hAnsi="Myriad Pro"/>
                <w:color w:val="002060"/>
                <w:lang w:val="fr-FR"/>
              </w:rPr>
              <w:t>Tel.</w:t>
            </w:r>
            <w:r w:rsidR="006F2C22" w:rsidRPr="00303267">
              <w:rPr>
                <w:rFonts w:ascii="Myriad Pro" w:hAnsi="Myriad Pro"/>
                <w:color w:val="002060"/>
                <w:lang w:val="fr-FR"/>
              </w:rPr>
              <w:t xml:space="preserve">   +211 920 694</w:t>
            </w:r>
            <w:r w:rsidR="009D0273" w:rsidRPr="00303267">
              <w:rPr>
                <w:rFonts w:ascii="Myriad Pro" w:hAnsi="Myriad Pro"/>
                <w:color w:val="002060"/>
                <w:lang w:val="fr-FR"/>
              </w:rPr>
              <w:t xml:space="preserve"> </w:t>
            </w:r>
            <w:r w:rsidR="006F2C22" w:rsidRPr="00303267">
              <w:rPr>
                <w:rFonts w:ascii="Myriad Pro" w:hAnsi="Myriad Pro"/>
                <w:color w:val="002060"/>
                <w:lang w:val="fr-FR"/>
              </w:rPr>
              <w:t>101</w:t>
            </w:r>
          </w:p>
          <w:p w14:paraId="1DCD42D0" w14:textId="77777777" w:rsidR="00933FA0" w:rsidRPr="00303267" w:rsidRDefault="00933FA0" w:rsidP="00C32B68">
            <w:pPr>
              <w:pStyle w:val="TableParagraph"/>
              <w:ind w:left="2019"/>
              <w:rPr>
                <w:rFonts w:ascii="Myriad Pro" w:hAnsi="Myriad Pro"/>
                <w:color w:val="002060"/>
                <w:lang w:val="fr-FR"/>
              </w:rPr>
            </w:pPr>
            <w:r w:rsidRPr="00303267">
              <w:rPr>
                <w:rFonts w:ascii="Myriad Pro" w:hAnsi="Myriad Pro"/>
                <w:color w:val="002060"/>
                <w:lang w:val="fr-FR"/>
              </w:rPr>
              <w:t>kamil.kamaluddeen@undp.org</w:t>
            </w:r>
          </w:p>
          <w:p w14:paraId="6688FA01" w14:textId="77777777" w:rsidR="00933FA0" w:rsidRPr="00303267" w:rsidRDefault="00933FA0" w:rsidP="00C32B68">
            <w:pPr>
              <w:pStyle w:val="TableParagraph"/>
              <w:ind w:left="2019"/>
              <w:rPr>
                <w:rFonts w:ascii="Myriad Pro" w:hAnsi="Myriad Pro"/>
                <w:color w:val="002060"/>
                <w:lang w:val="fr-FR"/>
              </w:rPr>
            </w:pPr>
          </w:p>
          <w:p w14:paraId="667A2778" w14:textId="01F536F8" w:rsidR="00B53EC5" w:rsidRPr="00303267" w:rsidRDefault="00504F6C" w:rsidP="00C32B68">
            <w:pPr>
              <w:pStyle w:val="TableParagraph"/>
              <w:ind w:left="2019"/>
              <w:rPr>
                <w:rFonts w:ascii="Myriad Pro" w:hAnsi="Myriad Pro"/>
                <w:color w:val="002060"/>
                <w:lang w:val="fr-FR"/>
              </w:rPr>
            </w:pPr>
            <w:r>
              <w:rPr>
                <w:rFonts w:ascii="Myriad Pro" w:hAnsi="Myriad Pro"/>
                <w:color w:val="002060"/>
                <w:lang w:val="fr-FR"/>
              </w:rPr>
              <w:t>Evelyn Edroma</w:t>
            </w:r>
          </w:p>
          <w:p w14:paraId="08FF579F" w14:textId="5B871FB9" w:rsidR="00933FA0" w:rsidRPr="008074AD" w:rsidRDefault="00B53EC5" w:rsidP="00C32B68">
            <w:pPr>
              <w:pStyle w:val="TableParagraph"/>
              <w:ind w:left="2019"/>
              <w:rPr>
                <w:rFonts w:ascii="Myriad Pro" w:hAnsi="Myriad Pro"/>
                <w:color w:val="002060"/>
              </w:rPr>
            </w:pPr>
            <w:r>
              <w:rPr>
                <w:rFonts w:ascii="Myriad Pro" w:hAnsi="Myriad Pro"/>
                <w:color w:val="002060"/>
              </w:rPr>
              <w:t xml:space="preserve">Chief Technical Advisor </w:t>
            </w:r>
            <w:r w:rsidR="00933FA0" w:rsidRPr="008074AD">
              <w:rPr>
                <w:rFonts w:ascii="Myriad Pro" w:hAnsi="Myriad Pro"/>
                <w:color w:val="002060"/>
              </w:rPr>
              <w:t xml:space="preserve"> </w:t>
            </w:r>
          </w:p>
          <w:p w14:paraId="412AA217" w14:textId="4900E911" w:rsidR="00B53EC5" w:rsidRDefault="00933FA0" w:rsidP="00C32B68">
            <w:pPr>
              <w:pStyle w:val="TableParagraph"/>
              <w:ind w:left="2019"/>
            </w:pPr>
            <w:r w:rsidRPr="008074AD">
              <w:rPr>
                <w:rFonts w:ascii="Myriad Pro" w:hAnsi="Myriad Pro"/>
                <w:color w:val="002060"/>
              </w:rPr>
              <w:t>Tel. +211</w:t>
            </w:r>
            <w:r w:rsidR="00060636">
              <w:rPr>
                <w:rFonts w:ascii="Myriad Pro" w:hAnsi="Myriad Pro"/>
                <w:color w:val="002060"/>
              </w:rPr>
              <w:t xml:space="preserve"> 920580240</w:t>
            </w:r>
          </w:p>
          <w:p w14:paraId="693C1068" w14:textId="77777777" w:rsidR="00504F6C" w:rsidRDefault="005516A8" w:rsidP="00C32B68">
            <w:pPr>
              <w:pStyle w:val="TableParagraph"/>
              <w:ind w:left="2019"/>
              <w:rPr>
                <w:rFonts w:ascii="Myriad Pro" w:hAnsi="Myriad Pro"/>
                <w:color w:val="002060"/>
              </w:rPr>
            </w:pPr>
            <w:hyperlink r:id="rId14" w:history="1">
              <w:r w:rsidR="00504F6C" w:rsidRPr="002F4217">
                <w:rPr>
                  <w:rStyle w:val="Hyperlink"/>
                  <w:rFonts w:ascii="Myriad Pro" w:hAnsi="Myriad Pro"/>
                </w:rPr>
                <w:t>evelyn.edroma@undp.org</w:t>
              </w:r>
            </w:hyperlink>
          </w:p>
          <w:p w14:paraId="25649E2F" w14:textId="4CD38257" w:rsidR="00C327B9" w:rsidRPr="00DB5B53" w:rsidRDefault="00C327B9" w:rsidP="00C32B68">
            <w:pPr>
              <w:pStyle w:val="TableParagraph"/>
              <w:ind w:left="2019"/>
              <w:rPr>
                <w:rFonts w:ascii="Myriad Pro" w:hAnsi="Myriad Pro"/>
                <w:color w:val="002060"/>
              </w:rPr>
            </w:pPr>
          </w:p>
        </w:tc>
      </w:tr>
      <w:tr w:rsidR="003B110E" w:rsidRPr="008074AD" w14:paraId="7683AFBC" w14:textId="77777777" w:rsidTr="00C40AB4">
        <w:trPr>
          <w:trHeight w:val="803"/>
        </w:trPr>
        <w:tc>
          <w:tcPr>
            <w:tcW w:w="10140" w:type="dxa"/>
            <w:gridSpan w:val="2"/>
            <w:shd w:val="clear" w:color="auto" w:fill="D9DFEF" w:themeFill="accent1" w:themeFillTint="33"/>
          </w:tcPr>
          <w:p w14:paraId="6B60AAC1" w14:textId="77777777" w:rsidR="003B110E" w:rsidRPr="008074AD" w:rsidRDefault="003B110E" w:rsidP="00C32B68">
            <w:pPr>
              <w:spacing w:after="0" w:line="240" w:lineRule="auto"/>
              <w:rPr>
                <w:i/>
                <w:color w:val="auto"/>
                <w:szCs w:val="22"/>
                <w:lang w:val="en-GB"/>
              </w:rPr>
            </w:pPr>
            <w:r w:rsidRPr="008074AD">
              <w:rPr>
                <w:b/>
                <w:color w:val="002060"/>
                <w:szCs w:val="22"/>
                <w:lang w:val="en-GB"/>
              </w:rPr>
              <w:t>Responsible Parties:</w:t>
            </w:r>
            <w:r w:rsidRPr="008074AD">
              <w:rPr>
                <w:color w:val="002060"/>
                <w:szCs w:val="22"/>
                <w:lang w:val="en-GB"/>
              </w:rPr>
              <w:t xml:space="preserve"> </w:t>
            </w:r>
            <w:r w:rsidR="008777A5" w:rsidRPr="008074AD">
              <w:rPr>
                <w:rFonts w:cs="Calibri"/>
                <w:color w:val="002060"/>
              </w:rPr>
              <w:t xml:space="preserve"> Ministry of Justice and Constitutional Affairs, Judiciary of South Sudan, South Sudan National Police Service, National Prisons Service of South Sudan, collaborating UN Agencies, and Civil Society Organizations.</w:t>
            </w:r>
          </w:p>
        </w:tc>
      </w:tr>
    </w:tbl>
    <w:p w14:paraId="72C6160B" w14:textId="6EA79AAF" w:rsidR="00C32B68" w:rsidRDefault="00C32B68" w:rsidP="009811C4">
      <w:pPr>
        <w:pStyle w:val="Heading1"/>
      </w:pPr>
    </w:p>
    <w:p w14:paraId="2EE611B4" w14:textId="77777777" w:rsidR="00C32B68" w:rsidRDefault="00C32B68">
      <w:pPr>
        <w:spacing w:after="160" w:line="259" w:lineRule="auto"/>
        <w:jc w:val="left"/>
      </w:pPr>
      <w:r>
        <w:rPr>
          <w:b/>
        </w:rPr>
        <w:br w:type="page"/>
      </w:r>
    </w:p>
    <w:p w14:paraId="7DFD04A1" w14:textId="6C5F39C4" w:rsidR="00C327B9" w:rsidRPr="009811C4" w:rsidRDefault="009811C4" w:rsidP="009811C4">
      <w:pPr>
        <w:pStyle w:val="Heading1"/>
      </w:pPr>
      <w:r w:rsidRPr="009811C4">
        <w:lastRenderedPageBreak/>
        <w:t>Table of Contents.</w:t>
      </w:r>
    </w:p>
    <w:sdt>
      <w:sdtPr>
        <w:rPr>
          <w:rFonts w:eastAsia="Times New Roman" w:cs="Arial"/>
          <w:b w:val="0"/>
          <w:noProof w:val="0"/>
          <w:lang w:val="en-US" w:eastAsia="en-US"/>
        </w:rPr>
        <w:id w:val="-972060522"/>
        <w:docPartObj>
          <w:docPartGallery w:val="Table of Contents"/>
          <w:docPartUnique/>
        </w:docPartObj>
      </w:sdtPr>
      <w:sdtEndPr>
        <w:rPr>
          <w:bCs/>
        </w:rPr>
      </w:sdtEndPr>
      <w:sdtContent>
        <w:sdt>
          <w:sdtPr>
            <w:rPr>
              <w:rFonts w:eastAsia="Times New Roman" w:cs="Arial"/>
              <w:b w:val="0"/>
              <w:noProof w:val="0"/>
              <w:sz w:val="20"/>
              <w:lang w:val="en-US" w:eastAsia="en-US"/>
            </w:rPr>
            <w:id w:val="1702741443"/>
            <w:docPartObj>
              <w:docPartGallery w:val="Table of Contents"/>
              <w:docPartUnique/>
            </w:docPartObj>
          </w:sdtPr>
          <w:sdtEndPr>
            <w:rPr>
              <w:bCs/>
            </w:rPr>
          </w:sdtEndPr>
          <w:sdtContent>
            <w:p w14:paraId="7D84C8F4" w14:textId="2A17C768" w:rsidR="009811C4" w:rsidRPr="009811C4" w:rsidRDefault="009811C4">
              <w:pPr>
                <w:pStyle w:val="TOC1"/>
                <w:rPr>
                  <w:rFonts w:asciiTheme="minorHAnsi" w:eastAsiaTheme="minorEastAsia" w:hAnsiTheme="minorHAnsi" w:cstheme="minorBidi"/>
                  <w:b w:val="0"/>
                  <w:bCs/>
                  <w:color w:val="auto"/>
                  <w:kern w:val="0"/>
                  <w:szCs w:val="22"/>
                  <w:lang w:val="en-US" w:eastAsia="en-US"/>
                  <w14:ligatures w14:val="none"/>
                  <w14:cntxtAlts w14:val="0"/>
                </w:rPr>
              </w:pPr>
              <w:r w:rsidRPr="009811C4">
                <w:rPr>
                  <w:sz w:val="20"/>
                </w:rPr>
                <w:fldChar w:fldCharType="begin"/>
              </w:r>
              <w:r w:rsidRPr="009811C4">
                <w:rPr>
                  <w:sz w:val="20"/>
                </w:rPr>
                <w:instrText xml:space="preserve"> TOC \o "1-3" \h \z \u </w:instrText>
              </w:r>
              <w:r w:rsidRPr="009811C4">
                <w:rPr>
                  <w:sz w:val="20"/>
                </w:rPr>
                <w:fldChar w:fldCharType="separate"/>
              </w:r>
              <w:hyperlink w:anchor="_Toc36460261" w:history="1">
                <w:r w:rsidRPr="009811C4">
                  <w:rPr>
                    <w:rStyle w:val="Hyperlink"/>
                    <w:b w:val="0"/>
                    <w:bCs/>
                  </w:rPr>
                  <w:t>Acronyms</w:t>
                </w:r>
                <w:r w:rsidRPr="009811C4">
                  <w:rPr>
                    <w:b w:val="0"/>
                    <w:bCs/>
                    <w:webHidden/>
                  </w:rPr>
                  <w:tab/>
                </w:r>
                <w:r w:rsidRPr="009811C4">
                  <w:rPr>
                    <w:b w:val="0"/>
                    <w:bCs/>
                    <w:webHidden/>
                  </w:rPr>
                  <w:fldChar w:fldCharType="begin"/>
                </w:r>
                <w:r w:rsidRPr="009811C4">
                  <w:rPr>
                    <w:b w:val="0"/>
                    <w:bCs/>
                    <w:webHidden/>
                  </w:rPr>
                  <w:instrText xml:space="preserve"> PAGEREF _Toc36460261 \h </w:instrText>
                </w:r>
                <w:r w:rsidRPr="009811C4">
                  <w:rPr>
                    <w:b w:val="0"/>
                    <w:bCs/>
                    <w:webHidden/>
                  </w:rPr>
                </w:r>
                <w:r w:rsidRPr="009811C4">
                  <w:rPr>
                    <w:b w:val="0"/>
                    <w:bCs/>
                    <w:webHidden/>
                  </w:rPr>
                  <w:fldChar w:fldCharType="separate"/>
                </w:r>
                <w:r w:rsidR="0002326F">
                  <w:rPr>
                    <w:b w:val="0"/>
                    <w:bCs/>
                    <w:webHidden/>
                  </w:rPr>
                  <w:t>1</w:t>
                </w:r>
                <w:r w:rsidRPr="009811C4">
                  <w:rPr>
                    <w:b w:val="0"/>
                    <w:bCs/>
                    <w:webHidden/>
                  </w:rPr>
                  <w:fldChar w:fldCharType="end"/>
                </w:r>
              </w:hyperlink>
            </w:p>
            <w:bookmarkStart w:id="4" w:name="_Hlk36460371"/>
            <w:p w14:paraId="6A1E462E" w14:textId="0C425850" w:rsidR="009811C4" w:rsidRPr="009811C4" w:rsidRDefault="009811C4">
              <w:pPr>
                <w:pStyle w:val="TOC1"/>
                <w:rPr>
                  <w:rStyle w:val="Hyperlink"/>
                  <w:b w:val="0"/>
                  <w:bCs/>
                </w:rPr>
              </w:pPr>
              <w:r w:rsidRPr="009811C4">
                <w:rPr>
                  <w:rStyle w:val="Hyperlink"/>
                  <w:b w:val="0"/>
                  <w:bCs/>
                </w:rPr>
                <w:fldChar w:fldCharType="begin"/>
              </w:r>
              <w:r w:rsidRPr="009811C4">
                <w:rPr>
                  <w:rStyle w:val="Hyperlink"/>
                  <w:b w:val="0"/>
                  <w:bCs/>
                </w:rPr>
                <w:instrText xml:space="preserve"> </w:instrText>
              </w:r>
              <w:r w:rsidRPr="009811C4">
                <w:rPr>
                  <w:b w:val="0"/>
                  <w:bCs/>
                </w:rPr>
                <w:instrText>HYPERLINK \l "_Toc36460262"</w:instrText>
              </w:r>
              <w:r w:rsidRPr="009811C4">
                <w:rPr>
                  <w:rStyle w:val="Hyperlink"/>
                  <w:b w:val="0"/>
                  <w:bCs/>
                </w:rPr>
                <w:instrText xml:space="preserve"> </w:instrText>
              </w:r>
              <w:r w:rsidRPr="009811C4">
                <w:rPr>
                  <w:rStyle w:val="Hyperlink"/>
                  <w:b w:val="0"/>
                  <w:bCs/>
                </w:rPr>
                <w:fldChar w:fldCharType="separate"/>
              </w:r>
              <w:r w:rsidRPr="009811C4">
                <w:rPr>
                  <w:rStyle w:val="Hyperlink"/>
                  <w:b w:val="0"/>
                  <w:bCs/>
                </w:rPr>
                <w:t>Executive Summary</w:t>
              </w:r>
              <w:r w:rsidRPr="009811C4">
                <w:rPr>
                  <w:b w:val="0"/>
                  <w:bCs/>
                  <w:webHidden/>
                </w:rPr>
                <w:tab/>
              </w:r>
              <w:r w:rsidRPr="009811C4">
                <w:rPr>
                  <w:b w:val="0"/>
                  <w:bCs/>
                  <w:webHidden/>
                </w:rPr>
                <w:fldChar w:fldCharType="begin"/>
              </w:r>
              <w:r w:rsidRPr="009811C4">
                <w:rPr>
                  <w:b w:val="0"/>
                  <w:bCs/>
                  <w:webHidden/>
                </w:rPr>
                <w:instrText xml:space="preserve"> PAGEREF _Toc36460262 \h </w:instrText>
              </w:r>
              <w:r w:rsidRPr="009811C4">
                <w:rPr>
                  <w:b w:val="0"/>
                  <w:bCs/>
                  <w:webHidden/>
                </w:rPr>
              </w:r>
              <w:r w:rsidRPr="009811C4">
                <w:rPr>
                  <w:b w:val="0"/>
                  <w:bCs/>
                  <w:webHidden/>
                </w:rPr>
                <w:fldChar w:fldCharType="separate"/>
              </w:r>
              <w:r w:rsidR="0002326F">
                <w:rPr>
                  <w:b w:val="0"/>
                  <w:bCs/>
                  <w:webHidden/>
                </w:rPr>
                <w:t>2</w:t>
              </w:r>
              <w:r w:rsidRPr="009811C4">
                <w:rPr>
                  <w:b w:val="0"/>
                  <w:bCs/>
                  <w:webHidden/>
                </w:rPr>
                <w:fldChar w:fldCharType="end"/>
              </w:r>
              <w:r w:rsidRPr="009811C4">
                <w:rPr>
                  <w:rStyle w:val="Hyperlink"/>
                  <w:b w:val="0"/>
                  <w:bCs/>
                </w:rPr>
                <w:fldChar w:fldCharType="end"/>
              </w:r>
            </w:p>
            <w:bookmarkEnd w:id="4"/>
            <w:p w14:paraId="02BB5E0C" w14:textId="08AB5E19" w:rsidR="009811C4" w:rsidRPr="009811C4" w:rsidRDefault="009811C4" w:rsidP="009811C4">
              <w:pPr>
                <w:rPr>
                  <w:rFonts w:eastAsiaTheme="minorEastAsia"/>
                  <w:bCs/>
                  <w:lang w:val="en-GB" w:eastAsia="fr-FR"/>
                </w:rPr>
              </w:pPr>
              <w:r w:rsidRPr="009811C4">
                <w:rPr>
                  <w:rFonts w:eastAsiaTheme="minorEastAsia"/>
                  <w:bCs/>
                  <w:lang w:val="en-GB" w:eastAsia="fr-FR"/>
                </w:rPr>
                <w:t>1. Siuatunal Background…………………………………………………………………………………………………………..7</w:t>
              </w:r>
            </w:p>
            <w:p w14:paraId="26773133" w14:textId="77F3A234" w:rsidR="009811C4" w:rsidRPr="009811C4" w:rsidRDefault="005516A8">
              <w:pPr>
                <w:pStyle w:val="TOC1"/>
                <w:rPr>
                  <w:rFonts w:asciiTheme="minorHAnsi" w:eastAsiaTheme="minorEastAsia" w:hAnsiTheme="minorHAnsi" w:cstheme="minorBidi"/>
                  <w:b w:val="0"/>
                  <w:bCs/>
                  <w:color w:val="auto"/>
                  <w:kern w:val="0"/>
                  <w:szCs w:val="22"/>
                  <w:lang w:val="en-US" w:eastAsia="en-US"/>
                  <w14:ligatures w14:val="none"/>
                  <w14:cntxtAlts w14:val="0"/>
                </w:rPr>
              </w:pPr>
              <w:hyperlink w:anchor="_Toc36460263" w:history="1">
                <w:r w:rsidR="009811C4" w:rsidRPr="009811C4">
                  <w:rPr>
                    <w:rStyle w:val="Hyperlink"/>
                    <w:b w:val="0"/>
                    <w:bCs/>
                  </w:rPr>
                  <w:t>2.</w:t>
                </w:r>
                <w:r w:rsidR="009811C4" w:rsidRPr="009811C4">
                  <w:rPr>
                    <w:rFonts w:asciiTheme="minorHAnsi" w:eastAsiaTheme="minorEastAsia" w:hAnsiTheme="minorHAnsi" w:cstheme="minorBidi"/>
                    <w:b w:val="0"/>
                    <w:bCs/>
                    <w:color w:val="auto"/>
                    <w:kern w:val="0"/>
                    <w:szCs w:val="22"/>
                    <w:lang w:val="en-US" w:eastAsia="en-US"/>
                    <w14:ligatures w14:val="none"/>
                    <w14:cntxtAlts w14:val="0"/>
                  </w:rPr>
                  <w:tab/>
                </w:r>
                <w:r w:rsidR="009811C4" w:rsidRPr="009811C4">
                  <w:rPr>
                    <w:rStyle w:val="Hyperlink"/>
                    <w:b w:val="0"/>
                    <w:bCs/>
                  </w:rPr>
                  <w:t>Progress towards development results</w:t>
                </w:r>
                <w:r w:rsidR="009811C4" w:rsidRPr="009811C4">
                  <w:rPr>
                    <w:b w:val="0"/>
                    <w:bCs/>
                    <w:webHidden/>
                  </w:rPr>
                  <w:tab/>
                </w:r>
                <w:r w:rsidR="009811C4" w:rsidRPr="009811C4">
                  <w:rPr>
                    <w:b w:val="0"/>
                    <w:bCs/>
                    <w:webHidden/>
                  </w:rPr>
                  <w:fldChar w:fldCharType="begin"/>
                </w:r>
                <w:r w:rsidR="009811C4" w:rsidRPr="009811C4">
                  <w:rPr>
                    <w:b w:val="0"/>
                    <w:bCs/>
                    <w:webHidden/>
                  </w:rPr>
                  <w:instrText xml:space="preserve"> PAGEREF _Toc36460263 \h </w:instrText>
                </w:r>
                <w:r w:rsidR="009811C4" w:rsidRPr="009811C4">
                  <w:rPr>
                    <w:b w:val="0"/>
                    <w:bCs/>
                    <w:webHidden/>
                  </w:rPr>
                </w:r>
                <w:r w:rsidR="009811C4" w:rsidRPr="009811C4">
                  <w:rPr>
                    <w:b w:val="0"/>
                    <w:bCs/>
                    <w:webHidden/>
                  </w:rPr>
                  <w:fldChar w:fldCharType="separate"/>
                </w:r>
                <w:r w:rsidR="0002326F">
                  <w:rPr>
                    <w:b w:val="0"/>
                    <w:bCs/>
                    <w:webHidden/>
                  </w:rPr>
                  <w:t>8</w:t>
                </w:r>
                <w:r w:rsidR="009811C4" w:rsidRPr="009811C4">
                  <w:rPr>
                    <w:b w:val="0"/>
                    <w:bCs/>
                    <w:webHidden/>
                  </w:rPr>
                  <w:fldChar w:fldCharType="end"/>
                </w:r>
              </w:hyperlink>
            </w:p>
            <w:p w14:paraId="45A726E0" w14:textId="74172AB4" w:rsidR="009811C4" w:rsidRPr="009811C4" w:rsidRDefault="005516A8">
              <w:pPr>
                <w:pStyle w:val="TOC2"/>
                <w:tabs>
                  <w:tab w:val="right" w:leader="dot" w:pos="9016"/>
                </w:tabs>
                <w:rPr>
                  <w:rFonts w:asciiTheme="minorHAnsi" w:eastAsiaTheme="minorEastAsia" w:hAnsiTheme="minorHAnsi" w:cstheme="minorBidi"/>
                  <w:bCs/>
                  <w:noProof/>
                  <w:color w:val="auto"/>
                  <w:kern w:val="0"/>
                  <w:szCs w:val="22"/>
                  <w14:ligatures w14:val="none"/>
                  <w14:cntxtAlts w14:val="0"/>
                </w:rPr>
              </w:pPr>
              <w:hyperlink w:anchor="_Toc36460264" w:history="1">
                <w:r w:rsidR="009811C4" w:rsidRPr="009811C4">
                  <w:rPr>
                    <w:rStyle w:val="Hyperlink"/>
                    <w:bCs/>
                    <w:noProof/>
                  </w:rPr>
                  <w:t>2.1 Contribution to Longer Term Results</w:t>
                </w:r>
                <w:r w:rsidR="009811C4" w:rsidRPr="009811C4">
                  <w:rPr>
                    <w:bCs/>
                    <w:noProof/>
                    <w:webHidden/>
                  </w:rPr>
                  <w:tab/>
                </w:r>
                <w:r w:rsidR="009811C4" w:rsidRPr="009811C4">
                  <w:rPr>
                    <w:bCs/>
                    <w:noProof/>
                    <w:webHidden/>
                  </w:rPr>
                  <w:fldChar w:fldCharType="begin"/>
                </w:r>
                <w:r w:rsidR="009811C4" w:rsidRPr="009811C4">
                  <w:rPr>
                    <w:bCs/>
                    <w:noProof/>
                    <w:webHidden/>
                  </w:rPr>
                  <w:instrText xml:space="preserve"> PAGEREF _Toc36460264 \h </w:instrText>
                </w:r>
                <w:r w:rsidR="009811C4" w:rsidRPr="009811C4">
                  <w:rPr>
                    <w:bCs/>
                    <w:noProof/>
                    <w:webHidden/>
                  </w:rPr>
                </w:r>
                <w:r w:rsidR="009811C4" w:rsidRPr="009811C4">
                  <w:rPr>
                    <w:bCs/>
                    <w:noProof/>
                    <w:webHidden/>
                  </w:rPr>
                  <w:fldChar w:fldCharType="separate"/>
                </w:r>
                <w:r w:rsidR="0002326F">
                  <w:rPr>
                    <w:bCs/>
                    <w:noProof/>
                    <w:webHidden/>
                  </w:rPr>
                  <w:t>8</w:t>
                </w:r>
                <w:r w:rsidR="009811C4" w:rsidRPr="009811C4">
                  <w:rPr>
                    <w:bCs/>
                    <w:noProof/>
                    <w:webHidden/>
                  </w:rPr>
                  <w:fldChar w:fldCharType="end"/>
                </w:r>
              </w:hyperlink>
            </w:p>
            <w:p w14:paraId="388B45CE" w14:textId="7E919F5F" w:rsidR="009811C4" w:rsidRPr="009811C4" w:rsidRDefault="005516A8">
              <w:pPr>
                <w:pStyle w:val="TOC2"/>
                <w:tabs>
                  <w:tab w:val="left" w:pos="880"/>
                  <w:tab w:val="right" w:leader="dot" w:pos="9016"/>
                </w:tabs>
                <w:rPr>
                  <w:rFonts w:asciiTheme="minorHAnsi" w:eastAsiaTheme="minorEastAsia" w:hAnsiTheme="minorHAnsi" w:cstheme="minorBidi"/>
                  <w:bCs/>
                  <w:noProof/>
                  <w:color w:val="auto"/>
                  <w:kern w:val="0"/>
                  <w:szCs w:val="22"/>
                  <w14:ligatures w14:val="none"/>
                  <w14:cntxtAlts w14:val="0"/>
                </w:rPr>
              </w:pPr>
              <w:hyperlink w:anchor="_Toc36460265" w:history="1">
                <w:r w:rsidR="009811C4" w:rsidRPr="009811C4">
                  <w:rPr>
                    <w:rStyle w:val="Hyperlink"/>
                    <w:bCs/>
                    <w:noProof/>
                  </w:rPr>
                  <w:t>2.2.</w:t>
                </w:r>
                <w:r w:rsidR="00684AC7">
                  <w:rPr>
                    <w:rFonts w:asciiTheme="minorHAnsi" w:eastAsiaTheme="minorEastAsia" w:hAnsiTheme="minorHAnsi" w:cstheme="minorBidi"/>
                    <w:bCs/>
                    <w:noProof/>
                    <w:color w:val="auto"/>
                    <w:kern w:val="0"/>
                    <w:szCs w:val="22"/>
                    <w14:ligatures w14:val="none"/>
                    <w14:cntxtAlts w14:val="0"/>
                  </w:rPr>
                  <w:t xml:space="preserve"> </w:t>
                </w:r>
                <w:r w:rsidR="009811C4" w:rsidRPr="009811C4">
                  <w:rPr>
                    <w:rStyle w:val="Hyperlink"/>
                    <w:bCs/>
                    <w:noProof/>
                  </w:rPr>
                  <w:t>Progress Towards Project Outputs</w:t>
                </w:r>
                <w:r w:rsidR="009811C4" w:rsidRPr="009811C4">
                  <w:rPr>
                    <w:bCs/>
                    <w:noProof/>
                    <w:webHidden/>
                  </w:rPr>
                  <w:tab/>
                </w:r>
                <w:r w:rsidR="009811C4" w:rsidRPr="009811C4">
                  <w:rPr>
                    <w:bCs/>
                    <w:noProof/>
                    <w:webHidden/>
                  </w:rPr>
                  <w:fldChar w:fldCharType="begin"/>
                </w:r>
                <w:r w:rsidR="009811C4" w:rsidRPr="009811C4">
                  <w:rPr>
                    <w:bCs/>
                    <w:noProof/>
                    <w:webHidden/>
                  </w:rPr>
                  <w:instrText xml:space="preserve"> PAGEREF _Toc36460265 \h </w:instrText>
                </w:r>
                <w:r w:rsidR="009811C4" w:rsidRPr="009811C4">
                  <w:rPr>
                    <w:bCs/>
                    <w:noProof/>
                    <w:webHidden/>
                  </w:rPr>
                </w:r>
                <w:r w:rsidR="009811C4" w:rsidRPr="009811C4">
                  <w:rPr>
                    <w:bCs/>
                    <w:noProof/>
                    <w:webHidden/>
                  </w:rPr>
                  <w:fldChar w:fldCharType="separate"/>
                </w:r>
                <w:r w:rsidR="0002326F">
                  <w:rPr>
                    <w:bCs/>
                    <w:noProof/>
                    <w:webHidden/>
                  </w:rPr>
                  <w:t>8</w:t>
                </w:r>
                <w:r w:rsidR="009811C4" w:rsidRPr="009811C4">
                  <w:rPr>
                    <w:bCs/>
                    <w:noProof/>
                    <w:webHidden/>
                  </w:rPr>
                  <w:fldChar w:fldCharType="end"/>
                </w:r>
              </w:hyperlink>
            </w:p>
            <w:p w14:paraId="5201AEED" w14:textId="0390F717" w:rsidR="009811C4" w:rsidRPr="009811C4" w:rsidRDefault="005516A8">
              <w:pPr>
                <w:pStyle w:val="TOC2"/>
                <w:tabs>
                  <w:tab w:val="right" w:leader="dot" w:pos="9016"/>
                </w:tabs>
                <w:rPr>
                  <w:rFonts w:asciiTheme="minorHAnsi" w:eastAsiaTheme="minorEastAsia" w:hAnsiTheme="minorHAnsi" w:cstheme="minorBidi"/>
                  <w:bCs/>
                  <w:noProof/>
                  <w:color w:val="auto"/>
                  <w:kern w:val="0"/>
                  <w:szCs w:val="22"/>
                  <w14:ligatures w14:val="none"/>
                  <w14:cntxtAlts w14:val="0"/>
                </w:rPr>
              </w:pPr>
              <w:hyperlink w:anchor="_Toc36460266" w:history="1">
                <w:r w:rsidR="009811C4" w:rsidRPr="009811C4">
                  <w:rPr>
                    <w:rStyle w:val="Hyperlink"/>
                    <w:bCs/>
                    <w:noProof/>
                  </w:rPr>
                  <w:t>2.3 Human Interest Story.</w:t>
                </w:r>
                <w:r w:rsidR="009811C4" w:rsidRPr="009811C4">
                  <w:rPr>
                    <w:bCs/>
                    <w:noProof/>
                    <w:webHidden/>
                  </w:rPr>
                  <w:tab/>
                </w:r>
                <w:r w:rsidR="009811C4" w:rsidRPr="009811C4">
                  <w:rPr>
                    <w:bCs/>
                    <w:noProof/>
                    <w:webHidden/>
                  </w:rPr>
                  <w:fldChar w:fldCharType="begin"/>
                </w:r>
                <w:r w:rsidR="009811C4" w:rsidRPr="009811C4">
                  <w:rPr>
                    <w:bCs/>
                    <w:noProof/>
                    <w:webHidden/>
                  </w:rPr>
                  <w:instrText xml:space="preserve"> PAGEREF _Toc36460266 \h </w:instrText>
                </w:r>
                <w:r w:rsidR="009811C4" w:rsidRPr="009811C4">
                  <w:rPr>
                    <w:bCs/>
                    <w:noProof/>
                    <w:webHidden/>
                  </w:rPr>
                </w:r>
                <w:r w:rsidR="009811C4" w:rsidRPr="009811C4">
                  <w:rPr>
                    <w:bCs/>
                    <w:noProof/>
                    <w:webHidden/>
                  </w:rPr>
                  <w:fldChar w:fldCharType="separate"/>
                </w:r>
                <w:r w:rsidR="0002326F">
                  <w:rPr>
                    <w:bCs/>
                    <w:noProof/>
                    <w:webHidden/>
                  </w:rPr>
                  <w:t>16</w:t>
                </w:r>
                <w:r w:rsidR="009811C4" w:rsidRPr="009811C4">
                  <w:rPr>
                    <w:bCs/>
                    <w:noProof/>
                    <w:webHidden/>
                  </w:rPr>
                  <w:fldChar w:fldCharType="end"/>
                </w:r>
              </w:hyperlink>
            </w:p>
            <w:p w14:paraId="25A091B1" w14:textId="70EEC5F9" w:rsidR="009811C4" w:rsidRPr="009811C4" w:rsidRDefault="005516A8">
              <w:pPr>
                <w:pStyle w:val="TOC1"/>
                <w:rPr>
                  <w:rFonts w:asciiTheme="minorHAnsi" w:eastAsiaTheme="minorEastAsia" w:hAnsiTheme="minorHAnsi" w:cstheme="minorBidi"/>
                  <w:b w:val="0"/>
                  <w:bCs/>
                  <w:color w:val="auto"/>
                  <w:kern w:val="0"/>
                  <w:szCs w:val="22"/>
                  <w:lang w:val="en-US" w:eastAsia="en-US"/>
                  <w14:ligatures w14:val="none"/>
                  <w14:cntxtAlts w14:val="0"/>
                </w:rPr>
              </w:pPr>
              <w:hyperlink w:anchor="_Toc36460267" w:history="1">
                <w:r w:rsidR="009811C4" w:rsidRPr="009811C4">
                  <w:rPr>
                    <w:rStyle w:val="Hyperlink"/>
                    <w:b w:val="0"/>
                    <w:bCs/>
                  </w:rPr>
                  <w:t>3.</w:t>
                </w:r>
                <w:r w:rsidR="009811C4" w:rsidRPr="009811C4">
                  <w:rPr>
                    <w:rFonts w:asciiTheme="minorHAnsi" w:eastAsiaTheme="minorEastAsia" w:hAnsiTheme="minorHAnsi" w:cstheme="minorBidi"/>
                    <w:b w:val="0"/>
                    <w:bCs/>
                    <w:color w:val="auto"/>
                    <w:kern w:val="0"/>
                    <w:szCs w:val="22"/>
                    <w:lang w:val="en-US" w:eastAsia="en-US"/>
                    <w14:ligatures w14:val="none"/>
                    <w14:cntxtAlts w14:val="0"/>
                  </w:rPr>
                  <w:tab/>
                </w:r>
                <w:r w:rsidR="009811C4" w:rsidRPr="009811C4">
                  <w:rPr>
                    <w:rStyle w:val="Hyperlink"/>
                    <w:b w:val="0"/>
                    <w:bCs/>
                  </w:rPr>
                  <w:t>Cross Cutting Issues</w:t>
                </w:r>
                <w:r w:rsidR="009811C4" w:rsidRPr="009811C4">
                  <w:rPr>
                    <w:b w:val="0"/>
                    <w:bCs/>
                    <w:webHidden/>
                  </w:rPr>
                  <w:tab/>
                </w:r>
                <w:r w:rsidR="009811C4" w:rsidRPr="009811C4">
                  <w:rPr>
                    <w:b w:val="0"/>
                    <w:bCs/>
                    <w:webHidden/>
                  </w:rPr>
                  <w:fldChar w:fldCharType="begin"/>
                </w:r>
                <w:r w:rsidR="009811C4" w:rsidRPr="009811C4">
                  <w:rPr>
                    <w:b w:val="0"/>
                    <w:bCs/>
                    <w:webHidden/>
                  </w:rPr>
                  <w:instrText xml:space="preserve"> PAGEREF _Toc36460267 \h </w:instrText>
                </w:r>
                <w:r w:rsidR="009811C4" w:rsidRPr="009811C4">
                  <w:rPr>
                    <w:b w:val="0"/>
                    <w:bCs/>
                    <w:webHidden/>
                  </w:rPr>
                </w:r>
                <w:r w:rsidR="009811C4" w:rsidRPr="009811C4">
                  <w:rPr>
                    <w:b w:val="0"/>
                    <w:bCs/>
                    <w:webHidden/>
                  </w:rPr>
                  <w:fldChar w:fldCharType="separate"/>
                </w:r>
                <w:r w:rsidR="0002326F">
                  <w:rPr>
                    <w:b w:val="0"/>
                    <w:bCs/>
                    <w:webHidden/>
                  </w:rPr>
                  <w:t>16</w:t>
                </w:r>
                <w:r w:rsidR="009811C4" w:rsidRPr="009811C4">
                  <w:rPr>
                    <w:b w:val="0"/>
                    <w:bCs/>
                    <w:webHidden/>
                  </w:rPr>
                  <w:fldChar w:fldCharType="end"/>
                </w:r>
              </w:hyperlink>
            </w:p>
            <w:p w14:paraId="1C01F3BE" w14:textId="5EC749B7" w:rsidR="009811C4" w:rsidRPr="009811C4" w:rsidRDefault="005516A8">
              <w:pPr>
                <w:pStyle w:val="TOC2"/>
                <w:tabs>
                  <w:tab w:val="right" w:leader="dot" w:pos="9016"/>
                </w:tabs>
                <w:rPr>
                  <w:rFonts w:asciiTheme="minorHAnsi" w:eastAsiaTheme="minorEastAsia" w:hAnsiTheme="minorHAnsi" w:cstheme="minorBidi"/>
                  <w:bCs/>
                  <w:noProof/>
                  <w:color w:val="auto"/>
                  <w:kern w:val="0"/>
                  <w:szCs w:val="22"/>
                  <w14:ligatures w14:val="none"/>
                  <w14:cntxtAlts w14:val="0"/>
                </w:rPr>
              </w:pPr>
              <w:hyperlink w:anchor="_Toc36460268" w:history="1">
                <w:r w:rsidR="009811C4" w:rsidRPr="009811C4">
                  <w:rPr>
                    <w:rStyle w:val="Hyperlink"/>
                    <w:bCs/>
                    <w:noProof/>
                  </w:rPr>
                  <w:t xml:space="preserve">3.1 </w:t>
                </w:r>
                <w:r w:rsidR="009811C4">
                  <w:rPr>
                    <w:rStyle w:val="Hyperlink"/>
                    <w:bCs/>
                    <w:noProof/>
                  </w:rPr>
                  <w:t xml:space="preserve">     </w:t>
                </w:r>
                <w:r w:rsidR="009811C4" w:rsidRPr="009811C4">
                  <w:rPr>
                    <w:rStyle w:val="Hyperlink"/>
                    <w:bCs/>
                    <w:noProof/>
                  </w:rPr>
                  <w:t>Gender Results</w:t>
                </w:r>
                <w:r w:rsidR="009811C4" w:rsidRPr="009811C4">
                  <w:rPr>
                    <w:bCs/>
                    <w:noProof/>
                    <w:webHidden/>
                  </w:rPr>
                  <w:tab/>
                </w:r>
                <w:r w:rsidR="009811C4" w:rsidRPr="009811C4">
                  <w:rPr>
                    <w:bCs/>
                    <w:noProof/>
                    <w:webHidden/>
                  </w:rPr>
                  <w:fldChar w:fldCharType="begin"/>
                </w:r>
                <w:r w:rsidR="009811C4" w:rsidRPr="009811C4">
                  <w:rPr>
                    <w:bCs/>
                    <w:noProof/>
                    <w:webHidden/>
                  </w:rPr>
                  <w:instrText xml:space="preserve"> PAGEREF _Toc36460268 \h </w:instrText>
                </w:r>
                <w:r w:rsidR="009811C4" w:rsidRPr="009811C4">
                  <w:rPr>
                    <w:bCs/>
                    <w:noProof/>
                    <w:webHidden/>
                  </w:rPr>
                </w:r>
                <w:r w:rsidR="009811C4" w:rsidRPr="009811C4">
                  <w:rPr>
                    <w:bCs/>
                    <w:noProof/>
                    <w:webHidden/>
                  </w:rPr>
                  <w:fldChar w:fldCharType="separate"/>
                </w:r>
                <w:r w:rsidR="0002326F">
                  <w:rPr>
                    <w:bCs/>
                    <w:noProof/>
                    <w:webHidden/>
                  </w:rPr>
                  <w:t>16</w:t>
                </w:r>
                <w:r w:rsidR="009811C4" w:rsidRPr="009811C4">
                  <w:rPr>
                    <w:bCs/>
                    <w:noProof/>
                    <w:webHidden/>
                  </w:rPr>
                  <w:fldChar w:fldCharType="end"/>
                </w:r>
              </w:hyperlink>
            </w:p>
            <w:p w14:paraId="11F07B98" w14:textId="75B837BE" w:rsidR="009811C4" w:rsidRPr="009811C4" w:rsidRDefault="005516A8">
              <w:pPr>
                <w:pStyle w:val="TOC2"/>
                <w:tabs>
                  <w:tab w:val="left" w:pos="880"/>
                  <w:tab w:val="right" w:leader="dot" w:pos="9016"/>
                </w:tabs>
                <w:rPr>
                  <w:rFonts w:asciiTheme="minorHAnsi" w:eastAsiaTheme="minorEastAsia" w:hAnsiTheme="minorHAnsi" w:cstheme="minorBidi"/>
                  <w:bCs/>
                  <w:noProof/>
                  <w:color w:val="auto"/>
                  <w:kern w:val="0"/>
                  <w:szCs w:val="22"/>
                  <w14:ligatures w14:val="none"/>
                  <w14:cntxtAlts w14:val="0"/>
                </w:rPr>
              </w:pPr>
              <w:hyperlink w:anchor="_Toc36460269" w:history="1">
                <w:r w:rsidR="009811C4" w:rsidRPr="009811C4">
                  <w:rPr>
                    <w:rStyle w:val="Hyperlink"/>
                    <w:bCs/>
                    <w:noProof/>
                  </w:rPr>
                  <w:t>3.2.</w:t>
                </w:r>
                <w:r w:rsidR="009811C4" w:rsidRPr="009811C4">
                  <w:rPr>
                    <w:rFonts w:asciiTheme="minorHAnsi" w:eastAsiaTheme="minorEastAsia" w:hAnsiTheme="minorHAnsi" w:cstheme="minorBidi"/>
                    <w:bCs/>
                    <w:noProof/>
                    <w:color w:val="auto"/>
                    <w:kern w:val="0"/>
                    <w:szCs w:val="22"/>
                    <w14:ligatures w14:val="none"/>
                    <w14:cntxtAlts w14:val="0"/>
                  </w:rPr>
                  <w:tab/>
                </w:r>
                <w:r w:rsidR="009811C4" w:rsidRPr="009811C4">
                  <w:rPr>
                    <w:rStyle w:val="Hyperlink"/>
                    <w:bCs/>
                    <w:noProof/>
                  </w:rPr>
                  <w:t>Partnerships</w:t>
                </w:r>
                <w:r w:rsidR="009811C4" w:rsidRPr="009811C4">
                  <w:rPr>
                    <w:bCs/>
                    <w:noProof/>
                    <w:webHidden/>
                  </w:rPr>
                  <w:tab/>
                </w:r>
                <w:r w:rsidR="009811C4" w:rsidRPr="009811C4">
                  <w:rPr>
                    <w:bCs/>
                    <w:noProof/>
                    <w:webHidden/>
                  </w:rPr>
                  <w:fldChar w:fldCharType="begin"/>
                </w:r>
                <w:r w:rsidR="009811C4" w:rsidRPr="009811C4">
                  <w:rPr>
                    <w:bCs/>
                    <w:noProof/>
                    <w:webHidden/>
                  </w:rPr>
                  <w:instrText xml:space="preserve"> PAGEREF _Toc36460269 \h </w:instrText>
                </w:r>
                <w:r w:rsidR="009811C4" w:rsidRPr="009811C4">
                  <w:rPr>
                    <w:bCs/>
                    <w:noProof/>
                    <w:webHidden/>
                  </w:rPr>
                </w:r>
                <w:r w:rsidR="009811C4" w:rsidRPr="009811C4">
                  <w:rPr>
                    <w:bCs/>
                    <w:noProof/>
                    <w:webHidden/>
                  </w:rPr>
                  <w:fldChar w:fldCharType="separate"/>
                </w:r>
                <w:r w:rsidR="0002326F">
                  <w:rPr>
                    <w:bCs/>
                    <w:noProof/>
                    <w:webHidden/>
                  </w:rPr>
                  <w:t>17</w:t>
                </w:r>
                <w:r w:rsidR="009811C4" w:rsidRPr="009811C4">
                  <w:rPr>
                    <w:bCs/>
                    <w:noProof/>
                    <w:webHidden/>
                  </w:rPr>
                  <w:fldChar w:fldCharType="end"/>
                </w:r>
              </w:hyperlink>
            </w:p>
            <w:p w14:paraId="51C23934" w14:textId="16D0D89D" w:rsidR="009811C4" w:rsidRPr="009811C4" w:rsidRDefault="005516A8">
              <w:pPr>
                <w:pStyle w:val="TOC2"/>
                <w:tabs>
                  <w:tab w:val="left" w:pos="880"/>
                  <w:tab w:val="right" w:leader="dot" w:pos="9016"/>
                </w:tabs>
                <w:rPr>
                  <w:rFonts w:asciiTheme="minorHAnsi" w:eastAsiaTheme="minorEastAsia" w:hAnsiTheme="minorHAnsi" w:cstheme="minorBidi"/>
                  <w:bCs/>
                  <w:noProof/>
                  <w:color w:val="auto"/>
                  <w:kern w:val="0"/>
                  <w:szCs w:val="22"/>
                  <w14:ligatures w14:val="none"/>
                  <w14:cntxtAlts w14:val="0"/>
                </w:rPr>
              </w:pPr>
              <w:hyperlink w:anchor="_Toc36460270" w:history="1">
                <w:r w:rsidR="009811C4" w:rsidRPr="009811C4">
                  <w:rPr>
                    <w:rStyle w:val="Hyperlink"/>
                    <w:bCs/>
                    <w:noProof/>
                  </w:rPr>
                  <w:t>3.3.</w:t>
                </w:r>
                <w:r w:rsidR="009811C4" w:rsidRPr="009811C4">
                  <w:rPr>
                    <w:rFonts w:asciiTheme="minorHAnsi" w:eastAsiaTheme="minorEastAsia" w:hAnsiTheme="minorHAnsi" w:cstheme="minorBidi"/>
                    <w:bCs/>
                    <w:noProof/>
                    <w:color w:val="auto"/>
                    <w:kern w:val="0"/>
                    <w:szCs w:val="22"/>
                    <w14:ligatures w14:val="none"/>
                    <w14:cntxtAlts w14:val="0"/>
                  </w:rPr>
                  <w:tab/>
                </w:r>
                <w:r w:rsidR="009811C4" w:rsidRPr="009811C4">
                  <w:rPr>
                    <w:rStyle w:val="Hyperlink"/>
                    <w:bCs/>
                    <w:noProof/>
                  </w:rPr>
                  <w:t>Environmental Considerations</w:t>
                </w:r>
                <w:r w:rsidR="009811C4" w:rsidRPr="009811C4">
                  <w:rPr>
                    <w:bCs/>
                    <w:noProof/>
                    <w:webHidden/>
                  </w:rPr>
                  <w:tab/>
                </w:r>
                <w:r w:rsidR="009811C4" w:rsidRPr="009811C4">
                  <w:rPr>
                    <w:bCs/>
                    <w:noProof/>
                    <w:webHidden/>
                  </w:rPr>
                  <w:fldChar w:fldCharType="begin"/>
                </w:r>
                <w:r w:rsidR="009811C4" w:rsidRPr="009811C4">
                  <w:rPr>
                    <w:bCs/>
                    <w:noProof/>
                    <w:webHidden/>
                  </w:rPr>
                  <w:instrText xml:space="preserve"> PAGEREF _Toc36460270 \h </w:instrText>
                </w:r>
                <w:r w:rsidR="009811C4" w:rsidRPr="009811C4">
                  <w:rPr>
                    <w:bCs/>
                    <w:noProof/>
                    <w:webHidden/>
                  </w:rPr>
                </w:r>
                <w:r w:rsidR="009811C4" w:rsidRPr="009811C4">
                  <w:rPr>
                    <w:bCs/>
                    <w:noProof/>
                    <w:webHidden/>
                  </w:rPr>
                  <w:fldChar w:fldCharType="separate"/>
                </w:r>
                <w:r w:rsidR="0002326F">
                  <w:rPr>
                    <w:bCs/>
                    <w:noProof/>
                    <w:webHidden/>
                  </w:rPr>
                  <w:t>18</w:t>
                </w:r>
                <w:r w:rsidR="009811C4" w:rsidRPr="009811C4">
                  <w:rPr>
                    <w:bCs/>
                    <w:noProof/>
                    <w:webHidden/>
                  </w:rPr>
                  <w:fldChar w:fldCharType="end"/>
                </w:r>
              </w:hyperlink>
            </w:p>
            <w:p w14:paraId="23196891" w14:textId="19BBB8BD" w:rsidR="009811C4" w:rsidRPr="009811C4" w:rsidRDefault="005516A8">
              <w:pPr>
                <w:pStyle w:val="TOC2"/>
                <w:tabs>
                  <w:tab w:val="left" w:pos="440"/>
                  <w:tab w:val="right" w:leader="dot" w:pos="9016"/>
                </w:tabs>
                <w:rPr>
                  <w:rFonts w:asciiTheme="minorHAnsi" w:eastAsiaTheme="minorEastAsia" w:hAnsiTheme="minorHAnsi" w:cstheme="minorBidi"/>
                  <w:bCs/>
                  <w:noProof/>
                  <w:color w:val="auto"/>
                  <w:kern w:val="0"/>
                  <w:szCs w:val="22"/>
                  <w14:ligatures w14:val="none"/>
                  <w14:cntxtAlts w14:val="0"/>
                </w:rPr>
              </w:pPr>
              <w:hyperlink w:anchor="_Toc36460271" w:history="1">
                <w:r w:rsidR="009811C4" w:rsidRPr="009811C4">
                  <w:rPr>
                    <w:rFonts w:asciiTheme="minorHAnsi" w:eastAsiaTheme="minorEastAsia" w:hAnsiTheme="minorHAnsi" w:cstheme="minorBidi"/>
                    <w:bCs/>
                    <w:noProof/>
                    <w:color w:val="auto"/>
                    <w:kern w:val="0"/>
                    <w:szCs w:val="22"/>
                    <w14:ligatures w14:val="none"/>
                    <w14:cntxtAlts w14:val="0"/>
                  </w:rPr>
                  <w:t xml:space="preserve">3.4.       </w:t>
                </w:r>
                <w:r w:rsidR="009811C4" w:rsidRPr="009811C4">
                  <w:rPr>
                    <w:rStyle w:val="Hyperlink"/>
                    <w:bCs/>
                    <w:noProof/>
                  </w:rPr>
                  <w:t>Sustainability</w:t>
                </w:r>
                <w:r w:rsidR="009811C4" w:rsidRPr="009811C4">
                  <w:rPr>
                    <w:bCs/>
                    <w:noProof/>
                    <w:webHidden/>
                  </w:rPr>
                  <w:tab/>
                </w:r>
                <w:r w:rsidR="009811C4" w:rsidRPr="009811C4">
                  <w:rPr>
                    <w:bCs/>
                    <w:noProof/>
                    <w:webHidden/>
                  </w:rPr>
                  <w:fldChar w:fldCharType="begin"/>
                </w:r>
                <w:r w:rsidR="009811C4" w:rsidRPr="009811C4">
                  <w:rPr>
                    <w:bCs/>
                    <w:noProof/>
                    <w:webHidden/>
                  </w:rPr>
                  <w:instrText xml:space="preserve"> PAGEREF _Toc36460271 \h </w:instrText>
                </w:r>
                <w:r w:rsidR="009811C4" w:rsidRPr="009811C4">
                  <w:rPr>
                    <w:bCs/>
                    <w:noProof/>
                    <w:webHidden/>
                  </w:rPr>
                </w:r>
                <w:r w:rsidR="009811C4" w:rsidRPr="009811C4">
                  <w:rPr>
                    <w:bCs/>
                    <w:noProof/>
                    <w:webHidden/>
                  </w:rPr>
                  <w:fldChar w:fldCharType="separate"/>
                </w:r>
                <w:r w:rsidR="0002326F">
                  <w:rPr>
                    <w:bCs/>
                    <w:noProof/>
                    <w:webHidden/>
                  </w:rPr>
                  <w:t>18</w:t>
                </w:r>
                <w:r w:rsidR="009811C4" w:rsidRPr="009811C4">
                  <w:rPr>
                    <w:bCs/>
                    <w:noProof/>
                    <w:webHidden/>
                  </w:rPr>
                  <w:fldChar w:fldCharType="end"/>
                </w:r>
              </w:hyperlink>
            </w:p>
            <w:p w14:paraId="20CD5300" w14:textId="24690742" w:rsidR="009811C4" w:rsidRPr="009811C4" w:rsidRDefault="005516A8">
              <w:pPr>
                <w:pStyle w:val="TOC2"/>
                <w:tabs>
                  <w:tab w:val="left" w:pos="880"/>
                  <w:tab w:val="right" w:leader="dot" w:pos="9016"/>
                </w:tabs>
                <w:rPr>
                  <w:rFonts w:asciiTheme="minorHAnsi" w:eastAsiaTheme="minorEastAsia" w:hAnsiTheme="minorHAnsi" w:cstheme="minorBidi"/>
                  <w:bCs/>
                  <w:noProof/>
                  <w:color w:val="auto"/>
                  <w:kern w:val="0"/>
                  <w:szCs w:val="22"/>
                  <w14:ligatures w14:val="none"/>
                  <w14:cntxtAlts w14:val="0"/>
                </w:rPr>
              </w:pPr>
              <w:hyperlink w:anchor="_Toc36460272" w:history="1">
                <w:r w:rsidR="009811C4" w:rsidRPr="009811C4">
                  <w:rPr>
                    <w:rStyle w:val="Hyperlink"/>
                    <w:bCs/>
                    <w:noProof/>
                    <w:lang w:val="en"/>
                  </w:rPr>
                  <w:t>3.5.</w:t>
                </w:r>
                <w:r w:rsidR="009811C4" w:rsidRPr="009811C4">
                  <w:rPr>
                    <w:rFonts w:asciiTheme="minorHAnsi" w:eastAsiaTheme="minorEastAsia" w:hAnsiTheme="minorHAnsi" w:cstheme="minorBidi"/>
                    <w:bCs/>
                    <w:noProof/>
                    <w:color w:val="auto"/>
                    <w:kern w:val="0"/>
                    <w:szCs w:val="22"/>
                    <w14:ligatures w14:val="none"/>
                    <w14:cntxtAlts w14:val="0"/>
                  </w:rPr>
                  <w:tab/>
                </w:r>
                <w:r w:rsidR="009811C4" w:rsidRPr="009811C4">
                  <w:rPr>
                    <w:rStyle w:val="Hyperlink"/>
                    <w:bCs/>
                    <w:noProof/>
                  </w:rPr>
                  <w:t>S</w:t>
                </w:r>
                <w:r w:rsidR="009811C4" w:rsidRPr="009811C4">
                  <w:rPr>
                    <w:rStyle w:val="Hyperlink"/>
                    <w:bCs/>
                    <w:noProof/>
                    <w:lang w:val="en"/>
                  </w:rPr>
                  <w:t>outh to South and Triangular Cooperation (max 1/2 page)</w:t>
                </w:r>
                <w:r w:rsidR="009811C4" w:rsidRPr="009811C4">
                  <w:rPr>
                    <w:bCs/>
                    <w:noProof/>
                    <w:webHidden/>
                  </w:rPr>
                  <w:tab/>
                </w:r>
                <w:r w:rsidR="009811C4" w:rsidRPr="009811C4">
                  <w:rPr>
                    <w:bCs/>
                    <w:noProof/>
                    <w:webHidden/>
                  </w:rPr>
                  <w:fldChar w:fldCharType="begin"/>
                </w:r>
                <w:r w:rsidR="009811C4" w:rsidRPr="009811C4">
                  <w:rPr>
                    <w:bCs/>
                    <w:noProof/>
                    <w:webHidden/>
                  </w:rPr>
                  <w:instrText xml:space="preserve"> PAGEREF _Toc36460272 \h </w:instrText>
                </w:r>
                <w:r w:rsidR="009811C4" w:rsidRPr="009811C4">
                  <w:rPr>
                    <w:bCs/>
                    <w:noProof/>
                    <w:webHidden/>
                  </w:rPr>
                </w:r>
                <w:r w:rsidR="009811C4" w:rsidRPr="009811C4">
                  <w:rPr>
                    <w:bCs/>
                    <w:noProof/>
                    <w:webHidden/>
                  </w:rPr>
                  <w:fldChar w:fldCharType="separate"/>
                </w:r>
                <w:r w:rsidR="0002326F">
                  <w:rPr>
                    <w:bCs/>
                    <w:noProof/>
                    <w:webHidden/>
                  </w:rPr>
                  <w:t>18</w:t>
                </w:r>
                <w:r w:rsidR="009811C4" w:rsidRPr="009811C4">
                  <w:rPr>
                    <w:bCs/>
                    <w:noProof/>
                    <w:webHidden/>
                  </w:rPr>
                  <w:fldChar w:fldCharType="end"/>
                </w:r>
              </w:hyperlink>
            </w:p>
            <w:p w14:paraId="7FF5F60C" w14:textId="28C89202" w:rsidR="009811C4" w:rsidRPr="009811C4" w:rsidRDefault="005516A8">
              <w:pPr>
                <w:pStyle w:val="TOC2"/>
                <w:tabs>
                  <w:tab w:val="left" w:pos="880"/>
                  <w:tab w:val="right" w:leader="dot" w:pos="9016"/>
                </w:tabs>
                <w:rPr>
                  <w:rFonts w:asciiTheme="minorHAnsi" w:eastAsiaTheme="minorEastAsia" w:hAnsiTheme="minorHAnsi" w:cstheme="minorBidi"/>
                  <w:bCs/>
                  <w:noProof/>
                  <w:color w:val="auto"/>
                  <w:kern w:val="0"/>
                  <w:szCs w:val="22"/>
                  <w14:ligatures w14:val="none"/>
                  <w14:cntxtAlts w14:val="0"/>
                </w:rPr>
              </w:pPr>
              <w:hyperlink w:anchor="_Toc36460273" w:history="1">
                <w:r w:rsidR="009811C4" w:rsidRPr="009811C4">
                  <w:rPr>
                    <w:rStyle w:val="Hyperlink"/>
                    <w:bCs/>
                    <w:noProof/>
                  </w:rPr>
                  <w:t>3.6.</w:t>
                </w:r>
                <w:r w:rsidR="009811C4" w:rsidRPr="009811C4">
                  <w:rPr>
                    <w:rFonts w:asciiTheme="minorHAnsi" w:eastAsiaTheme="minorEastAsia" w:hAnsiTheme="minorHAnsi" w:cstheme="minorBidi"/>
                    <w:bCs/>
                    <w:noProof/>
                    <w:color w:val="auto"/>
                    <w:kern w:val="0"/>
                    <w:szCs w:val="22"/>
                    <w14:ligatures w14:val="none"/>
                    <w14:cntxtAlts w14:val="0"/>
                  </w:rPr>
                  <w:tab/>
                </w:r>
                <w:r w:rsidR="009811C4" w:rsidRPr="009811C4">
                  <w:rPr>
                    <w:rStyle w:val="Hyperlink"/>
                    <w:bCs/>
                    <w:noProof/>
                  </w:rPr>
                  <w:t>Strengthening National Capacity</w:t>
                </w:r>
                <w:r w:rsidR="009811C4" w:rsidRPr="009811C4">
                  <w:rPr>
                    <w:bCs/>
                    <w:noProof/>
                    <w:webHidden/>
                  </w:rPr>
                  <w:tab/>
                </w:r>
                <w:r w:rsidR="009811C4" w:rsidRPr="009811C4">
                  <w:rPr>
                    <w:bCs/>
                    <w:noProof/>
                    <w:webHidden/>
                  </w:rPr>
                  <w:fldChar w:fldCharType="begin"/>
                </w:r>
                <w:r w:rsidR="009811C4" w:rsidRPr="009811C4">
                  <w:rPr>
                    <w:bCs/>
                    <w:noProof/>
                    <w:webHidden/>
                  </w:rPr>
                  <w:instrText xml:space="preserve"> PAGEREF _Toc36460273 \h </w:instrText>
                </w:r>
                <w:r w:rsidR="009811C4" w:rsidRPr="009811C4">
                  <w:rPr>
                    <w:bCs/>
                    <w:noProof/>
                    <w:webHidden/>
                  </w:rPr>
                </w:r>
                <w:r w:rsidR="009811C4" w:rsidRPr="009811C4">
                  <w:rPr>
                    <w:bCs/>
                    <w:noProof/>
                    <w:webHidden/>
                  </w:rPr>
                  <w:fldChar w:fldCharType="separate"/>
                </w:r>
                <w:r w:rsidR="0002326F">
                  <w:rPr>
                    <w:bCs/>
                    <w:noProof/>
                    <w:webHidden/>
                  </w:rPr>
                  <w:t>18</w:t>
                </w:r>
                <w:r w:rsidR="009811C4" w:rsidRPr="009811C4">
                  <w:rPr>
                    <w:bCs/>
                    <w:noProof/>
                    <w:webHidden/>
                  </w:rPr>
                  <w:fldChar w:fldCharType="end"/>
                </w:r>
              </w:hyperlink>
            </w:p>
            <w:p w14:paraId="19ED1C67" w14:textId="6936C354" w:rsidR="009811C4" w:rsidRPr="009811C4" w:rsidRDefault="005516A8">
              <w:pPr>
                <w:pStyle w:val="TOC1"/>
                <w:rPr>
                  <w:rFonts w:asciiTheme="minorHAnsi" w:eastAsiaTheme="minorEastAsia" w:hAnsiTheme="minorHAnsi" w:cstheme="minorBidi"/>
                  <w:b w:val="0"/>
                  <w:bCs/>
                  <w:color w:val="auto"/>
                  <w:kern w:val="0"/>
                  <w:szCs w:val="22"/>
                  <w:lang w:val="en-US" w:eastAsia="en-US"/>
                  <w14:ligatures w14:val="none"/>
                  <w14:cntxtAlts w14:val="0"/>
                </w:rPr>
              </w:pPr>
              <w:hyperlink w:anchor="_Toc36460274" w:history="1">
                <w:r w:rsidR="009811C4" w:rsidRPr="009811C4">
                  <w:rPr>
                    <w:rStyle w:val="Hyperlink"/>
                    <w:b w:val="0"/>
                    <w:bCs/>
                  </w:rPr>
                  <w:t>4</w:t>
                </w:r>
                <w:r w:rsidR="009811C4" w:rsidRPr="009811C4">
                  <w:rPr>
                    <w:rFonts w:asciiTheme="minorHAnsi" w:eastAsiaTheme="minorEastAsia" w:hAnsiTheme="minorHAnsi" w:cstheme="minorBidi"/>
                    <w:b w:val="0"/>
                    <w:bCs/>
                    <w:color w:val="auto"/>
                    <w:kern w:val="0"/>
                    <w:szCs w:val="22"/>
                    <w:lang w:val="en-US" w:eastAsia="en-US"/>
                    <w14:ligatures w14:val="none"/>
                    <w14:cntxtAlts w14:val="0"/>
                  </w:rPr>
                  <w:tab/>
                </w:r>
                <w:r w:rsidR="009811C4" w:rsidRPr="009811C4">
                  <w:rPr>
                    <w:rStyle w:val="Hyperlink"/>
                    <w:b w:val="0"/>
                    <w:bCs/>
                  </w:rPr>
                  <w:t>Monitoring and evaluation</w:t>
                </w:r>
                <w:r w:rsidR="009811C4" w:rsidRPr="009811C4">
                  <w:rPr>
                    <w:b w:val="0"/>
                    <w:bCs/>
                    <w:webHidden/>
                  </w:rPr>
                  <w:tab/>
                </w:r>
                <w:r w:rsidR="009811C4" w:rsidRPr="009811C4">
                  <w:rPr>
                    <w:b w:val="0"/>
                    <w:bCs/>
                    <w:webHidden/>
                  </w:rPr>
                  <w:fldChar w:fldCharType="begin"/>
                </w:r>
                <w:r w:rsidR="009811C4" w:rsidRPr="009811C4">
                  <w:rPr>
                    <w:b w:val="0"/>
                    <w:bCs/>
                    <w:webHidden/>
                  </w:rPr>
                  <w:instrText xml:space="preserve"> PAGEREF _Toc36460274 \h </w:instrText>
                </w:r>
                <w:r w:rsidR="009811C4" w:rsidRPr="009811C4">
                  <w:rPr>
                    <w:b w:val="0"/>
                    <w:bCs/>
                    <w:webHidden/>
                  </w:rPr>
                </w:r>
                <w:r w:rsidR="009811C4" w:rsidRPr="009811C4">
                  <w:rPr>
                    <w:b w:val="0"/>
                    <w:bCs/>
                    <w:webHidden/>
                  </w:rPr>
                  <w:fldChar w:fldCharType="separate"/>
                </w:r>
                <w:r w:rsidR="0002326F">
                  <w:rPr>
                    <w:b w:val="0"/>
                    <w:bCs/>
                    <w:webHidden/>
                  </w:rPr>
                  <w:t>20</w:t>
                </w:r>
                <w:r w:rsidR="009811C4" w:rsidRPr="009811C4">
                  <w:rPr>
                    <w:b w:val="0"/>
                    <w:bCs/>
                    <w:webHidden/>
                  </w:rPr>
                  <w:fldChar w:fldCharType="end"/>
                </w:r>
              </w:hyperlink>
            </w:p>
            <w:p w14:paraId="38676094" w14:textId="45778B7C" w:rsidR="009811C4" w:rsidRPr="009811C4" w:rsidRDefault="005516A8">
              <w:pPr>
                <w:pStyle w:val="TOC1"/>
                <w:rPr>
                  <w:rFonts w:asciiTheme="minorHAnsi" w:eastAsiaTheme="minorEastAsia" w:hAnsiTheme="minorHAnsi" w:cstheme="minorBidi"/>
                  <w:b w:val="0"/>
                  <w:bCs/>
                  <w:color w:val="auto"/>
                  <w:kern w:val="0"/>
                  <w:szCs w:val="22"/>
                  <w:lang w:val="en-US" w:eastAsia="en-US"/>
                  <w14:ligatures w14:val="none"/>
                  <w14:cntxtAlts w14:val="0"/>
                </w:rPr>
              </w:pPr>
              <w:hyperlink w:anchor="_Toc36460275" w:history="1">
                <w:r w:rsidR="009811C4" w:rsidRPr="009811C4">
                  <w:rPr>
                    <w:rStyle w:val="Hyperlink"/>
                    <w:b w:val="0"/>
                    <w:bCs/>
                  </w:rPr>
                  <w:t>5</w:t>
                </w:r>
                <w:r w:rsidR="009811C4" w:rsidRPr="009811C4">
                  <w:rPr>
                    <w:rFonts w:asciiTheme="minorHAnsi" w:eastAsiaTheme="minorEastAsia" w:hAnsiTheme="minorHAnsi" w:cstheme="minorBidi"/>
                    <w:b w:val="0"/>
                    <w:bCs/>
                    <w:color w:val="auto"/>
                    <w:kern w:val="0"/>
                    <w:szCs w:val="22"/>
                    <w:lang w:val="en-US" w:eastAsia="en-US"/>
                    <w14:ligatures w14:val="none"/>
                    <w14:cntxtAlts w14:val="0"/>
                  </w:rPr>
                  <w:tab/>
                </w:r>
                <w:r w:rsidR="009811C4" w:rsidRPr="009811C4">
                  <w:rPr>
                    <w:rStyle w:val="Hyperlink"/>
                    <w:b w:val="0"/>
                    <w:bCs/>
                  </w:rPr>
                  <w:t>Risk Management</w:t>
                </w:r>
                <w:r w:rsidR="009811C4" w:rsidRPr="009811C4">
                  <w:rPr>
                    <w:b w:val="0"/>
                    <w:bCs/>
                    <w:webHidden/>
                  </w:rPr>
                  <w:tab/>
                </w:r>
                <w:r w:rsidR="009811C4" w:rsidRPr="009811C4">
                  <w:rPr>
                    <w:b w:val="0"/>
                    <w:bCs/>
                    <w:webHidden/>
                  </w:rPr>
                  <w:fldChar w:fldCharType="begin"/>
                </w:r>
                <w:r w:rsidR="009811C4" w:rsidRPr="009811C4">
                  <w:rPr>
                    <w:b w:val="0"/>
                    <w:bCs/>
                    <w:webHidden/>
                  </w:rPr>
                  <w:instrText xml:space="preserve"> PAGEREF _Toc36460275 \h </w:instrText>
                </w:r>
                <w:r w:rsidR="009811C4" w:rsidRPr="009811C4">
                  <w:rPr>
                    <w:b w:val="0"/>
                    <w:bCs/>
                    <w:webHidden/>
                  </w:rPr>
                </w:r>
                <w:r w:rsidR="009811C4" w:rsidRPr="009811C4">
                  <w:rPr>
                    <w:b w:val="0"/>
                    <w:bCs/>
                    <w:webHidden/>
                  </w:rPr>
                  <w:fldChar w:fldCharType="separate"/>
                </w:r>
                <w:r w:rsidR="0002326F">
                  <w:rPr>
                    <w:b w:val="0"/>
                    <w:bCs/>
                    <w:webHidden/>
                  </w:rPr>
                  <w:t>24</w:t>
                </w:r>
                <w:r w:rsidR="009811C4" w:rsidRPr="009811C4">
                  <w:rPr>
                    <w:b w:val="0"/>
                    <w:bCs/>
                    <w:webHidden/>
                  </w:rPr>
                  <w:fldChar w:fldCharType="end"/>
                </w:r>
              </w:hyperlink>
            </w:p>
            <w:p w14:paraId="70F0DA57" w14:textId="1F130A0A" w:rsidR="009811C4" w:rsidRPr="009811C4" w:rsidRDefault="005516A8">
              <w:pPr>
                <w:pStyle w:val="TOC1"/>
                <w:rPr>
                  <w:rFonts w:asciiTheme="minorHAnsi" w:eastAsiaTheme="minorEastAsia" w:hAnsiTheme="minorHAnsi" w:cstheme="minorBidi"/>
                  <w:b w:val="0"/>
                  <w:bCs/>
                  <w:color w:val="auto"/>
                  <w:kern w:val="0"/>
                  <w:szCs w:val="22"/>
                  <w:lang w:val="en-US" w:eastAsia="en-US"/>
                  <w14:ligatures w14:val="none"/>
                  <w14:cntxtAlts w14:val="0"/>
                </w:rPr>
              </w:pPr>
              <w:hyperlink w:anchor="_Toc36460276" w:history="1">
                <w:r w:rsidR="009811C4" w:rsidRPr="009811C4">
                  <w:rPr>
                    <w:rStyle w:val="Hyperlink"/>
                    <w:b w:val="0"/>
                    <w:bCs/>
                  </w:rPr>
                  <w:t>6</w:t>
                </w:r>
                <w:r w:rsidR="009811C4" w:rsidRPr="009811C4">
                  <w:rPr>
                    <w:rFonts w:asciiTheme="minorHAnsi" w:eastAsiaTheme="minorEastAsia" w:hAnsiTheme="minorHAnsi" w:cstheme="minorBidi"/>
                    <w:b w:val="0"/>
                    <w:bCs/>
                    <w:color w:val="auto"/>
                    <w:kern w:val="0"/>
                    <w:szCs w:val="22"/>
                    <w:lang w:val="en-US" w:eastAsia="en-US"/>
                    <w14:ligatures w14:val="none"/>
                    <w14:cntxtAlts w14:val="0"/>
                  </w:rPr>
                  <w:tab/>
                </w:r>
                <w:r w:rsidR="009811C4" w:rsidRPr="009811C4">
                  <w:rPr>
                    <w:rStyle w:val="Hyperlink"/>
                    <w:b w:val="0"/>
                    <w:bCs/>
                  </w:rPr>
                  <w:t>Challenges</w:t>
                </w:r>
                <w:r w:rsidR="009811C4" w:rsidRPr="009811C4">
                  <w:rPr>
                    <w:b w:val="0"/>
                    <w:bCs/>
                    <w:webHidden/>
                  </w:rPr>
                  <w:tab/>
                </w:r>
                <w:r w:rsidR="009811C4" w:rsidRPr="009811C4">
                  <w:rPr>
                    <w:b w:val="0"/>
                    <w:bCs/>
                    <w:webHidden/>
                  </w:rPr>
                  <w:fldChar w:fldCharType="begin"/>
                </w:r>
                <w:r w:rsidR="009811C4" w:rsidRPr="009811C4">
                  <w:rPr>
                    <w:b w:val="0"/>
                    <w:bCs/>
                    <w:webHidden/>
                  </w:rPr>
                  <w:instrText xml:space="preserve"> PAGEREF _Toc36460276 \h </w:instrText>
                </w:r>
                <w:r w:rsidR="009811C4" w:rsidRPr="009811C4">
                  <w:rPr>
                    <w:b w:val="0"/>
                    <w:bCs/>
                    <w:webHidden/>
                  </w:rPr>
                </w:r>
                <w:r w:rsidR="009811C4" w:rsidRPr="009811C4">
                  <w:rPr>
                    <w:b w:val="0"/>
                    <w:bCs/>
                    <w:webHidden/>
                  </w:rPr>
                  <w:fldChar w:fldCharType="separate"/>
                </w:r>
                <w:r w:rsidR="0002326F">
                  <w:rPr>
                    <w:b w:val="0"/>
                    <w:bCs/>
                    <w:webHidden/>
                  </w:rPr>
                  <w:t>24</w:t>
                </w:r>
                <w:r w:rsidR="009811C4" w:rsidRPr="009811C4">
                  <w:rPr>
                    <w:b w:val="0"/>
                    <w:bCs/>
                    <w:webHidden/>
                  </w:rPr>
                  <w:fldChar w:fldCharType="end"/>
                </w:r>
              </w:hyperlink>
            </w:p>
            <w:p w14:paraId="62F52DDF" w14:textId="77090EDB" w:rsidR="009811C4" w:rsidRPr="009811C4" w:rsidRDefault="005516A8">
              <w:pPr>
                <w:pStyle w:val="TOC1"/>
                <w:rPr>
                  <w:rFonts w:asciiTheme="minorHAnsi" w:eastAsiaTheme="minorEastAsia" w:hAnsiTheme="minorHAnsi" w:cstheme="minorBidi"/>
                  <w:b w:val="0"/>
                  <w:bCs/>
                  <w:color w:val="auto"/>
                  <w:kern w:val="0"/>
                  <w:szCs w:val="22"/>
                  <w:lang w:val="en-US" w:eastAsia="en-US"/>
                  <w14:ligatures w14:val="none"/>
                  <w14:cntxtAlts w14:val="0"/>
                </w:rPr>
              </w:pPr>
              <w:hyperlink w:anchor="_Toc36460277" w:history="1">
                <w:r w:rsidR="009811C4" w:rsidRPr="009811C4">
                  <w:rPr>
                    <w:rStyle w:val="Hyperlink"/>
                    <w:b w:val="0"/>
                    <w:bCs/>
                  </w:rPr>
                  <w:t>7</w:t>
                </w:r>
                <w:r w:rsidR="009811C4" w:rsidRPr="009811C4">
                  <w:rPr>
                    <w:rFonts w:asciiTheme="minorHAnsi" w:eastAsiaTheme="minorEastAsia" w:hAnsiTheme="minorHAnsi" w:cstheme="minorBidi"/>
                    <w:b w:val="0"/>
                    <w:bCs/>
                    <w:color w:val="auto"/>
                    <w:kern w:val="0"/>
                    <w:szCs w:val="22"/>
                    <w:lang w:val="en-US" w:eastAsia="en-US"/>
                    <w14:ligatures w14:val="none"/>
                    <w14:cntxtAlts w14:val="0"/>
                  </w:rPr>
                  <w:tab/>
                </w:r>
                <w:r w:rsidR="009811C4" w:rsidRPr="009811C4">
                  <w:rPr>
                    <w:rStyle w:val="Hyperlink"/>
                    <w:b w:val="0"/>
                    <w:bCs/>
                  </w:rPr>
                  <w:t>Lessons Learned:</w:t>
                </w:r>
                <w:r w:rsidR="009811C4" w:rsidRPr="009811C4">
                  <w:rPr>
                    <w:b w:val="0"/>
                    <w:bCs/>
                    <w:webHidden/>
                  </w:rPr>
                  <w:tab/>
                </w:r>
                <w:r w:rsidR="009811C4" w:rsidRPr="009811C4">
                  <w:rPr>
                    <w:b w:val="0"/>
                    <w:bCs/>
                    <w:webHidden/>
                  </w:rPr>
                  <w:fldChar w:fldCharType="begin"/>
                </w:r>
                <w:r w:rsidR="009811C4" w:rsidRPr="009811C4">
                  <w:rPr>
                    <w:b w:val="0"/>
                    <w:bCs/>
                    <w:webHidden/>
                  </w:rPr>
                  <w:instrText xml:space="preserve"> PAGEREF _Toc36460277 \h </w:instrText>
                </w:r>
                <w:r w:rsidR="009811C4" w:rsidRPr="009811C4">
                  <w:rPr>
                    <w:b w:val="0"/>
                    <w:bCs/>
                    <w:webHidden/>
                  </w:rPr>
                </w:r>
                <w:r w:rsidR="009811C4" w:rsidRPr="009811C4">
                  <w:rPr>
                    <w:b w:val="0"/>
                    <w:bCs/>
                    <w:webHidden/>
                  </w:rPr>
                  <w:fldChar w:fldCharType="separate"/>
                </w:r>
                <w:r w:rsidR="0002326F">
                  <w:rPr>
                    <w:b w:val="0"/>
                    <w:bCs/>
                    <w:webHidden/>
                  </w:rPr>
                  <w:t>25</w:t>
                </w:r>
                <w:r w:rsidR="009811C4" w:rsidRPr="009811C4">
                  <w:rPr>
                    <w:b w:val="0"/>
                    <w:bCs/>
                    <w:webHidden/>
                  </w:rPr>
                  <w:fldChar w:fldCharType="end"/>
                </w:r>
              </w:hyperlink>
            </w:p>
            <w:p w14:paraId="72ED9DFF" w14:textId="5DB487B1" w:rsidR="009811C4" w:rsidRDefault="005516A8">
              <w:pPr>
                <w:pStyle w:val="TOC1"/>
                <w:rPr>
                  <w:rFonts w:asciiTheme="minorHAnsi" w:eastAsiaTheme="minorEastAsia" w:hAnsiTheme="minorHAnsi" w:cstheme="minorBidi"/>
                  <w:b w:val="0"/>
                  <w:color w:val="auto"/>
                  <w:kern w:val="0"/>
                  <w:szCs w:val="22"/>
                  <w:lang w:val="en-US" w:eastAsia="en-US"/>
                  <w14:ligatures w14:val="none"/>
                  <w14:cntxtAlts w14:val="0"/>
                </w:rPr>
              </w:pPr>
              <w:hyperlink w:anchor="_Toc36460278" w:history="1">
                <w:r w:rsidR="009811C4" w:rsidRPr="009811C4">
                  <w:rPr>
                    <w:rStyle w:val="Hyperlink"/>
                    <w:b w:val="0"/>
                    <w:bCs/>
                  </w:rPr>
                  <w:t>9.</w:t>
                </w:r>
                <w:r w:rsidR="009811C4" w:rsidRPr="009811C4">
                  <w:rPr>
                    <w:rFonts w:asciiTheme="minorHAnsi" w:eastAsiaTheme="minorEastAsia" w:hAnsiTheme="minorHAnsi" w:cstheme="minorBidi"/>
                    <w:b w:val="0"/>
                    <w:bCs/>
                    <w:color w:val="auto"/>
                    <w:kern w:val="0"/>
                    <w:szCs w:val="22"/>
                    <w:lang w:val="en-US" w:eastAsia="en-US"/>
                    <w14:ligatures w14:val="none"/>
                    <w14:cntxtAlts w14:val="0"/>
                  </w:rPr>
                  <w:tab/>
                </w:r>
                <w:r w:rsidR="009811C4" w:rsidRPr="009811C4">
                  <w:rPr>
                    <w:rStyle w:val="Hyperlink"/>
                    <w:b w:val="0"/>
                    <w:bCs/>
                  </w:rPr>
                  <w:t>Financial Summary</w:t>
                </w:r>
                <w:r w:rsidR="009811C4" w:rsidRPr="009811C4">
                  <w:rPr>
                    <w:b w:val="0"/>
                    <w:bCs/>
                    <w:webHidden/>
                  </w:rPr>
                  <w:tab/>
                </w:r>
                <w:r w:rsidR="009811C4" w:rsidRPr="009811C4">
                  <w:rPr>
                    <w:b w:val="0"/>
                    <w:bCs/>
                    <w:webHidden/>
                  </w:rPr>
                  <w:fldChar w:fldCharType="begin"/>
                </w:r>
                <w:r w:rsidR="009811C4" w:rsidRPr="009811C4">
                  <w:rPr>
                    <w:b w:val="0"/>
                    <w:bCs/>
                    <w:webHidden/>
                  </w:rPr>
                  <w:instrText xml:space="preserve"> PAGEREF _Toc36460278 \h </w:instrText>
                </w:r>
                <w:r w:rsidR="009811C4" w:rsidRPr="009811C4">
                  <w:rPr>
                    <w:b w:val="0"/>
                    <w:bCs/>
                    <w:webHidden/>
                  </w:rPr>
                </w:r>
                <w:r w:rsidR="009811C4" w:rsidRPr="009811C4">
                  <w:rPr>
                    <w:b w:val="0"/>
                    <w:bCs/>
                    <w:webHidden/>
                  </w:rPr>
                  <w:fldChar w:fldCharType="separate"/>
                </w:r>
                <w:r w:rsidR="0002326F">
                  <w:rPr>
                    <w:b w:val="0"/>
                    <w:bCs/>
                    <w:webHidden/>
                  </w:rPr>
                  <w:t>27</w:t>
                </w:r>
                <w:r w:rsidR="009811C4" w:rsidRPr="009811C4">
                  <w:rPr>
                    <w:b w:val="0"/>
                    <w:bCs/>
                    <w:webHidden/>
                  </w:rPr>
                  <w:fldChar w:fldCharType="end"/>
                </w:r>
              </w:hyperlink>
            </w:p>
            <w:p w14:paraId="34F9C8CB" w14:textId="1597D9A2" w:rsidR="009811C4" w:rsidRPr="009811C4" w:rsidRDefault="009811C4" w:rsidP="009811C4">
              <w:pPr>
                <w:jc w:val="left"/>
                <w:rPr>
                  <w:b/>
                  <w:bCs/>
                  <w:noProof/>
                  <w:sz w:val="20"/>
                </w:rPr>
              </w:pPr>
              <w:r w:rsidRPr="009811C4">
                <w:rPr>
                  <w:b/>
                  <w:bCs/>
                  <w:noProof/>
                  <w:sz w:val="20"/>
                </w:rPr>
                <w:fldChar w:fldCharType="end"/>
              </w:r>
            </w:p>
          </w:sdtContent>
        </w:sdt>
        <w:p w14:paraId="000B47CB" w14:textId="3134B9D4" w:rsidR="00D16850" w:rsidRDefault="005516A8"/>
      </w:sdtContent>
    </w:sdt>
    <w:p w14:paraId="4BCDF4F0" w14:textId="77777777" w:rsidR="006C34C8" w:rsidRPr="008074AD" w:rsidRDefault="006C34C8" w:rsidP="009811C4">
      <w:pPr>
        <w:pStyle w:val="Heading1"/>
      </w:pPr>
    </w:p>
    <w:p w14:paraId="373A6BE3" w14:textId="77777777" w:rsidR="009748B4" w:rsidRPr="008074AD" w:rsidRDefault="009748B4" w:rsidP="005C541C">
      <w:pPr>
        <w:pStyle w:val="ListParagraph"/>
        <w:ind w:left="360"/>
        <w:rPr>
          <w:b/>
          <w:color w:val="002060"/>
          <w:szCs w:val="22"/>
          <w:lang w:val="en-GB"/>
        </w:rPr>
      </w:pPr>
    </w:p>
    <w:p w14:paraId="5749BCA1" w14:textId="77777777" w:rsidR="00BB7980" w:rsidRPr="008074AD" w:rsidRDefault="00BB7980" w:rsidP="005C541C">
      <w:pPr>
        <w:pStyle w:val="ListParagraph"/>
        <w:ind w:left="360"/>
        <w:rPr>
          <w:b/>
          <w:color w:val="002060"/>
          <w:szCs w:val="22"/>
          <w:lang w:val="en-GB"/>
        </w:rPr>
        <w:sectPr w:rsidR="00BB7980" w:rsidRPr="008074AD" w:rsidSect="006A70CC">
          <w:headerReference w:type="default" r:id="rId15"/>
          <w:footerReference w:type="default" r:id="rId16"/>
          <w:pgSz w:w="11906" w:h="16838"/>
          <w:pgMar w:top="1440" w:right="1440" w:bottom="1440" w:left="1440" w:header="708" w:footer="708" w:gutter="0"/>
          <w:pgNumType w:fmt="lowerRoman"/>
          <w:cols w:space="708"/>
          <w:docGrid w:linePitch="360"/>
        </w:sectPr>
      </w:pPr>
    </w:p>
    <w:p w14:paraId="42D64C2C" w14:textId="77777777" w:rsidR="005C541C" w:rsidRPr="008074AD" w:rsidRDefault="005C541C" w:rsidP="009811C4">
      <w:pPr>
        <w:pStyle w:val="Heading1"/>
      </w:pPr>
      <w:bookmarkStart w:id="5" w:name="_Toc7009119"/>
      <w:bookmarkStart w:id="6" w:name="_Toc22237759"/>
      <w:bookmarkStart w:id="7" w:name="_Toc36460261"/>
      <w:r w:rsidRPr="008074AD">
        <w:lastRenderedPageBreak/>
        <w:t>Acronyms</w:t>
      </w:r>
      <w:bookmarkEnd w:id="5"/>
      <w:bookmarkEnd w:id="6"/>
      <w:bookmarkEnd w:id="7"/>
    </w:p>
    <w:p w14:paraId="32350C1A" w14:textId="77777777" w:rsidR="00E02841" w:rsidRPr="008074AD" w:rsidRDefault="005516A8" w:rsidP="00E02841">
      <w:pPr>
        <w:rPr>
          <w:szCs w:val="22"/>
          <w:lang w:val="en-GB"/>
        </w:rPr>
      </w:pPr>
      <w:r>
        <w:rPr>
          <w:b/>
          <w:color w:val="auto"/>
          <w:szCs w:val="22"/>
          <w:lang w:val="en-GB"/>
          <w14:ligatures w14:val="none"/>
        </w:rPr>
        <w:pict w14:anchorId="75B5CB5F">
          <v:rect id="_x0000_i1025" style="width:522pt;height:1.5pt" o:hralign="center" o:hrstd="t" o:hrnoshade="t" o:hr="t" fillcolor="#1b1d3d [2415]" stroked="f"/>
        </w:pict>
      </w:r>
    </w:p>
    <w:p w14:paraId="381E0C4D" w14:textId="77777777" w:rsidR="00F54A96" w:rsidRPr="008074AD" w:rsidRDefault="00F54A96" w:rsidP="00F54A96">
      <w:pPr>
        <w:spacing w:after="0" w:line="240" w:lineRule="auto"/>
        <w:jc w:val="left"/>
        <w:rPr>
          <w:rFonts w:eastAsiaTheme="minorHAnsi" w:cs="Times New Roman"/>
          <w:b/>
          <w:bCs/>
          <w:color w:val="auto"/>
          <w:kern w:val="0"/>
          <w:szCs w:val="22"/>
          <w:lang w:val="en-GB" w:eastAsia="fr-FR"/>
          <w14:ligatures w14:val="none"/>
          <w14:cntxtAlts w14:val="0"/>
        </w:rPr>
      </w:pPr>
      <w:r w:rsidRPr="008074AD">
        <w:rPr>
          <w:rFonts w:eastAsiaTheme="minorHAnsi" w:cs="Times New Roman"/>
          <w:b/>
          <w:bCs/>
          <w:color w:val="auto"/>
          <w:kern w:val="0"/>
          <w:szCs w:val="22"/>
          <w:lang w:val="en-GB" w:eastAsia="fr-FR"/>
          <w14:ligatures w14:val="none"/>
          <w14:cntxtAlts w14:val="0"/>
        </w:rPr>
        <w:t>Acronyms</w:t>
      </w:r>
    </w:p>
    <w:p w14:paraId="73CAAB0E" w14:textId="77777777" w:rsidR="00F54A96" w:rsidRPr="008074AD" w:rsidRDefault="00F54A96" w:rsidP="00F54A96">
      <w:pPr>
        <w:spacing w:after="0" w:line="240" w:lineRule="auto"/>
        <w:jc w:val="left"/>
        <w:rPr>
          <w:rFonts w:eastAsiaTheme="minorHAnsi" w:cs="Times New Roman"/>
          <w:color w:val="auto"/>
          <w:kern w:val="0"/>
          <w:szCs w:val="22"/>
          <w:lang w:val="en-GB" w:eastAsia="fr-FR"/>
          <w14:ligatures w14:val="none"/>
          <w14:cntxtAlts w14:val="0"/>
        </w:rPr>
      </w:pPr>
    </w:p>
    <w:tbl>
      <w:tblPr>
        <w:tblStyle w:val="PlainTable1"/>
        <w:tblW w:w="0" w:type="auto"/>
        <w:tblLook w:val="04A0" w:firstRow="1" w:lastRow="0" w:firstColumn="1" w:lastColumn="0" w:noHBand="0" w:noVBand="1"/>
      </w:tblPr>
      <w:tblGrid>
        <w:gridCol w:w="1795"/>
        <w:gridCol w:w="7221"/>
      </w:tblGrid>
      <w:tr w:rsidR="00F54A96" w:rsidRPr="008074AD" w14:paraId="45DD925E" w14:textId="77777777" w:rsidTr="00FC70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vAlign w:val="center"/>
          </w:tcPr>
          <w:p w14:paraId="4111240F" w14:textId="77777777" w:rsidR="00F54A96" w:rsidRPr="008074AD" w:rsidRDefault="00F54A96" w:rsidP="00F54A96">
            <w:pPr>
              <w:spacing w:before="80" w:after="100" w:line="240" w:lineRule="auto"/>
              <w:rPr>
                <w:rFonts w:eastAsiaTheme="minorHAnsi" w:cs="Times New Roman"/>
                <w:color w:val="auto"/>
                <w:kern w:val="0"/>
                <w:szCs w:val="22"/>
                <w:lang w:val="en-GB" w:eastAsia="fr-FR"/>
                <w14:ligatures w14:val="none"/>
                <w14:cntxtAlts w14:val="0"/>
              </w:rPr>
            </w:pPr>
            <w:r w:rsidRPr="008074AD">
              <w:rPr>
                <w:rFonts w:eastAsiaTheme="minorHAnsi" w:cs="Times New Roman"/>
                <w:color w:val="auto"/>
                <w:kern w:val="0"/>
                <w:szCs w:val="22"/>
                <w:lang w:val="en-GB" w:eastAsia="fr-FR"/>
                <w14:ligatures w14:val="none"/>
                <w14:cntxtAlts w14:val="0"/>
              </w:rPr>
              <w:t>AWP</w:t>
            </w:r>
          </w:p>
        </w:tc>
        <w:tc>
          <w:tcPr>
            <w:tcW w:w="7221" w:type="dxa"/>
            <w:vAlign w:val="center"/>
          </w:tcPr>
          <w:p w14:paraId="49A1238C" w14:textId="77777777" w:rsidR="00F54A96" w:rsidRPr="008074AD" w:rsidRDefault="00F54A96" w:rsidP="00F54A96">
            <w:pPr>
              <w:spacing w:before="80" w:after="100" w:line="240" w:lineRule="auto"/>
              <w:cnfStyle w:val="100000000000" w:firstRow="1" w:lastRow="0" w:firstColumn="0" w:lastColumn="0" w:oddVBand="0" w:evenVBand="0" w:oddHBand="0" w:evenHBand="0" w:firstRowFirstColumn="0" w:firstRowLastColumn="0" w:lastRowFirstColumn="0" w:lastRowLastColumn="0"/>
              <w:rPr>
                <w:rFonts w:eastAsiaTheme="minorHAnsi" w:cs="Times New Roman"/>
                <w:b w:val="0"/>
                <w:color w:val="auto"/>
                <w:kern w:val="0"/>
                <w:szCs w:val="22"/>
                <w:lang w:val="en-GB" w:eastAsia="fr-FR"/>
                <w14:ligatures w14:val="none"/>
                <w14:cntxtAlts w14:val="0"/>
              </w:rPr>
            </w:pPr>
            <w:r w:rsidRPr="008074AD">
              <w:rPr>
                <w:rFonts w:eastAsiaTheme="minorHAnsi" w:cs="Times New Roman"/>
                <w:b w:val="0"/>
                <w:color w:val="auto"/>
                <w:kern w:val="0"/>
                <w:szCs w:val="22"/>
                <w:lang w:val="en-GB" w:eastAsia="fr-FR"/>
                <w14:ligatures w14:val="none"/>
                <w14:cntxtAlts w14:val="0"/>
              </w:rPr>
              <w:t>Annual Work Plan</w:t>
            </w:r>
          </w:p>
        </w:tc>
      </w:tr>
      <w:tr w:rsidR="00F54A96" w:rsidRPr="008074AD" w14:paraId="76B5B024" w14:textId="77777777" w:rsidTr="00FC70BA">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1795" w:type="dxa"/>
            <w:vAlign w:val="center"/>
          </w:tcPr>
          <w:p w14:paraId="6044F830" w14:textId="77777777" w:rsidR="00F54A96" w:rsidRPr="008074AD" w:rsidRDefault="00D65E73" w:rsidP="00F54A96">
            <w:pPr>
              <w:spacing w:before="80" w:after="100" w:line="240" w:lineRule="auto"/>
              <w:rPr>
                <w:rFonts w:eastAsiaTheme="minorHAnsi" w:cs="Times New Roman"/>
                <w:color w:val="auto"/>
                <w:kern w:val="0"/>
                <w:szCs w:val="22"/>
                <w:lang w:val="en-GB" w:eastAsia="fr-FR"/>
                <w14:ligatures w14:val="none"/>
                <w14:cntxtAlts w14:val="0"/>
              </w:rPr>
            </w:pPr>
            <w:bookmarkStart w:id="8" w:name="_Hlk508784"/>
            <w:r w:rsidRPr="008074AD">
              <w:rPr>
                <w:rFonts w:eastAsiaTheme="minorHAnsi" w:cs="Times New Roman"/>
                <w:color w:val="auto"/>
                <w:kern w:val="0"/>
                <w:szCs w:val="22"/>
                <w:lang w:val="en-GB" w:eastAsia="fr-FR"/>
                <w14:ligatures w14:val="none"/>
                <w14:cntxtAlts w14:val="0"/>
              </w:rPr>
              <w:t>R-</w:t>
            </w:r>
            <w:r w:rsidR="00F54A96" w:rsidRPr="008074AD">
              <w:rPr>
                <w:rFonts w:eastAsiaTheme="minorHAnsi" w:cs="Times New Roman"/>
                <w:color w:val="auto"/>
                <w:kern w:val="0"/>
                <w:szCs w:val="22"/>
                <w:lang w:val="en-GB" w:eastAsia="fr-FR"/>
                <w14:ligatures w14:val="none"/>
                <w14:cntxtAlts w14:val="0"/>
              </w:rPr>
              <w:t>ARCSS</w:t>
            </w:r>
            <w:bookmarkEnd w:id="8"/>
          </w:p>
        </w:tc>
        <w:tc>
          <w:tcPr>
            <w:tcW w:w="7221" w:type="dxa"/>
            <w:vAlign w:val="center"/>
          </w:tcPr>
          <w:p w14:paraId="50F233AF" w14:textId="2BE14200" w:rsidR="00F54A96" w:rsidRPr="008074AD" w:rsidRDefault="00D65E73" w:rsidP="00F54A96">
            <w:pPr>
              <w:spacing w:before="80" w:after="100" w:line="240" w:lineRule="auto"/>
              <w:cnfStyle w:val="000000100000" w:firstRow="0" w:lastRow="0" w:firstColumn="0" w:lastColumn="0" w:oddVBand="0" w:evenVBand="0" w:oddHBand="1" w:evenHBand="0" w:firstRowFirstColumn="0" w:firstRowLastColumn="0" w:lastRowFirstColumn="0" w:lastRowLastColumn="0"/>
              <w:rPr>
                <w:rFonts w:eastAsiaTheme="minorHAnsi" w:cs="Times New Roman"/>
                <w:color w:val="auto"/>
                <w:kern w:val="0"/>
                <w:szCs w:val="22"/>
                <w:lang w:val="en-GB" w:eastAsia="fr-FR"/>
                <w14:ligatures w14:val="none"/>
                <w14:cntxtAlts w14:val="0"/>
              </w:rPr>
            </w:pPr>
            <w:bookmarkStart w:id="9" w:name="_Hlk21960763"/>
            <w:r w:rsidRPr="008074AD">
              <w:rPr>
                <w:rFonts w:eastAsiaTheme="minorHAnsi" w:cs="Times New Roman"/>
                <w:color w:val="auto"/>
                <w:kern w:val="0"/>
                <w:szCs w:val="22"/>
                <w:lang w:val="en-GB" w:eastAsia="fr-FR"/>
                <w14:ligatures w14:val="none"/>
                <w14:cntxtAlts w14:val="0"/>
              </w:rPr>
              <w:t xml:space="preserve">Revitalized </w:t>
            </w:r>
            <w:r w:rsidR="00F54A96" w:rsidRPr="008074AD">
              <w:rPr>
                <w:rFonts w:eastAsiaTheme="minorHAnsi" w:cs="Times New Roman"/>
                <w:color w:val="auto"/>
                <w:kern w:val="0"/>
                <w:szCs w:val="22"/>
                <w:lang w:val="en-GB" w:eastAsia="fr-FR"/>
                <w14:ligatures w14:val="none"/>
                <w14:cntxtAlts w14:val="0"/>
              </w:rPr>
              <w:t xml:space="preserve">Agreement </w:t>
            </w:r>
            <w:r w:rsidR="00D76652">
              <w:rPr>
                <w:rFonts w:eastAsiaTheme="minorHAnsi" w:cs="Times New Roman"/>
                <w:color w:val="auto"/>
                <w:kern w:val="0"/>
                <w:szCs w:val="22"/>
                <w:lang w:val="en-GB" w:eastAsia="fr-FR"/>
                <w14:ligatures w14:val="none"/>
                <w14:cntxtAlts w14:val="0"/>
              </w:rPr>
              <w:t>on</w:t>
            </w:r>
            <w:r w:rsidR="00F54A96" w:rsidRPr="008074AD">
              <w:rPr>
                <w:rFonts w:eastAsiaTheme="minorHAnsi" w:cs="Times New Roman"/>
                <w:color w:val="auto"/>
                <w:kern w:val="0"/>
                <w:szCs w:val="22"/>
                <w:lang w:val="en-GB" w:eastAsia="fr-FR"/>
                <w14:ligatures w14:val="none"/>
                <w14:cntxtAlts w14:val="0"/>
              </w:rPr>
              <w:t xml:space="preserve"> the Resolution of Conflict in </w:t>
            </w:r>
            <w:r w:rsidR="006C0A3F">
              <w:rPr>
                <w:rFonts w:eastAsiaTheme="minorHAnsi" w:cs="Times New Roman"/>
                <w:color w:val="auto"/>
                <w:kern w:val="0"/>
                <w:szCs w:val="22"/>
                <w:lang w:val="en-GB" w:eastAsia="fr-FR"/>
                <w14:ligatures w14:val="none"/>
                <w14:cntxtAlts w14:val="0"/>
              </w:rPr>
              <w:t xml:space="preserve">the Republic of </w:t>
            </w:r>
            <w:r w:rsidR="00F54A96" w:rsidRPr="008074AD">
              <w:rPr>
                <w:rFonts w:eastAsiaTheme="minorHAnsi" w:cs="Times New Roman"/>
                <w:color w:val="auto"/>
                <w:kern w:val="0"/>
                <w:szCs w:val="22"/>
                <w:lang w:val="en-GB" w:eastAsia="fr-FR"/>
                <w14:ligatures w14:val="none"/>
                <w14:cntxtAlts w14:val="0"/>
              </w:rPr>
              <w:t>South Sudan</w:t>
            </w:r>
            <w:bookmarkEnd w:id="9"/>
          </w:p>
        </w:tc>
      </w:tr>
      <w:tr w:rsidR="004B2FD1" w:rsidRPr="008074AD" w14:paraId="7C66339D" w14:textId="77777777" w:rsidTr="00FC70BA">
        <w:trPr>
          <w:trHeight w:val="381"/>
        </w:trPr>
        <w:tc>
          <w:tcPr>
            <w:cnfStyle w:val="001000000000" w:firstRow="0" w:lastRow="0" w:firstColumn="1" w:lastColumn="0" w:oddVBand="0" w:evenVBand="0" w:oddHBand="0" w:evenHBand="0" w:firstRowFirstColumn="0" w:firstRowLastColumn="0" w:lastRowFirstColumn="0" w:lastRowLastColumn="0"/>
            <w:tcW w:w="1795" w:type="dxa"/>
            <w:vAlign w:val="center"/>
          </w:tcPr>
          <w:p w14:paraId="09A2050B" w14:textId="5C92EC9A" w:rsidR="004B2FD1" w:rsidRPr="008074AD" w:rsidRDefault="004B2FD1" w:rsidP="00F54A96">
            <w:pPr>
              <w:spacing w:before="80" w:after="100" w:line="240" w:lineRule="auto"/>
              <w:rPr>
                <w:rFonts w:eastAsiaTheme="minorHAnsi" w:cs="Times New Roman"/>
                <w:color w:val="auto"/>
                <w:kern w:val="0"/>
                <w:szCs w:val="22"/>
                <w:lang w:val="en-GB" w:eastAsia="fr-FR"/>
                <w14:ligatures w14:val="none"/>
                <w14:cntxtAlts w14:val="0"/>
              </w:rPr>
            </w:pPr>
            <w:r>
              <w:rPr>
                <w:rFonts w:eastAsiaTheme="minorHAnsi" w:cs="Times New Roman"/>
                <w:color w:val="auto"/>
                <w:kern w:val="0"/>
                <w:szCs w:val="22"/>
                <w:lang w:val="en-GB" w:eastAsia="fr-FR"/>
                <w14:ligatures w14:val="none"/>
                <w14:cntxtAlts w14:val="0"/>
              </w:rPr>
              <w:t>CMS</w:t>
            </w:r>
          </w:p>
        </w:tc>
        <w:tc>
          <w:tcPr>
            <w:tcW w:w="7221" w:type="dxa"/>
            <w:vAlign w:val="center"/>
          </w:tcPr>
          <w:p w14:paraId="27A83E2E" w14:textId="59D7A9BB" w:rsidR="004B2FD1" w:rsidRPr="008074AD" w:rsidRDefault="006C0A3F" w:rsidP="00F54A96">
            <w:pPr>
              <w:spacing w:before="80" w:after="100" w:line="240" w:lineRule="auto"/>
              <w:cnfStyle w:val="000000000000" w:firstRow="0" w:lastRow="0" w:firstColumn="0" w:lastColumn="0" w:oddVBand="0" w:evenVBand="0" w:oddHBand="0" w:evenHBand="0" w:firstRowFirstColumn="0" w:firstRowLastColumn="0" w:lastRowFirstColumn="0" w:lastRowLastColumn="0"/>
              <w:rPr>
                <w:rFonts w:eastAsiaTheme="minorHAnsi" w:cs="Times New Roman"/>
                <w:color w:val="auto"/>
                <w:kern w:val="0"/>
                <w:szCs w:val="22"/>
                <w:lang w:val="en-GB" w:eastAsia="fr-FR"/>
                <w14:ligatures w14:val="none"/>
                <w14:cntxtAlts w14:val="0"/>
              </w:rPr>
            </w:pPr>
            <w:r>
              <w:rPr>
                <w:rFonts w:eastAsiaTheme="minorHAnsi" w:cs="Times New Roman"/>
                <w:color w:val="auto"/>
                <w:kern w:val="0"/>
                <w:szCs w:val="22"/>
                <w:lang w:val="en-GB" w:eastAsia="fr-FR"/>
                <w14:ligatures w14:val="none"/>
                <w14:cntxtAlts w14:val="0"/>
              </w:rPr>
              <w:t>Case Management System</w:t>
            </w:r>
          </w:p>
        </w:tc>
      </w:tr>
      <w:tr w:rsidR="00F54A96" w:rsidRPr="008074AD" w14:paraId="022CEA7A" w14:textId="77777777" w:rsidTr="00FC70BA">
        <w:trPr>
          <w:cnfStyle w:val="000000100000" w:firstRow="0" w:lastRow="0" w:firstColumn="0" w:lastColumn="0" w:oddVBand="0" w:evenVBand="0" w:oddHBand="1"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1795" w:type="dxa"/>
            <w:vAlign w:val="center"/>
          </w:tcPr>
          <w:p w14:paraId="333340AD" w14:textId="77777777" w:rsidR="00F54A96" w:rsidRPr="008074AD" w:rsidRDefault="00F54A96" w:rsidP="00F54A96">
            <w:pPr>
              <w:spacing w:before="80" w:after="100" w:line="240" w:lineRule="auto"/>
              <w:rPr>
                <w:rFonts w:eastAsiaTheme="minorHAnsi" w:cs="Times New Roman"/>
                <w:color w:val="auto"/>
                <w:kern w:val="0"/>
                <w:szCs w:val="22"/>
                <w:lang w:val="en-GB" w:eastAsia="fr-FR"/>
                <w14:ligatures w14:val="none"/>
                <w14:cntxtAlts w14:val="0"/>
              </w:rPr>
            </w:pPr>
            <w:r w:rsidRPr="008074AD">
              <w:rPr>
                <w:rFonts w:eastAsiaTheme="minorHAnsi" w:cs="Times New Roman"/>
                <w:color w:val="auto"/>
                <w:kern w:val="0"/>
                <w:szCs w:val="22"/>
                <w:lang w:val="en-GB" w:eastAsia="fr-FR"/>
                <w14:ligatures w14:val="none"/>
                <w14:cntxtAlts w14:val="0"/>
              </w:rPr>
              <w:t>CPD</w:t>
            </w:r>
          </w:p>
        </w:tc>
        <w:tc>
          <w:tcPr>
            <w:tcW w:w="7221" w:type="dxa"/>
            <w:vAlign w:val="center"/>
          </w:tcPr>
          <w:p w14:paraId="50450064" w14:textId="77777777" w:rsidR="00F54A96" w:rsidRPr="008074AD" w:rsidRDefault="00F54A96" w:rsidP="00F54A96">
            <w:pPr>
              <w:spacing w:before="80" w:after="100" w:line="240" w:lineRule="auto"/>
              <w:cnfStyle w:val="000000100000" w:firstRow="0" w:lastRow="0" w:firstColumn="0" w:lastColumn="0" w:oddVBand="0" w:evenVBand="0" w:oddHBand="1" w:evenHBand="0" w:firstRowFirstColumn="0" w:firstRowLastColumn="0" w:lastRowFirstColumn="0" w:lastRowLastColumn="0"/>
              <w:rPr>
                <w:rFonts w:eastAsiaTheme="minorHAnsi" w:cs="Times New Roman"/>
                <w:color w:val="auto"/>
                <w:kern w:val="0"/>
                <w:szCs w:val="22"/>
                <w:lang w:val="en-GB" w:eastAsia="fr-FR"/>
                <w14:ligatures w14:val="none"/>
                <w14:cntxtAlts w14:val="0"/>
              </w:rPr>
            </w:pPr>
            <w:r w:rsidRPr="008074AD">
              <w:rPr>
                <w:rFonts w:eastAsiaTheme="minorHAnsi" w:cs="Times New Roman"/>
                <w:color w:val="auto"/>
                <w:kern w:val="0"/>
                <w:szCs w:val="22"/>
                <w:lang w:val="en-GB" w:eastAsia="fr-FR"/>
                <w14:ligatures w14:val="none"/>
                <w14:cntxtAlts w14:val="0"/>
              </w:rPr>
              <w:t xml:space="preserve">Country Programme </w:t>
            </w:r>
            <w:r w:rsidR="00BC44A9" w:rsidRPr="008074AD">
              <w:rPr>
                <w:rFonts w:eastAsiaTheme="minorHAnsi" w:cs="Times New Roman"/>
                <w:color w:val="auto"/>
                <w:kern w:val="0"/>
                <w:szCs w:val="22"/>
                <w:lang w:val="en-GB" w:eastAsia="fr-FR"/>
                <w14:ligatures w14:val="none"/>
                <w14:cntxtAlts w14:val="0"/>
              </w:rPr>
              <w:t>Document</w:t>
            </w:r>
          </w:p>
        </w:tc>
      </w:tr>
      <w:tr w:rsidR="00F54A96" w:rsidRPr="008074AD" w14:paraId="6F990064" w14:textId="77777777" w:rsidTr="00FC70BA">
        <w:tc>
          <w:tcPr>
            <w:cnfStyle w:val="001000000000" w:firstRow="0" w:lastRow="0" w:firstColumn="1" w:lastColumn="0" w:oddVBand="0" w:evenVBand="0" w:oddHBand="0" w:evenHBand="0" w:firstRowFirstColumn="0" w:firstRowLastColumn="0" w:lastRowFirstColumn="0" w:lastRowLastColumn="0"/>
            <w:tcW w:w="1795" w:type="dxa"/>
            <w:vAlign w:val="center"/>
          </w:tcPr>
          <w:p w14:paraId="102BFE40" w14:textId="77777777" w:rsidR="00F54A96" w:rsidRPr="008074AD" w:rsidRDefault="00F54A96" w:rsidP="00F54A96">
            <w:pPr>
              <w:spacing w:before="80" w:after="100" w:line="240" w:lineRule="auto"/>
              <w:rPr>
                <w:rFonts w:eastAsiaTheme="minorHAnsi" w:cs="Times New Roman"/>
                <w:color w:val="auto"/>
                <w:kern w:val="0"/>
                <w:szCs w:val="22"/>
                <w:lang w:val="en-GB" w:eastAsia="fr-FR"/>
                <w14:ligatures w14:val="none"/>
                <w14:cntxtAlts w14:val="0"/>
              </w:rPr>
            </w:pPr>
            <w:r w:rsidRPr="008074AD">
              <w:rPr>
                <w:rFonts w:eastAsiaTheme="minorHAnsi" w:cs="Times New Roman"/>
                <w:color w:val="auto"/>
                <w:kern w:val="0"/>
                <w:szCs w:val="22"/>
                <w:lang w:val="en-GB" w:eastAsia="fr-FR"/>
                <w14:ligatures w14:val="none"/>
                <w14:cntxtAlts w14:val="0"/>
              </w:rPr>
              <w:t>CSO</w:t>
            </w:r>
          </w:p>
        </w:tc>
        <w:tc>
          <w:tcPr>
            <w:tcW w:w="7221" w:type="dxa"/>
            <w:vAlign w:val="center"/>
          </w:tcPr>
          <w:p w14:paraId="02C58C03" w14:textId="77777777" w:rsidR="00F54A96" w:rsidRPr="008074AD" w:rsidRDefault="00F54A96" w:rsidP="00F54A96">
            <w:pPr>
              <w:spacing w:before="80" w:after="100" w:line="240" w:lineRule="auto"/>
              <w:cnfStyle w:val="000000000000" w:firstRow="0" w:lastRow="0" w:firstColumn="0" w:lastColumn="0" w:oddVBand="0" w:evenVBand="0" w:oddHBand="0" w:evenHBand="0" w:firstRowFirstColumn="0" w:firstRowLastColumn="0" w:lastRowFirstColumn="0" w:lastRowLastColumn="0"/>
              <w:rPr>
                <w:rFonts w:eastAsiaTheme="minorHAnsi" w:cs="Times New Roman"/>
                <w:color w:val="auto"/>
                <w:kern w:val="0"/>
                <w:szCs w:val="22"/>
                <w:lang w:val="en-GB" w:eastAsia="fr-FR"/>
                <w14:ligatures w14:val="none"/>
                <w14:cntxtAlts w14:val="0"/>
              </w:rPr>
            </w:pPr>
            <w:r w:rsidRPr="008074AD">
              <w:rPr>
                <w:rFonts w:eastAsiaTheme="minorHAnsi" w:cs="Times New Roman"/>
                <w:color w:val="auto"/>
                <w:kern w:val="0"/>
                <w:szCs w:val="22"/>
                <w:lang w:val="en-GB" w:eastAsia="fr-FR"/>
                <w14:ligatures w14:val="none"/>
                <w14:cntxtAlts w14:val="0"/>
              </w:rPr>
              <w:t>Civil Society Organizations</w:t>
            </w:r>
          </w:p>
        </w:tc>
      </w:tr>
      <w:tr w:rsidR="00F54A96" w:rsidRPr="008074AD" w14:paraId="1B7BF2DA" w14:textId="77777777" w:rsidTr="00FC70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vAlign w:val="center"/>
          </w:tcPr>
          <w:p w14:paraId="5BB0EA19" w14:textId="77777777" w:rsidR="00F54A96" w:rsidRPr="008074AD" w:rsidRDefault="00F54A96" w:rsidP="00F54A96">
            <w:pPr>
              <w:spacing w:before="80" w:after="100" w:line="240" w:lineRule="auto"/>
              <w:rPr>
                <w:rFonts w:eastAsiaTheme="minorHAnsi" w:cs="Times New Roman"/>
                <w:color w:val="auto"/>
                <w:kern w:val="0"/>
                <w:szCs w:val="22"/>
                <w:lang w:val="en-GB" w:eastAsia="fr-FR"/>
                <w14:ligatures w14:val="none"/>
                <w14:cntxtAlts w14:val="0"/>
              </w:rPr>
            </w:pPr>
            <w:r w:rsidRPr="008074AD">
              <w:rPr>
                <w:rFonts w:eastAsiaTheme="minorHAnsi" w:cs="Times New Roman"/>
                <w:color w:val="auto"/>
                <w:kern w:val="0"/>
                <w:szCs w:val="22"/>
                <w:lang w:val="en-GB" w:eastAsia="fr-FR"/>
                <w14:ligatures w14:val="none"/>
                <w14:cntxtAlts w14:val="0"/>
              </w:rPr>
              <w:t>ECC</w:t>
            </w:r>
          </w:p>
        </w:tc>
        <w:tc>
          <w:tcPr>
            <w:tcW w:w="7221" w:type="dxa"/>
            <w:vAlign w:val="center"/>
          </w:tcPr>
          <w:p w14:paraId="2D11B5E6" w14:textId="77777777" w:rsidR="00F54A96" w:rsidRPr="008074AD" w:rsidRDefault="00F54A96" w:rsidP="00F54A96">
            <w:pPr>
              <w:spacing w:before="80" w:after="100" w:line="240" w:lineRule="auto"/>
              <w:cnfStyle w:val="000000100000" w:firstRow="0" w:lastRow="0" w:firstColumn="0" w:lastColumn="0" w:oddVBand="0" w:evenVBand="0" w:oddHBand="1" w:evenHBand="0" w:firstRowFirstColumn="0" w:firstRowLastColumn="0" w:lastRowFirstColumn="0" w:lastRowLastColumn="0"/>
              <w:rPr>
                <w:rFonts w:eastAsiaTheme="minorHAnsi" w:cs="Times New Roman"/>
                <w:color w:val="auto"/>
                <w:kern w:val="0"/>
                <w:szCs w:val="22"/>
                <w:lang w:val="en-GB" w:eastAsia="fr-FR"/>
                <w14:ligatures w14:val="none"/>
                <w14:cntxtAlts w14:val="0"/>
              </w:rPr>
            </w:pPr>
            <w:r w:rsidRPr="008074AD">
              <w:rPr>
                <w:rFonts w:eastAsiaTheme="minorHAnsi" w:cs="Times New Roman"/>
                <w:color w:val="auto"/>
                <w:kern w:val="0"/>
                <w:szCs w:val="22"/>
                <w:lang w:val="en-GB" w:eastAsia="fr-FR"/>
                <w14:ligatures w14:val="none"/>
                <w14:cntxtAlts w14:val="0"/>
              </w:rPr>
              <w:t>Emergency Call Center</w:t>
            </w:r>
          </w:p>
        </w:tc>
      </w:tr>
      <w:tr w:rsidR="00F54A96" w:rsidRPr="008074AD" w14:paraId="46B79A35" w14:textId="77777777" w:rsidTr="00FC70BA">
        <w:tc>
          <w:tcPr>
            <w:cnfStyle w:val="001000000000" w:firstRow="0" w:lastRow="0" w:firstColumn="1" w:lastColumn="0" w:oddVBand="0" w:evenVBand="0" w:oddHBand="0" w:evenHBand="0" w:firstRowFirstColumn="0" w:firstRowLastColumn="0" w:lastRowFirstColumn="0" w:lastRowLastColumn="0"/>
            <w:tcW w:w="1795" w:type="dxa"/>
            <w:vAlign w:val="center"/>
          </w:tcPr>
          <w:p w14:paraId="7D2054CE" w14:textId="77777777" w:rsidR="00F54A96" w:rsidRPr="008074AD" w:rsidRDefault="00F54A96" w:rsidP="00F54A96">
            <w:pPr>
              <w:spacing w:before="80" w:after="100" w:line="240" w:lineRule="auto"/>
              <w:rPr>
                <w:rFonts w:eastAsiaTheme="minorHAnsi" w:cs="Times New Roman"/>
                <w:color w:val="auto"/>
                <w:kern w:val="0"/>
                <w:szCs w:val="22"/>
                <w:lang w:val="en-GB" w:eastAsia="fr-FR"/>
                <w14:ligatures w14:val="none"/>
                <w14:cntxtAlts w14:val="0"/>
              </w:rPr>
            </w:pPr>
            <w:r w:rsidRPr="008074AD">
              <w:rPr>
                <w:rFonts w:eastAsiaTheme="minorHAnsi" w:cs="Times New Roman"/>
                <w:color w:val="auto"/>
                <w:kern w:val="0"/>
                <w:szCs w:val="22"/>
                <w:lang w:val="en-GB" w:eastAsia="fr-FR"/>
                <w14:ligatures w14:val="none"/>
                <w14:cntxtAlts w14:val="0"/>
              </w:rPr>
              <w:t>J</w:t>
            </w:r>
            <w:r w:rsidR="004B2778" w:rsidRPr="008074AD">
              <w:rPr>
                <w:rFonts w:eastAsiaTheme="minorHAnsi" w:cs="Times New Roman"/>
                <w:color w:val="auto"/>
                <w:kern w:val="0"/>
                <w:szCs w:val="22"/>
                <w:lang w:val="en-GB" w:eastAsia="fr-FR"/>
                <w14:ligatures w14:val="none"/>
                <w14:cntxtAlts w14:val="0"/>
              </w:rPr>
              <w:t>oSS</w:t>
            </w:r>
          </w:p>
        </w:tc>
        <w:tc>
          <w:tcPr>
            <w:tcW w:w="7221" w:type="dxa"/>
            <w:vAlign w:val="center"/>
          </w:tcPr>
          <w:p w14:paraId="5C626B34" w14:textId="77777777" w:rsidR="00F54A96" w:rsidRPr="008074AD" w:rsidRDefault="004B2778" w:rsidP="00F54A96">
            <w:pPr>
              <w:spacing w:before="80" w:after="100" w:line="240" w:lineRule="auto"/>
              <w:cnfStyle w:val="000000000000" w:firstRow="0" w:lastRow="0" w:firstColumn="0" w:lastColumn="0" w:oddVBand="0" w:evenVBand="0" w:oddHBand="0" w:evenHBand="0" w:firstRowFirstColumn="0" w:firstRowLastColumn="0" w:lastRowFirstColumn="0" w:lastRowLastColumn="0"/>
              <w:rPr>
                <w:rFonts w:eastAsiaTheme="minorHAnsi" w:cs="Times New Roman"/>
                <w:color w:val="auto"/>
                <w:kern w:val="0"/>
                <w:szCs w:val="22"/>
                <w:lang w:val="en-GB" w:eastAsia="fr-FR"/>
                <w14:ligatures w14:val="none"/>
                <w14:cntxtAlts w14:val="0"/>
              </w:rPr>
            </w:pPr>
            <w:bookmarkStart w:id="10" w:name="_Hlk13647824"/>
            <w:r w:rsidRPr="008074AD">
              <w:rPr>
                <w:rFonts w:eastAsiaTheme="minorHAnsi" w:cs="Times New Roman"/>
                <w:color w:val="auto"/>
                <w:kern w:val="0"/>
                <w:szCs w:val="22"/>
                <w:lang w:val="en-GB" w:eastAsia="fr-FR"/>
                <w14:ligatures w14:val="none"/>
                <w14:cntxtAlts w14:val="0"/>
              </w:rPr>
              <w:t>Judiciary of South Sudan</w:t>
            </w:r>
            <w:bookmarkEnd w:id="10"/>
          </w:p>
        </w:tc>
      </w:tr>
      <w:tr w:rsidR="00F54A96" w:rsidRPr="008074AD" w14:paraId="4B3BE315" w14:textId="77777777" w:rsidTr="00FC70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vAlign w:val="center"/>
          </w:tcPr>
          <w:p w14:paraId="0CA3C7D0" w14:textId="77777777" w:rsidR="00F54A96" w:rsidRPr="008074AD" w:rsidRDefault="00F54A96" w:rsidP="00F54A96">
            <w:pPr>
              <w:spacing w:before="80" w:after="100" w:line="240" w:lineRule="auto"/>
              <w:rPr>
                <w:rFonts w:eastAsiaTheme="minorHAnsi" w:cs="Times New Roman"/>
                <w:color w:val="auto"/>
                <w:kern w:val="0"/>
                <w:szCs w:val="22"/>
                <w:lang w:val="en-GB" w:eastAsia="fr-FR"/>
                <w14:ligatures w14:val="none"/>
                <w14:cntxtAlts w14:val="0"/>
              </w:rPr>
            </w:pPr>
            <w:r w:rsidRPr="008074AD">
              <w:rPr>
                <w:rFonts w:eastAsiaTheme="minorHAnsi" w:cs="Times New Roman"/>
                <w:color w:val="auto"/>
                <w:kern w:val="0"/>
                <w:szCs w:val="22"/>
                <w:lang w:val="en-GB" w:eastAsia="fr-FR"/>
                <w14:ligatures w14:val="none"/>
                <w14:cntxtAlts w14:val="0"/>
              </w:rPr>
              <w:t>MoJCA</w:t>
            </w:r>
          </w:p>
        </w:tc>
        <w:tc>
          <w:tcPr>
            <w:tcW w:w="7221" w:type="dxa"/>
            <w:vAlign w:val="center"/>
          </w:tcPr>
          <w:p w14:paraId="023520E7" w14:textId="77777777" w:rsidR="00F54A96" w:rsidRPr="008074AD" w:rsidRDefault="00F54A96" w:rsidP="00F54A96">
            <w:pPr>
              <w:spacing w:before="80" w:after="100" w:line="240" w:lineRule="auto"/>
              <w:cnfStyle w:val="000000100000" w:firstRow="0" w:lastRow="0" w:firstColumn="0" w:lastColumn="0" w:oddVBand="0" w:evenVBand="0" w:oddHBand="1" w:evenHBand="0" w:firstRowFirstColumn="0" w:firstRowLastColumn="0" w:lastRowFirstColumn="0" w:lastRowLastColumn="0"/>
              <w:rPr>
                <w:rFonts w:eastAsiaTheme="minorHAnsi" w:cs="Times New Roman"/>
                <w:color w:val="auto"/>
                <w:kern w:val="0"/>
                <w:szCs w:val="22"/>
                <w:lang w:val="en-GB" w:eastAsia="fr-FR"/>
                <w14:ligatures w14:val="none"/>
                <w14:cntxtAlts w14:val="0"/>
              </w:rPr>
            </w:pPr>
            <w:bookmarkStart w:id="11" w:name="_Hlk13647801"/>
            <w:r w:rsidRPr="008074AD">
              <w:rPr>
                <w:rFonts w:eastAsiaTheme="minorHAnsi" w:cs="Times New Roman"/>
                <w:color w:val="auto"/>
                <w:kern w:val="0"/>
                <w:szCs w:val="22"/>
                <w:lang w:val="en-GB" w:eastAsia="fr-FR"/>
                <w14:ligatures w14:val="none"/>
                <w14:cntxtAlts w14:val="0"/>
              </w:rPr>
              <w:t>Ministry of Justice and Constitutional Affairs</w:t>
            </w:r>
            <w:bookmarkEnd w:id="11"/>
          </w:p>
        </w:tc>
      </w:tr>
      <w:tr w:rsidR="00F54A96" w:rsidRPr="008074AD" w14:paraId="62B17C24" w14:textId="77777777" w:rsidTr="00FC70BA">
        <w:trPr>
          <w:trHeight w:val="171"/>
        </w:trPr>
        <w:tc>
          <w:tcPr>
            <w:cnfStyle w:val="001000000000" w:firstRow="0" w:lastRow="0" w:firstColumn="1" w:lastColumn="0" w:oddVBand="0" w:evenVBand="0" w:oddHBand="0" w:evenHBand="0" w:firstRowFirstColumn="0" w:firstRowLastColumn="0" w:lastRowFirstColumn="0" w:lastRowLastColumn="0"/>
            <w:tcW w:w="1795" w:type="dxa"/>
            <w:vAlign w:val="center"/>
          </w:tcPr>
          <w:p w14:paraId="53837A11" w14:textId="77777777" w:rsidR="00F54A96" w:rsidRPr="008074AD" w:rsidRDefault="00F54A96" w:rsidP="00F54A96">
            <w:pPr>
              <w:spacing w:before="80" w:after="100" w:line="240" w:lineRule="auto"/>
              <w:rPr>
                <w:rFonts w:eastAsiaTheme="minorHAnsi" w:cs="Times New Roman"/>
                <w:color w:val="auto"/>
                <w:kern w:val="0"/>
                <w:szCs w:val="22"/>
                <w:lang w:val="en-GB" w:eastAsia="fr-FR"/>
                <w14:ligatures w14:val="none"/>
                <w14:cntxtAlts w14:val="0"/>
              </w:rPr>
            </w:pPr>
            <w:r w:rsidRPr="008074AD">
              <w:rPr>
                <w:rFonts w:eastAsiaTheme="minorHAnsi" w:cs="Times New Roman"/>
                <w:color w:val="auto"/>
                <w:kern w:val="0"/>
                <w:szCs w:val="22"/>
                <w:lang w:val="en-GB" w:eastAsia="fr-FR"/>
                <w14:ligatures w14:val="none"/>
                <w14:cntxtAlts w14:val="0"/>
              </w:rPr>
              <w:t>NPSSS</w:t>
            </w:r>
          </w:p>
        </w:tc>
        <w:tc>
          <w:tcPr>
            <w:tcW w:w="7221" w:type="dxa"/>
            <w:vAlign w:val="center"/>
          </w:tcPr>
          <w:p w14:paraId="75EEBC0F" w14:textId="77777777" w:rsidR="00F54A96" w:rsidRPr="008074AD" w:rsidRDefault="00F54A96" w:rsidP="00F54A96">
            <w:pPr>
              <w:spacing w:before="80" w:after="100" w:line="240" w:lineRule="auto"/>
              <w:cnfStyle w:val="000000000000" w:firstRow="0" w:lastRow="0" w:firstColumn="0" w:lastColumn="0" w:oddVBand="0" w:evenVBand="0" w:oddHBand="0" w:evenHBand="0" w:firstRowFirstColumn="0" w:firstRowLastColumn="0" w:lastRowFirstColumn="0" w:lastRowLastColumn="0"/>
              <w:rPr>
                <w:rFonts w:eastAsiaTheme="minorHAnsi" w:cs="Times New Roman"/>
                <w:color w:val="auto"/>
                <w:kern w:val="0"/>
                <w:szCs w:val="22"/>
                <w:lang w:val="en-GB" w:eastAsia="fr-FR"/>
                <w14:ligatures w14:val="none"/>
                <w14:cntxtAlts w14:val="0"/>
              </w:rPr>
            </w:pPr>
            <w:bookmarkStart w:id="12" w:name="_Hlk13647775"/>
            <w:r w:rsidRPr="008074AD">
              <w:rPr>
                <w:rFonts w:eastAsiaTheme="minorHAnsi" w:cs="Times New Roman"/>
                <w:color w:val="auto"/>
                <w:kern w:val="0"/>
                <w:szCs w:val="22"/>
                <w:lang w:val="en-GB" w:eastAsia="fr-FR"/>
                <w14:ligatures w14:val="none"/>
                <w14:cntxtAlts w14:val="0"/>
              </w:rPr>
              <w:t>National Prisons Services of South Sudan</w:t>
            </w:r>
            <w:bookmarkEnd w:id="12"/>
          </w:p>
        </w:tc>
      </w:tr>
      <w:tr w:rsidR="00F54A96" w:rsidRPr="008074AD" w14:paraId="3CAF93E4" w14:textId="77777777" w:rsidTr="00FC70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vAlign w:val="center"/>
          </w:tcPr>
          <w:p w14:paraId="4DF4521C" w14:textId="77777777" w:rsidR="00F54A96" w:rsidRPr="008074AD" w:rsidRDefault="00F54A96" w:rsidP="00F54A96">
            <w:pPr>
              <w:spacing w:before="80" w:after="100" w:line="240" w:lineRule="auto"/>
              <w:rPr>
                <w:rFonts w:eastAsiaTheme="minorHAnsi" w:cs="Times New Roman"/>
                <w:color w:val="auto"/>
                <w:kern w:val="0"/>
                <w:szCs w:val="22"/>
                <w:lang w:val="en-GB" w:eastAsia="fr-FR"/>
                <w14:ligatures w14:val="none"/>
                <w14:cntxtAlts w14:val="0"/>
              </w:rPr>
            </w:pPr>
            <w:r w:rsidRPr="008074AD">
              <w:rPr>
                <w:rFonts w:eastAsiaTheme="minorHAnsi" w:cs="Times New Roman"/>
                <w:color w:val="auto"/>
                <w:kern w:val="0"/>
                <w:szCs w:val="22"/>
                <w:lang w:val="en-GB" w:eastAsia="fr-FR"/>
                <w14:ligatures w14:val="none"/>
                <w14:cntxtAlts w14:val="0"/>
              </w:rPr>
              <w:t>PCRC</w:t>
            </w:r>
          </w:p>
        </w:tc>
        <w:tc>
          <w:tcPr>
            <w:tcW w:w="7221" w:type="dxa"/>
            <w:vAlign w:val="center"/>
          </w:tcPr>
          <w:p w14:paraId="30FEDEA1" w14:textId="77777777" w:rsidR="00F54A96" w:rsidRPr="008074AD" w:rsidRDefault="00F54A96" w:rsidP="00F54A96">
            <w:pPr>
              <w:spacing w:before="80" w:after="100" w:line="240" w:lineRule="auto"/>
              <w:cnfStyle w:val="000000100000" w:firstRow="0" w:lastRow="0" w:firstColumn="0" w:lastColumn="0" w:oddVBand="0" w:evenVBand="0" w:oddHBand="1" w:evenHBand="0" w:firstRowFirstColumn="0" w:firstRowLastColumn="0" w:lastRowFirstColumn="0" w:lastRowLastColumn="0"/>
              <w:rPr>
                <w:rFonts w:eastAsiaTheme="minorHAnsi" w:cs="Times New Roman"/>
                <w:color w:val="auto"/>
                <w:kern w:val="0"/>
                <w:szCs w:val="22"/>
                <w:lang w:val="en-GB" w:eastAsia="fr-FR"/>
                <w14:ligatures w14:val="none"/>
                <w14:cntxtAlts w14:val="0"/>
              </w:rPr>
            </w:pPr>
            <w:r w:rsidRPr="008074AD">
              <w:rPr>
                <w:rFonts w:eastAsiaTheme="minorHAnsi" w:cs="Times New Roman"/>
                <w:color w:val="auto"/>
                <w:kern w:val="0"/>
                <w:szCs w:val="22"/>
                <w:lang w:val="en-GB" w:eastAsia="fr-FR"/>
                <w14:ligatures w14:val="none"/>
                <w14:cntxtAlts w14:val="0"/>
              </w:rPr>
              <w:t>Police Community Relations Committee</w:t>
            </w:r>
          </w:p>
        </w:tc>
      </w:tr>
      <w:tr w:rsidR="00F54A96" w:rsidRPr="008074AD" w14:paraId="2C9CFB95" w14:textId="77777777" w:rsidTr="00FC70BA">
        <w:tc>
          <w:tcPr>
            <w:cnfStyle w:val="001000000000" w:firstRow="0" w:lastRow="0" w:firstColumn="1" w:lastColumn="0" w:oddVBand="0" w:evenVBand="0" w:oddHBand="0" w:evenHBand="0" w:firstRowFirstColumn="0" w:firstRowLastColumn="0" w:lastRowFirstColumn="0" w:lastRowLastColumn="0"/>
            <w:tcW w:w="1795" w:type="dxa"/>
            <w:vAlign w:val="center"/>
          </w:tcPr>
          <w:p w14:paraId="36C95DA8" w14:textId="77777777" w:rsidR="00F54A96" w:rsidRPr="008074AD" w:rsidRDefault="00F54A96" w:rsidP="00F54A96">
            <w:pPr>
              <w:spacing w:before="80" w:after="100" w:line="240" w:lineRule="auto"/>
              <w:rPr>
                <w:rFonts w:eastAsiaTheme="minorHAnsi" w:cs="Times New Roman"/>
                <w:color w:val="auto"/>
                <w:kern w:val="0"/>
                <w:szCs w:val="22"/>
                <w:lang w:val="en-GB" w:eastAsia="fr-FR"/>
                <w14:ligatures w14:val="none"/>
                <w14:cntxtAlts w14:val="0"/>
              </w:rPr>
            </w:pPr>
            <w:r w:rsidRPr="008074AD">
              <w:rPr>
                <w:rFonts w:eastAsiaTheme="minorHAnsi" w:cs="Times New Roman"/>
                <w:color w:val="auto"/>
                <w:kern w:val="0"/>
                <w:szCs w:val="22"/>
                <w:lang w:val="en-GB" w:eastAsia="fr-FR"/>
                <w14:ligatures w14:val="none"/>
                <w14:cntxtAlts w14:val="0"/>
              </w:rPr>
              <w:t>SGBV</w:t>
            </w:r>
          </w:p>
        </w:tc>
        <w:tc>
          <w:tcPr>
            <w:tcW w:w="7221" w:type="dxa"/>
            <w:vAlign w:val="center"/>
          </w:tcPr>
          <w:p w14:paraId="661AC8FA" w14:textId="77777777" w:rsidR="00F54A96" w:rsidRPr="008074AD" w:rsidRDefault="00F54A96" w:rsidP="00F54A96">
            <w:pPr>
              <w:spacing w:before="80" w:after="100" w:line="240" w:lineRule="auto"/>
              <w:cnfStyle w:val="000000000000" w:firstRow="0" w:lastRow="0" w:firstColumn="0" w:lastColumn="0" w:oddVBand="0" w:evenVBand="0" w:oddHBand="0" w:evenHBand="0" w:firstRowFirstColumn="0" w:firstRowLastColumn="0" w:lastRowFirstColumn="0" w:lastRowLastColumn="0"/>
              <w:rPr>
                <w:rFonts w:eastAsiaTheme="minorHAnsi" w:cs="Times New Roman"/>
                <w:color w:val="auto"/>
                <w:kern w:val="0"/>
                <w:szCs w:val="22"/>
                <w:lang w:val="en-GB" w:eastAsia="fr-FR"/>
                <w14:ligatures w14:val="none"/>
                <w14:cntxtAlts w14:val="0"/>
              </w:rPr>
            </w:pPr>
            <w:r w:rsidRPr="008074AD">
              <w:rPr>
                <w:rFonts w:eastAsiaTheme="minorHAnsi" w:cs="Times New Roman"/>
                <w:color w:val="auto"/>
                <w:kern w:val="0"/>
                <w:szCs w:val="22"/>
                <w:lang w:val="en-GB" w:eastAsia="fr-FR"/>
                <w14:ligatures w14:val="none"/>
                <w14:cntxtAlts w14:val="0"/>
              </w:rPr>
              <w:t>Sexual and Gender-Based Violence</w:t>
            </w:r>
          </w:p>
        </w:tc>
      </w:tr>
      <w:tr w:rsidR="00F54A96" w:rsidRPr="008074AD" w14:paraId="376D56CF" w14:textId="77777777" w:rsidTr="00FC70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vAlign w:val="center"/>
          </w:tcPr>
          <w:p w14:paraId="1D6C5806" w14:textId="77777777" w:rsidR="00F54A96" w:rsidRPr="008074AD" w:rsidRDefault="00F85A59" w:rsidP="00F54A96">
            <w:pPr>
              <w:spacing w:before="80" w:after="100" w:line="240" w:lineRule="auto"/>
              <w:rPr>
                <w:rFonts w:eastAsiaTheme="minorHAnsi" w:cs="Times New Roman"/>
                <w:color w:val="auto"/>
                <w:kern w:val="0"/>
                <w:szCs w:val="22"/>
                <w:lang w:val="en-GB" w:eastAsia="fr-FR"/>
                <w14:ligatures w14:val="none"/>
                <w14:cntxtAlts w14:val="0"/>
              </w:rPr>
            </w:pPr>
            <w:r w:rsidRPr="008074AD">
              <w:rPr>
                <w:rFonts w:eastAsiaTheme="minorHAnsi" w:cs="Times New Roman"/>
                <w:color w:val="auto"/>
                <w:kern w:val="0"/>
                <w:szCs w:val="22"/>
                <w:lang w:val="en-GB" w:eastAsia="fr-FR"/>
                <w14:ligatures w14:val="none"/>
                <w14:cntxtAlts w14:val="0"/>
              </w:rPr>
              <w:t>SPU</w:t>
            </w:r>
          </w:p>
        </w:tc>
        <w:tc>
          <w:tcPr>
            <w:tcW w:w="7221" w:type="dxa"/>
            <w:vAlign w:val="center"/>
          </w:tcPr>
          <w:p w14:paraId="6079B04D" w14:textId="77777777" w:rsidR="00F54A96" w:rsidRPr="008074AD" w:rsidRDefault="00F85A59" w:rsidP="00F54A96">
            <w:pPr>
              <w:spacing w:before="80" w:after="100" w:line="240" w:lineRule="auto"/>
              <w:cnfStyle w:val="000000100000" w:firstRow="0" w:lastRow="0" w:firstColumn="0" w:lastColumn="0" w:oddVBand="0" w:evenVBand="0" w:oddHBand="1" w:evenHBand="0" w:firstRowFirstColumn="0" w:firstRowLastColumn="0" w:lastRowFirstColumn="0" w:lastRowLastColumn="0"/>
              <w:rPr>
                <w:rFonts w:eastAsiaTheme="minorHAnsi" w:cs="Times New Roman"/>
                <w:color w:val="auto"/>
                <w:kern w:val="0"/>
                <w:szCs w:val="22"/>
                <w:lang w:val="en-GB" w:eastAsia="fr-FR"/>
                <w14:ligatures w14:val="none"/>
                <w14:cntxtAlts w14:val="0"/>
              </w:rPr>
            </w:pPr>
            <w:r w:rsidRPr="008074AD">
              <w:rPr>
                <w:rFonts w:eastAsiaTheme="minorHAnsi" w:cs="Times New Roman"/>
                <w:color w:val="auto"/>
                <w:kern w:val="0"/>
                <w:szCs w:val="22"/>
                <w:lang w:val="en-GB" w:eastAsia="fr-FR"/>
                <w14:ligatures w14:val="none"/>
                <w14:cntxtAlts w14:val="0"/>
              </w:rPr>
              <w:t>Special Protection Units</w:t>
            </w:r>
          </w:p>
        </w:tc>
      </w:tr>
      <w:tr w:rsidR="00D65E73" w:rsidRPr="008074AD" w14:paraId="2D26E6DA" w14:textId="77777777" w:rsidTr="00FC70BA">
        <w:tc>
          <w:tcPr>
            <w:cnfStyle w:val="001000000000" w:firstRow="0" w:lastRow="0" w:firstColumn="1" w:lastColumn="0" w:oddVBand="0" w:evenVBand="0" w:oddHBand="0" w:evenHBand="0" w:firstRowFirstColumn="0" w:firstRowLastColumn="0" w:lastRowFirstColumn="0" w:lastRowLastColumn="0"/>
            <w:tcW w:w="1795" w:type="dxa"/>
            <w:vAlign w:val="center"/>
          </w:tcPr>
          <w:p w14:paraId="78A81F0F" w14:textId="77777777" w:rsidR="00D65E73" w:rsidRPr="008074AD" w:rsidRDefault="00F85A59" w:rsidP="00F54A96">
            <w:pPr>
              <w:spacing w:before="80" w:after="100" w:line="240" w:lineRule="auto"/>
              <w:rPr>
                <w:rFonts w:eastAsiaTheme="minorHAnsi" w:cs="Times New Roman"/>
                <w:color w:val="auto"/>
                <w:kern w:val="0"/>
                <w:szCs w:val="22"/>
                <w:lang w:val="en-GB" w:eastAsia="fr-FR"/>
                <w14:ligatures w14:val="none"/>
                <w14:cntxtAlts w14:val="0"/>
              </w:rPr>
            </w:pPr>
            <w:r w:rsidRPr="008074AD">
              <w:rPr>
                <w:rFonts w:eastAsiaTheme="minorHAnsi" w:cs="Times New Roman"/>
                <w:color w:val="auto"/>
                <w:kern w:val="0"/>
                <w:szCs w:val="22"/>
                <w:lang w:val="en-GB" w:eastAsia="fr-FR"/>
                <w14:ligatures w14:val="none"/>
                <w14:cntxtAlts w14:val="0"/>
              </w:rPr>
              <w:t>SSNPS</w:t>
            </w:r>
          </w:p>
        </w:tc>
        <w:tc>
          <w:tcPr>
            <w:tcW w:w="7221" w:type="dxa"/>
            <w:vAlign w:val="center"/>
          </w:tcPr>
          <w:p w14:paraId="64BC76D0" w14:textId="77777777" w:rsidR="00D65E73" w:rsidRPr="008074AD" w:rsidRDefault="00F85A59" w:rsidP="00F54A96">
            <w:pPr>
              <w:spacing w:before="80" w:after="100" w:line="240" w:lineRule="auto"/>
              <w:cnfStyle w:val="000000000000" w:firstRow="0" w:lastRow="0" w:firstColumn="0" w:lastColumn="0" w:oddVBand="0" w:evenVBand="0" w:oddHBand="0" w:evenHBand="0" w:firstRowFirstColumn="0" w:firstRowLastColumn="0" w:lastRowFirstColumn="0" w:lastRowLastColumn="0"/>
              <w:rPr>
                <w:rFonts w:eastAsiaTheme="minorHAnsi" w:cs="Times New Roman"/>
                <w:color w:val="auto"/>
                <w:kern w:val="0"/>
                <w:szCs w:val="22"/>
                <w:lang w:val="en-GB" w:eastAsia="fr-FR"/>
                <w14:ligatures w14:val="none"/>
                <w14:cntxtAlts w14:val="0"/>
              </w:rPr>
            </w:pPr>
            <w:bookmarkStart w:id="13" w:name="_Hlk13647736"/>
            <w:r w:rsidRPr="008074AD">
              <w:rPr>
                <w:rFonts w:eastAsiaTheme="minorHAnsi" w:cs="Times New Roman"/>
                <w:color w:val="auto"/>
                <w:kern w:val="0"/>
                <w:szCs w:val="22"/>
                <w:lang w:val="en-GB" w:eastAsia="fr-FR"/>
                <w14:ligatures w14:val="none"/>
                <w14:cntxtAlts w14:val="0"/>
              </w:rPr>
              <w:t>South Sudan National Police Service</w:t>
            </w:r>
            <w:bookmarkEnd w:id="13"/>
          </w:p>
        </w:tc>
      </w:tr>
      <w:tr w:rsidR="00856C51" w:rsidRPr="008074AD" w14:paraId="2620EF3B" w14:textId="77777777" w:rsidTr="00FC70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vAlign w:val="center"/>
          </w:tcPr>
          <w:p w14:paraId="693CE648" w14:textId="5ACD4339" w:rsidR="00856C51" w:rsidRPr="008074AD" w:rsidRDefault="00856C51" w:rsidP="00F54A96">
            <w:pPr>
              <w:spacing w:before="80" w:after="100" w:line="240" w:lineRule="auto"/>
              <w:rPr>
                <w:rFonts w:eastAsiaTheme="minorHAnsi" w:cs="Times New Roman"/>
                <w:color w:val="auto"/>
                <w:kern w:val="0"/>
                <w:szCs w:val="22"/>
                <w:lang w:val="en-GB" w:eastAsia="fr-FR"/>
                <w14:ligatures w14:val="none"/>
                <w14:cntxtAlts w14:val="0"/>
              </w:rPr>
            </w:pPr>
            <w:r>
              <w:rPr>
                <w:rFonts w:eastAsiaTheme="minorHAnsi" w:cs="Times New Roman"/>
                <w:color w:val="auto"/>
                <w:kern w:val="0"/>
                <w:szCs w:val="22"/>
                <w:lang w:val="en-GB" w:eastAsia="fr-FR"/>
                <w14:ligatures w14:val="none"/>
                <w14:cntxtAlts w14:val="0"/>
              </w:rPr>
              <w:t>ToT</w:t>
            </w:r>
          </w:p>
        </w:tc>
        <w:tc>
          <w:tcPr>
            <w:tcW w:w="7221" w:type="dxa"/>
            <w:vAlign w:val="center"/>
          </w:tcPr>
          <w:p w14:paraId="605B3584" w14:textId="3CD402F7" w:rsidR="00856C51" w:rsidRPr="008074AD" w:rsidRDefault="00856C51" w:rsidP="00F54A96">
            <w:pPr>
              <w:spacing w:before="80" w:after="100" w:line="240" w:lineRule="auto"/>
              <w:cnfStyle w:val="000000100000" w:firstRow="0" w:lastRow="0" w:firstColumn="0" w:lastColumn="0" w:oddVBand="0" w:evenVBand="0" w:oddHBand="1" w:evenHBand="0" w:firstRowFirstColumn="0" w:firstRowLastColumn="0" w:lastRowFirstColumn="0" w:lastRowLastColumn="0"/>
              <w:rPr>
                <w:rFonts w:eastAsiaTheme="minorHAnsi" w:cs="Times New Roman"/>
                <w:color w:val="auto"/>
                <w:kern w:val="0"/>
                <w:szCs w:val="22"/>
                <w:lang w:val="en-GB" w:eastAsia="fr-FR"/>
                <w14:ligatures w14:val="none"/>
                <w14:cntxtAlts w14:val="0"/>
              </w:rPr>
            </w:pPr>
            <w:r>
              <w:rPr>
                <w:rFonts w:eastAsiaTheme="minorHAnsi" w:cs="Times New Roman"/>
                <w:color w:val="auto"/>
                <w:kern w:val="0"/>
                <w:szCs w:val="22"/>
                <w:lang w:val="en-GB" w:eastAsia="fr-FR"/>
                <w14:ligatures w14:val="none"/>
                <w14:cntxtAlts w14:val="0"/>
              </w:rPr>
              <w:t>Training of Trainers</w:t>
            </w:r>
          </w:p>
        </w:tc>
      </w:tr>
      <w:tr w:rsidR="00F54A96" w:rsidRPr="008074AD" w14:paraId="73338DF0" w14:textId="77777777" w:rsidTr="00FC70BA">
        <w:tc>
          <w:tcPr>
            <w:cnfStyle w:val="001000000000" w:firstRow="0" w:lastRow="0" w:firstColumn="1" w:lastColumn="0" w:oddVBand="0" w:evenVBand="0" w:oddHBand="0" w:evenHBand="0" w:firstRowFirstColumn="0" w:firstRowLastColumn="0" w:lastRowFirstColumn="0" w:lastRowLastColumn="0"/>
            <w:tcW w:w="1795" w:type="dxa"/>
            <w:vAlign w:val="center"/>
          </w:tcPr>
          <w:p w14:paraId="4872F224" w14:textId="77777777" w:rsidR="00F54A96" w:rsidRPr="008074AD" w:rsidRDefault="00F54A96" w:rsidP="00F54A96">
            <w:pPr>
              <w:spacing w:before="80" w:after="100" w:line="240" w:lineRule="auto"/>
              <w:rPr>
                <w:rFonts w:eastAsiaTheme="minorHAnsi" w:cs="Times New Roman"/>
                <w:color w:val="auto"/>
                <w:kern w:val="0"/>
                <w:szCs w:val="22"/>
                <w:lang w:val="en-GB" w:eastAsia="fr-FR"/>
                <w14:ligatures w14:val="none"/>
                <w14:cntxtAlts w14:val="0"/>
              </w:rPr>
            </w:pPr>
            <w:r w:rsidRPr="008074AD">
              <w:rPr>
                <w:rFonts w:eastAsiaTheme="minorHAnsi" w:cs="Times New Roman"/>
                <w:color w:val="auto"/>
                <w:kern w:val="0"/>
                <w:szCs w:val="22"/>
                <w:lang w:val="en-GB" w:eastAsia="fr-FR"/>
                <w14:ligatures w14:val="none"/>
                <w14:cntxtAlts w14:val="0"/>
              </w:rPr>
              <w:t>UNDP</w:t>
            </w:r>
          </w:p>
        </w:tc>
        <w:tc>
          <w:tcPr>
            <w:tcW w:w="7221" w:type="dxa"/>
            <w:vAlign w:val="center"/>
          </w:tcPr>
          <w:p w14:paraId="7CC02AB6" w14:textId="77777777" w:rsidR="00F54A96" w:rsidRPr="008074AD" w:rsidRDefault="00F54A96" w:rsidP="00F54A96">
            <w:pPr>
              <w:spacing w:before="80" w:after="100" w:line="240" w:lineRule="auto"/>
              <w:cnfStyle w:val="000000000000" w:firstRow="0" w:lastRow="0" w:firstColumn="0" w:lastColumn="0" w:oddVBand="0" w:evenVBand="0" w:oddHBand="0" w:evenHBand="0" w:firstRowFirstColumn="0" w:firstRowLastColumn="0" w:lastRowFirstColumn="0" w:lastRowLastColumn="0"/>
              <w:rPr>
                <w:rFonts w:eastAsiaTheme="minorHAnsi" w:cs="Times New Roman"/>
                <w:color w:val="auto"/>
                <w:kern w:val="0"/>
                <w:szCs w:val="22"/>
                <w:lang w:val="en-GB" w:eastAsia="fr-FR"/>
                <w14:ligatures w14:val="none"/>
                <w14:cntxtAlts w14:val="0"/>
              </w:rPr>
            </w:pPr>
            <w:r w:rsidRPr="008074AD">
              <w:rPr>
                <w:rFonts w:eastAsiaTheme="minorHAnsi" w:cs="Times New Roman"/>
                <w:color w:val="auto"/>
                <w:kern w:val="0"/>
                <w:szCs w:val="22"/>
                <w:lang w:val="en-GB" w:eastAsia="fr-FR"/>
                <w14:ligatures w14:val="none"/>
                <w14:cntxtAlts w14:val="0"/>
              </w:rPr>
              <w:t>United Nations Development Programme</w:t>
            </w:r>
          </w:p>
        </w:tc>
      </w:tr>
      <w:tr w:rsidR="009E3211" w:rsidRPr="008074AD" w14:paraId="092DC500" w14:textId="77777777" w:rsidTr="00FC70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vAlign w:val="center"/>
          </w:tcPr>
          <w:p w14:paraId="21889511" w14:textId="6C1294B3" w:rsidR="009E3211" w:rsidRPr="008074AD" w:rsidRDefault="009E3211" w:rsidP="00F54A96">
            <w:pPr>
              <w:spacing w:before="80" w:after="100" w:line="240" w:lineRule="auto"/>
              <w:rPr>
                <w:rFonts w:eastAsiaTheme="minorHAnsi" w:cs="Times New Roman"/>
                <w:color w:val="auto"/>
                <w:kern w:val="0"/>
                <w:szCs w:val="22"/>
                <w:lang w:val="en-GB" w:eastAsia="fr-FR"/>
                <w14:ligatures w14:val="none"/>
                <w14:cntxtAlts w14:val="0"/>
              </w:rPr>
            </w:pPr>
            <w:r>
              <w:rPr>
                <w:rFonts w:eastAsiaTheme="minorHAnsi" w:cs="Times New Roman"/>
                <w:color w:val="auto"/>
                <w:kern w:val="0"/>
                <w:szCs w:val="22"/>
                <w:lang w:val="en-GB" w:eastAsia="fr-FR"/>
                <w14:ligatures w14:val="none"/>
                <w14:cntxtAlts w14:val="0"/>
              </w:rPr>
              <w:t>UNFPA</w:t>
            </w:r>
          </w:p>
        </w:tc>
        <w:tc>
          <w:tcPr>
            <w:tcW w:w="7221" w:type="dxa"/>
            <w:vAlign w:val="center"/>
          </w:tcPr>
          <w:p w14:paraId="0FCB66A7" w14:textId="7068E3CE" w:rsidR="009E3211" w:rsidRPr="008074AD" w:rsidRDefault="009E3211" w:rsidP="00F54A96">
            <w:pPr>
              <w:spacing w:before="80" w:after="100" w:line="240" w:lineRule="auto"/>
              <w:cnfStyle w:val="000000100000" w:firstRow="0" w:lastRow="0" w:firstColumn="0" w:lastColumn="0" w:oddVBand="0" w:evenVBand="0" w:oddHBand="1" w:evenHBand="0" w:firstRowFirstColumn="0" w:firstRowLastColumn="0" w:lastRowFirstColumn="0" w:lastRowLastColumn="0"/>
              <w:rPr>
                <w:rFonts w:eastAsiaTheme="minorHAnsi" w:cs="Times New Roman"/>
                <w:color w:val="auto"/>
                <w:kern w:val="0"/>
                <w:szCs w:val="22"/>
                <w:lang w:val="en-GB" w:eastAsia="fr-FR"/>
                <w14:ligatures w14:val="none"/>
                <w14:cntxtAlts w14:val="0"/>
              </w:rPr>
            </w:pPr>
            <w:r w:rsidRPr="00D42B2F">
              <w:rPr>
                <w:rFonts w:eastAsiaTheme="minorHAnsi" w:cs="Times New Roman"/>
                <w:color w:val="auto"/>
                <w:kern w:val="0"/>
                <w:szCs w:val="22"/>
                <w:lang w:val="en-GB" w:eastAsia="fr-FR"/>
                <w14:ligatures w14:val="none"/>
                <w14:cntxtAlts w14:val="0"/>
              </w:rPr>
              <w:t>United Nations Population Fund</w:t>
            </w:r>
          </w:p>
        </w:tc>
      </w:tr>
      <w:tr w:rsidR="009E3211" w:rsidRPr="008074AD" w14:paraId="5ADF388F" w14:textId="77777777" w:rsidTr="00FC70BA">
        <w:tc>
          <w:tcPr>
            <w:cnfStyle w:val="001000000000" w:firstRow="0" w:lastRow="0" w:firstColumn="1" w:lastColumn="0" w:oddVBand="0" w:evenVBand="0" w:oddHBand="0" w:evenHBand="0" w:firstRowFirstColumn="0" w:firstRowLastColumn="0" w:lastRowFirstColumn="0" w:lastRowLastColumn="0"/>
            <w:tcW w:w="1795" w:type="dxa"/>
            <w:vAlign w:val="center"/>
          </w:tcPr>
          <w:p w14:paraId="6DEAD2CF" w14:textId="5A92AE57" w:rsidR="009E3211" w:rsidRPr="008074AD" w:rsidRDefault="009E3211" w:rsidP="00F54A96">
            <w:pPr>
              <w:spacing w:before="80" w:after="100" w:line="240" w:lineRule="auto"/>
              <w:rPr>
                <w:rFonts w:eastAsiaTheme="minorHAnsi" w:cs="Times New Roman"/>
                <w:color w:val="auto"/>
                <w:kern w:val="0"/>
                <w:szCs w:val="22"/>
                <w:lang w:val="en-GB" w:eastAsia="fr-FR"/>
                <w14:ligatures w14:val="none"/>
                <w14:cntxtAlts w14:val="0"/>
              </w:rPr>
            </w:pPr>
            <w:r>
              <w:rPr>
                <w:rFonts w:eastAsiaTheme="minorHAnsi" w:cs="Times New Roman"/>
                <w:color w:val="auto"/>
                <w:kern w:val="0"/>
                <w:szCs w:val="22"/>
                <w:lang w:val="en-GB" w:eastAsia="fr-FR"/>
                <w14:ligatures w14:val="none"/>
                <w14:cntxtAlts w14:val="0"/>
              </w:rPr>
              <w:t>UNPOL</w:t>
            </w:r>
          </w:p>
        </w:tc>
        <w:tc>
          <w:tcPr>
            <w:tcW w:w="7221" w:type="dxa"/>
            <w:vAlign w:val="center"/>
          </w:tcPr>
          <w:p w14:paraId="64A64CDA" w14:textId="205D4872" w:rsidR="009E3211" w:rsidRPr="008074AD" w:rsidRDefault="009E3211" w:rsidP="00F54A96">
            <w:pPr>
              <w:spacing w:before="80" w:after="100" w:line="240" w:lineRule="auto"/>
              <w:cnfStyle w:val="000000000000" w:firstRow="0" w:lastRow="0" w:firstColumn="0" w:lastColumn="0" w:oddVBand="0" w:evenVBand="0" w:oddHBand="0" w:evenHBand="0" w:firstRowFirstColumn="0" w:firstRowLastColumn="0" w:lastRowFirstColumn="0" w:lastRowLastColumn="0"/>
              <w:rPr>
                <w:rFonts w:eastAsiaTheme="minorHAnsi" w:cs="Times New Roman"/>
                <w:color w:val="auto"/>
                <w:kern w:val="0"/>
                <w:szCs w:val="22"/>
                <w:lang w:val="en-GB" w:eastAsia="fr-FR"/>
                <w14:ligatures w14:val="none"/>
                <w14:cntxtAlts w14:val="0"/>
              </w:rPr>
            </w:pPr>
            <w:r w:rsidRPr="008074AD">
              <w:rPr>
                <w:rFonts w:cs="Calibri"/>
              </w:rPr>
              <w:t>United Nations Police</w:t>
            </w:r>
          </w:p>
        </w:tc>
      </w:tr>
      <w:tr w:rsidR="00F54A96" w:rsidRPr="008074AD" w14:paraId="6030280F" w14:textId="77777777" w:rsidTr="00FC70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vAlign w:val="center"/>
          </w:tcPr>
          <w:p w14:paraId="1BD919EA" w14:textId="77777777" w:rsidR="00F54A96" w:rsidRPr="008074AD" w:rsidRDefault="00F54A96" w:rsidP="00F54A96">
            <w:pPr>
              <w:spacing w:before="80" w:after="100" w:line="240" w:lineRule="auto"/>
              <w:rPr>
                <w:rFonts w:eastAsiaTheme="minorHAnsi" w:cs="Times New Roman"/>
                <w:color w:val="auto"/>
                <w:kern w:val="0"/>
                <w:szCs w:val="22"/>
                <w:lang w:val="en-GB" w:eastAsia="fr-FR"/>
                <w14:ligatures w14:val="none"/>
                <w14:cntxtAlts w14:val="0"/>
              </w:rPr>
            </w:pPr>
            <w:r w:rsidRPr="008074AD">
              <w:rPr>
                <w:rFonts w:eastAsiaTheme="minorHAnsi" w:cs="Times New Roman"/>
                <w:color w:val="auto"/>
                <w:kern w:val="0"/>
                <w:szCs w:val="22"/>
                <w:lang w:val="en-GB" w:eastAsia="fr-FR"/>
                <w14:ligatures w14:val="none"/>
                <w14:cntxtAlts w14:val="0"/>
              </w:rPr>
              <w:t>UNMISS</w:t>
            </w:r>
          </w:p>
        </w:tc>
        <w:tc>
          <w:tcPr>
            <w:tcW w:w="7221" w:type="dxa"/>
            <w:vAlign w:val="center"/>
          </w:tcPr>
          <w:p w14:paraId="72C3E4DF" w14:textId="77777777" w:rsidR="00F54A96" w:rsidRPr="008074AD" w:rsidRDefault="00F54A96" w:rsidP="00F54A96">
            <w:pPr>
              <w:spacing w:before="80" w:after="100" w:line="240" w:lineRule="auto"/>
              <w:cnfStyle w:val="000000100000" w:firstRow="0" w:lastRow="0" w:firstColumn="0" w:lastColumn="0" w:oddVBand="0" w:evenVBand="0" w:oddHBand="1" w:evenHBand="0" w:firstRowFirstColumn="0" w:firstRowLastColumn="0" w:lastRowFirstColumn="0" w:lastRowLastColumn="0"/>
              <w:rPr>
                <w:rFonts w:eastAsiaTheme="minorHAnsi" w:cs="Times New Roman"/>
                <w:color w:val="auto"/>
                <w:kern w:val="0"/>
                <w:szCs w:val="22"/>
                <w:lang w:val="en-GB" w:eastAsia="fr-FR"/>
                <w14:ligatures w14:val="none"/>
                <w14:cntxtAlts w14:val="0"/>
              </w:rPr>
            </w:pPr>
            <w:bookmarkStart w:id="14" w:name="_Hlk13648891"/>
            <w:r w:rsidRPr="008074AD">
              <w:rPr>
                <w:rFonts w:eastAsiaTheme="minorHAnsi" w:cs="Times New Roman"/>
                <w:color w:val="auto"/>
                <w:kern w:val="0"/>
                <w:szCs w:val="22"/>
                <w:lang w:val="en-GB" w:eastAsia="fr-FR"/>
                <w14:ligatures w14:val="none"/>
                <w14:cntxtAlts w14:val="0"/>
              </w:rPr>
              <w:t>United Nations Mission in South Sudan</w:t>
            </w:r>
            <w:bookmarkEnd w:id="14"/>
          </w:p>
        </w:tc>
      </w:tr>
      <w:tr w:rsidR="00F54A96" w:rsidRPr="008074AD" w14:paraId="784674CC" w14:textId="77777777" w:rsidTr="00FC70BA">
        <w:tc>
          <w:tcPr>
            <w:cnfStyle w:val="001000000000" w:firstRow="0" w:lastRow="0" w:firstColumn="1" w:lastColumn="0" w:oddVBand="0" w:evenVBand="0" w:oddHBand="0" w:evenHBand="0" w:firstRowFirstColumn="0" w:firstRowLastColumn="0" w:lastRowFirstColumn="0" w:lastRowLastColumn="0"/>
            <w:tcW w:w="1795" w:type="dxa"/>
            <w:vAlign w:val="center"/>
          </w:tcPr>
          <w:p w14:paraId="327DBAC4" w14:textId="77777777" w:rsidR="00F54A96" w:rsidRPr="008074AD" w:rsidRDefault="00F54A96" w:rsidP="00F54A96">
            <w:pPr>
              <w:spacing w:before="80" w:after="100" w:line="240" w:lineRule="auto"/>
              <w:rPr>
                <w:rFonts w:eastAsiaTheme="minorHAnsi" w:cs="Times New Roman"/>
                <w:color w:val="auto"/>
                <w:kern w:val="0"/>
                <w:szCs w:val="22"/>
                <w:lang w:val="en-GB" w:eastAsia="fr-FR"/>
                <w14:ligatures w14:val="none"/>
                <w14:cntxtAlts w14:val="0"/>
              </w:rPr>
            </w:pPr>
            <w:r w:rsidRPr="008074AD">
              <w:rPr>
                <w:rFonts w:eastAsiaTheme="minorHAnsi" w:cs="Times New Roman"/>
                <w:color w:val="auto"/>
                <w:kern w:val="0"/>
                <w:szCs w:val="22"/>
                <w:lang w:val="en-GB" w:eastAsia="fr-FR"/>
                <w14:ligatures w14:val="none"/>
                <w14:cntxtAlts w14:val="0"/>
              </w:rPr>
              <w:t>VTC</w:t>
            </w:r>
          </w:p>
        </w:tc>
        <w:tc>
          <w:tcPr>
            <w:tcW w:w="7221" w:type="dxa"/>
            <w:vAlign w:val="center"/>
          </w:tcPr>
          <w:p w14:paraId="1C72B996" w14:textId="77777777" w:rsidR="00607F58" w:rsidRPr="008074AD" w:rsidRDefault="00F54A96" w:rsidP="00F54A96">
            <w:pPr>
              <w:spacing w:before="80" w:after="100" w:line="240" w:lineRule="auto"/>
              <w:cnfStyle w:val="000000000000" w:firstRow="0" w:lastRow="0" w:firstColumn="0" w:lastColumn="0" w:oddVBand="0" w:evenVBand="0" w:oddHBand="0" w:evenHBand="0" w:firstRowFirstColumn="0" w:firstRowLastColumn="0" w:lastRowFirstColumn="0" w:lastRowLastColumn="0"/>
              <w:rPr>
                <w:rFonts w:eastAsiaTheme="minorHAnsi" w:cs="Times New Roman"/>
                <w:color w:val="auto"/>
                <w:kern w:val="0"/>
                <w:szCs w:val="22"/>
                <w:lang w:val="en-GB" w:eastAsia="fr-FR"/>
                <w14:ligatures w14:val="none"/>
                <w14:cntxtAlts w14:val="0"/>
              </w:rPr>
            </w:pPr>
            <w:r w:rsidRPr="008074AD">
              <w:rPr>
                <w:rFonts w:eastAsiaTheme="minorHAnsi" w:cs="Times New Roman"/>
                <w:color w:val="auto"/>
                <w:kern w:val="0"/>
                <w:szCs w:val="22"/>
                <w:lang w:val="en-GB" w:eastAsia="fr-FR"/>
                <w14:ligatures w14:val="none"/>
                <w14:cntxtAlts w14:val="0"/>
              </w:rPr>
              <w:t>Vocational Training Centre</w:t>
            </w:r>
          </w:p>
        </w:tc>
      </w:tr>
    </w:tbl>
    <w:p w14:paraId="41FBB6FC" w14:textId="77777777" w:rsidR="001E2713" w:rsidRPr="008074AD" w:rsidRDefault="001E2713" w:rsidP="009811C4">
      <w:pPr>
        <w:pStyle w:val="Heading1"/>
      </w:pPr>
      <w:bookmarkStart w:id="15" w:name="_Toc7009120"/>
    </w:p>
    <w:p w14:paraId="70A7CB91" w14:textId="77777777" w:rsidR="001E2713" w:rsidRPr="008074AD" w:rsidRDefault="001E2713" w:rsidP="009811C4">
      <w:pPr>
        <w:pStyle w:val="Heading1"/>
      </w:pPr>
    </w:p>
    <w:p w14:paraId="61B2A1E4" w14:textId="53F10E7E" w:rsidR="00EA142C" w:rsidRDefault="00EA142C" w:rsidP="001E2713">
      <w:pPr>
        <w:rPr>
          <w:lang w:val="en-GB"/>
        </w:rPr>
      </w:pPr>
    </w:p>
    <w:p w14:paraId="653B4A1D" w14:textId="77777777" w:rsidR="005A1033" w:rsidRDefault="005A1033" w:rsidP="001E2713">
      <w:pPr>
        <w:rPr>
          <w:lang w:val="en-GB"/>
        </w:rPr>
      </w:pPr>
    </w:p>
    <w:p w14:paraId="1CF9A509" w14:textId="1ED9EEEB" w:rsidR="005C541C" w:rsidRPr="008074AD" w:rsidRDefault="005C541C" w:rsidP="009811C4">
      <w:pPr>
        <w:pStyle w:val="Heading1"/>
      </w:pPr>
      <w:bookmarkStart w:id="16" w:name="_Toc22237760"/>
      <w:bookmarkStart w:id="17" w:name="_Toc36460262"/>
      <w:r w:rsidRPr="008074AD">
        <w:lastRenderedPageBreak/>
        <w:t>Executive Summary</w:t>
      </w:r>
      <w:bookmarkEnd w:id="15"/>
      <w:bookmarkEnd w:id="16"/>
      <w:bookmarkEnd w:id="17"/>
    </w:p>
    <w:p w14:paraId="303D11C1" w14:textId="77777777" w:rsidR="005C541C" w:rsidRPr="008074AD" w:rsidRDefault="005516A8" w:rsidP="00C32B68">
      <w:pPr>
        <w:pStyle w:val="ListParagraph"/>
        <w:spacing w:after="0" w:line="240" w:lineRule="auto"/>
        <w:ind w:left="0"/>
        <w:rPr>
          <w:color w:val="auto"/>
          <w:szCs w:val="22"/>
          <w:lang w:val="en-GB"/>
        </w:rPr>
      </w:pPr>
      <w:r>
        <w:rPr>
          <w:b/>
          <w:color w:val="auto"/>
          <w:szCs w:val="22"/>
          <w:lang w:val="en-GB"/>
          <w14:ligatures w14:val="none"/>
        </w:rPr>
        <w:pict w14:anchorId="5A47E888">
          <v:rect id="_x0000_i1026" style="width:522pt;height:1.5pt" o:hralign="center" o:hrstd="t" o:hrnoshade="t" o:hr="t" fillcolor="#1b1d3d [2415]" stroked="f"/>
        </w:pict>
      </w:r>
    </w:p>
    <w:p w14:paraId="31DED788" w14:textId="27952798" w:rsidR="00D42B2F" w:rsidRDefault="00D42B2F" w:rsidP="00C32B68">
      <w:pPr>
        <w:spacing w:after="0" w:line="240" w:lineRule="auto"/>
        <w:rPr>
          <w:rFonts w:eastAsiaTheme="minorHAnsi" w:cs="Times New Roman"/>
          <w:color w:val="auto"/>
          <w:kern w:val="0"/>
          <w:szCs w:val="22"/>
          <w:lang w:eastAsia="fr-FR"/>
          <w14:ligatures w14:val="none"/>
          <w14:cntxtAlts w14:val="0"/>
        </w:rPr>
      </w:pPr>
      <w:r w:rsidRPr="00D42B2F">
        <w:rPr>
          <w:rFonts w:eastAsiaTheme="minorHAnsi" w:cs="Times New Roman"/>
          <w:color w:val="auto"/>
          <w:kern w:val="0"/>
          <w:szCs w:val="22"/>
          <w:lang w:eastAsia="fr-FR"/>
          <w14:ligatures w14:val="none"/>
          <w14:cntxtAlts w14:val="0"/>
        </w:rPr>
        <w:t xml:space="preserve">The Access to Justice and Rule of Law Project aims to strengthen the rule of law in South Sudan by supporting rule of law institutions to maintain law and order, enhancing equitable access to justice by the public, strengthening the criminal justice system, increasing security in communities, and promoting and protecting human rights for all. The project contributes to </w:t>
      </w:r>
      <w:r w:rsidRPr="00D42B2F">
        <w:rPr>
          <w:rFonts w:eastAsiaTheme="minorHAnsi" w:cs="Times New Roman"/>
          <w:color w:val="auto"/>
          <w:kern w:val="0"/>
          <w:szCs w:val="22"/>
          <w:lang w:val="en-GB" w:eastAsia="fr-FR"/>
          <w14:ligatures w14:val="none"/>
          <w14:cntxtAlts w14:val="0"/>
        </w:rPr>
        <w:t xml:space="preserve">Country Programme Document (CPD) </w:t>
      </w:r>
      <w:r w:rsidRPr="00D42B2F">
        <w:rPr>
          <w:rFonts w:eastAsiaTheme="minorHAnsi" w:cs="Times New Roman"/>
          <w:color w:val="auto"/>
          <w:kern w:val="0"/>
          <w:szCs w:val="22"/>
          <w:lang w:eastAsia="fr-FR"/>
          <w14:ligatures w14:val="none"/>
          <w14:cntxtAlts w14:val="0"/>
        </w:rPr>
        <w:t xml:space="preserve">outcome </w:t>
      </w:r>
      <w:r w:rsidR="00684414">
        <w:rPr>
          <w:rFonts w:eastAsiaTheme="minorHAnsi" w:cs="Times New Roman"/>
          <w:color w:val="auto"/>
          <w:kern w:val="0"/>
          <w:szCs w:val="22"/>
          <w:lang w:eastAsia="fr-FR"/>
          <w14:ligatures w14:val="none"/>
          <w14:cntxtAlts w14:val="0"/>
        </w:rPr>
        <w:t>1</w:t>
      </w:r>
      <w:r w:rsidRPr="00D42B2F">
        <w:rPr>
          <w:rFonts w:eastAsiaTheme="minorHAnsi" w:cs="Times New Roman"/>
          <w:color w:val="auto"/>
          <w:kern w:val="0"/>
          <w:szCs w:val="22"/>
          <w:lang w:eastAsia="fr-FR"/>
          <w14:ligatures w14:val="none"/>
          <w14:cntxtAlts w14:val="0"/>
        </w:rPr>
        <w:t xml:space="preserve"> </w:t>
      </w:r>
      <w:r w:rsidRPr="008074AD">
        <w:rPr>
          <w:i/>
          <w:color w:val="auto"/>
          <w:szCs w:val="22"/>
          <w:lang w:val="en-GB"/>
        </w:rPr>
        <w:t>“</w:t>
      </w:r>
      <w:r w:rsidR="00684414" w:rsidRPr="00684414">
        <w:rPr>
          <w:i/>
          <w:color w:val="auto"/>
          <w:szCs w:val="22"/>
        </w:rPr>
        <w:t>Strengthened peace infrastructures and accountable governance at the national, state and local levels.</w:t>
      </w:r>
      <w:r w:rsidRPr="008074AD">
        <w:rPr>
          <w:i/>
          <w:color w:val="auto"/>
          <w:szCs w:val="22"/>
          <w:lang w:val="en-GB"/>
        </w:rPr>
        <w:t xml:space="preserve">’’ </w:t>
      </w:r>
    </w:p>
    <w:p w14:paraId="02683E3B" w14:textId="77777777" w:rsidR="00356FA9" w:rsidRDefault="00356FA9" w:rsidP="00C32B68">
      <w:pPr>
        <w:spacing w:after="0" w:line="240" w:lineRule="auto"/>
        <w:rPr>
          <w:rFonts w:eastAsiaTheme="minorHAnsi" w:cs="Times New Roman"/>
          <w:color w:val="auto"/>
          <w:kern w:val="0"/>
          <w:szCs w:val="22"/>
          <w:lang w:eastAsia="fr-FR"/>
          <w14:ligatures w14:val="none"/>
          <w14:cntxtAlts w14:val="0"/>
        </w:rPr>
      </w:pPr>
      <w:bookmarkStart w:id="18" w:name="_Hlk31879238"/>
    </w:p>
    <w:p w14:paraId="4CFF3BA5" w14:textId="7E2C3E8A" w:rsidR="00D42B2F" w:rsidRDefault="00D42B2F" w:rsidP="00C32B68">
      <w:pPr>
        <w:spacing w:after="0" w:line="240" w:lineRule="auto"/>
        <w:rPr>
          <w:rFonts w:eastAsiaTheme="minorHAnsi" w:cs="Times New Roman"/>
          <w:color w:val="auto"/>
          <w:kern w:val="0"/>
          <w:szCs w:val="22"/>
          <w:lang w:val="en-GB" w:eastAsia="fr-FR"/>
          <w14:ligatures w14:val="none"/>
          <w14:cntxtAlts w14:val="0"/>
        </w:rPr>
      </w:pPr>
      <w:r>
        <w:rPr>
          <w:rFonts w:eastAsiaTheme="minorHAnsi" w:cs="Times New Roman"/>
          <w:color w:val="auto"/>
          <w:kern w:val="0"/>
          <w:szCs w:val="22"/>
          <w:lang w:eastAsia="fr-FR"/>
          <w14:ligatures w14:val="none"/>
          <w14:cntxtAlts w14:val="0"/>
        </w:rPr>
        <w:t xml:space="preserve">The project adopts a </w:t>
      </w:r>
      <w:r w:rsidRPr="00D42B2F">
        <w:rPr>
          <w:rFonts w:eastAsiaTheme="minorHAnsi" w:cs="Times New Roman"/>
          <w:color w:val="auto"/>
          <w:kern w:val="0"/>
          <w:szCs w:val="22"/>
          <w:lang w:eastAsia="fr-FR"/>
          <w14:ligatures w14:val="none"/>
          <w14:cntxtAlts w14:val="0"/>
        </w:rPr>
        <w:t xml:space="preserve">sector-wide approach, </w:t>
      </w:r>
      <w:r>
        <w:rPr>
          <w:rFonts w:eastAsiaTheme="minorHAnsi" w:cs="Times New Roman"/>
          <w:color w:val="auto"/>
          <w:kern w:val="0"/>
          <w:szCs w:val="22"/>
          <w:lang w:eastAsia="fr-FR"/>
          <w14:ligatures w14:val="none"/>
          <w14:cntxtAlts w14:val="0"/>
        </w:rPr>
        <w:t xml:space="preserve">by </w:t>
      </w:r>
      <w:r w:rsidRPr="00D42B2F">
        <w:rPr>
          <w:rFonts w:eastAsiaTheme="minorHAnsi" w:cs="Times New Roman"/>
          <w:color w:val="auto"/>
          <w:kern w:val="0"/>
          <w:szCs w:val="22"/>
          <w:lang w:eastAsia="fr-FR"/>
          <w14:ligatures w14:val="none"/>
          <w14:cntxtAlts w14:val="0"/>
        </w:rPr>
        <w:t>strengthen</w:t>
      </w:r>
      <w:r>
        <w:rPr>
          <w:rFonts w:eastAsiaTheme="minorHAnsi" w:cs="Times New Roman"/>
          <w:color w:val="auto"/>
          <w:kern w:val="0"/>
          <w:szCs w:val="22"/>
          <w:lang w:eastAsia="fr-FR"/>
          <w14:ligatures w14:val="none"/>
          <w14:cntxtAlts w14:val="0"/>
        </w:rPr>
        <w:t>ing</w:t>
      </w:r>
      <w:r w:rsidRPr="00D42B2F">
        <w:rPr>
          <w:rFonts w:eastAsiaTheme="minorHAnsi" w:cs="Times New Roman"/>
          <w:color w:val="auto"/>
          <w:kern w:val="0"/>
          <w:szCs w:val="22"/>
          <w:lang w:eastAsia="fr-FR"/>
          <w14:ligatures w14:val="none"/>
          <w14:cntxtAlts w14:val="0"/>
        </w:rPr>
        <w:t xml:space="preserve"> the supply and demand sides of justice services through support to relevant initiatives guided by international human rights standards and principles</w:t>
      </w:r>
      <w:r>
        <w:rPr>
          <w:rFonts w:eastAsiaTheme="minorHAnsi" w:cs="Times New Roman"/>
          <w:color w:val="auto"/>
          <w:kern w:val="0"/>
          <w:szCs w:val="22"/>
          <w:lang w:eastAsia="fr-FR"/>
          <w14:ligatures w14:val="none"/>
          <w14:cntxtAlts w14:val="0"/>
        </w:rPr>
        <w:t xml:space="preserve"> by focusing on </w:t>
      </w:r>
      <w:r w:rsidRPr="00D42B2F">
        <w:rPr>
          <w:rFonts w:eastAsiaTheme="minorHAnsi" w:cs="Times New Roman"/>
          <w:color w:val="auto"/>
          <w:kern w:val="0"/>
          <w:szCs w:val="22"/>
          <w:lang w:val="en-GB" w:eastAsia="fr-FR"/>
          <w14:ligatures w14:val="none"/>
          <w14:cntxtAlts w14:val="0"/>
        </w:rPr>
        <w:t xml:space="preserve">three inter-related </w:t>
      </w:r>
      <w:r>
        <w:rPr>
          <w:rFonts w:eastAsiaTheme="minorHAnsi" w:cs="Times New Roman"/>
          <w:color w:val="auto"/>
          <w:kern w:val="0"/>
          <w:szCs w:val="22"/>
          <w:lang w:val="en-GB" w:eastAsia="fr-FR"/>
          <w14:ligatures w14:val="none"/>
          <w14:cntxtAlts w14:val="0"/>
        </w:rPr>
        <w:t>outputs</w:t>
      </w:r>
      <w:r w:rsidR="003A7D0E">
        <w:rPr>
          <w:rFonts w:eastAsiaTheme="minorHAnsi" w:cs="Times New Roman"/>
          <w:color w:val="auto"/>
          <w:kern w:val="0"/>
          <w:szCs w:val="22"/>
          <w:lang w:val="en-GB" w:eastAsia="fr-FR"/>
          <w14:ligatures w14:val="none"/>
          <w14:cntxtAlts w14:val="0"/>
        </w:rPr>
        <w:t>;</w:t>
      </w:r>
      <w:r w:rsidRPr="00D42B2F">
        <w:rPr>
          <w:rFonts w:eastAsiaTheme="minorHAnsi" w:cs="Times New Roman"/>
          <w:color w:val="auto"/>
          <w:kern w:val="0"/>
          <w:szCs w:val="22"/>
          <w:lang w:val="en-GB" w:eastAsia="fr-FR"/>
          <w14:ligatures w14:val="none"/>
          <w14:cntxtAlts w14:val="0"/>
        </w:rPr>
        <w:t xml:space="preserve"> i)</w:t>
      </w:r>
      <w:r w:rsidRPr="00D42B2F">
        <w:rPr>
          <w:rFonts w:eastAsiaTheme="minorHAnsi" w:cs="Times New Roman"/>
          <w:bCs/>
          <w:color w:val="auto"/>
          <w:kern w:val="0"/>
          <w:szCs w:val="22"/>
          <w:lang w:eastAsia="fr-FR"/>
          <w14:ligatures w14:val="none"/>
          <w14:cntxtAlts w14:val="0"/>
        </w:rPr>
        <w:t xml:space="preserve"> Functions and capacity of rule of law institutions enabled to deliver accountable, effective and equitable justice services</w:t>
      </w:r>
      <w:r w:rsidRPr="00D42B2F">
        <w:rPr>
          <w:rFonts w:eastAsiaTheme="minorHAnsi" w:cs="Times New Roman"/>
          <w:color w:val="auto"/>
          <w:kern w:val="0"/>
          <w:szCs w:val="22"/>
          <w:lang w:val="en-GB" w:eastAsia="fr-FR"/>
          <w14:ligatures w14:val="none"/>
          <w14:cntxtAlts w14:val="0"/>
        </w:rPr>
        <w:t>; ii)</w:t>
      </w:r>
      <w:r w:rsidRPr="00D42B2F">
        <w:rPr>
          <w:rFonts w:eastAsiaTheme="minorHAnsi" w:cs="Times New Roman"/>
          <w:bCs/>
          <w:color w:val="auto"/>
          <w:kern w:val="0"/>
          <w:szCs w:val="22"/>
          <w:lang w:eastAsia="fr-FR"/>
          <w14:ligatures w14:val="none"/>
          <w14:cntxtAlts w14:val="0"/>
        </w:rPr>
        <w:t xml:space="preserve"> Measures in place and implemented in the rule of law sector to prevent and respond to sexual and gender-based violence</w:t>
      </w:r>
      <w:r w:rsidRPr="00D42B2F">
        <w:rPr>
          <w:rFonts w:eastAsiaTheme="minorHAnsi" w:cs="Times New Roman"/>
          <w:color w:val="auto"/>
          <w:kern w:val="0"/>
          <w:szCs w:val="22"/>
          <w:lang w:val="en-GB" w:eastAsia="fr-FR"/>
          <w14:ligatures w14:val="none"/>
          <w14:cntxtAlts w14:val="0"/>
        </w:rPr>
        <w:t>; and iii)</w:t>
      </w:r>
      <w:r w:rsidRPr="00D42B2F">
        <w:rPr>
          <w:rFonts w:eastAsiaTheme="minorHAnsi" w:cs="Times New Roman"/>
          <w:bCs/>
          <w:color w:val="auto"/>
          <w:kern w:val="0"/>
          <w:szCs w:val="22"/>
          <w:lang w:eastAsia="fr-FR"/>
          <w14:ligatures w14:val="none"/>
          <w14:cntxtAlts w14:val="0"/>
        </w:rPr>
        <w:t xml:space="preserve"> Human rights and transitional justice mechanisms strengthened to monitor and respond to the promotion and protection of citizen's rights</w:t>
      </w:r>
      <w:r w:rsidRPr="00D42B2F">
        <w:rPr>
          <w:rFonts w:eastAsiaTheme="minorHAnsi" w:cs="Times New Roman"/>
          <w:color w:val="auto"/>
          <w:kern w:val="0"/>
          <w:szCs w:val="22"/>
          <w:lang w:val="en-GB" w:eastAsia="fr-FR"/>
          <w14:ligatures w14:val="none"/>
          <w14:cntxtAlts w14:val="0"/>
        </w:rPr>
        <w:t>.</w:t>
      </w:r>
    </w:p>
    <w:p w14:paraId="2DCFF2CC" w14:textId="77777777" w:rsidR="00C32B68" w:rsidRPr="00D42B2F" w:rsidRDefault="00C32B68" w:rsidP="00C32B68">
      <w:pPr>
        <w:spacing w:after="0" w:line="240" w:lineRule="auto"/>
        <w:rPr>
          <w:rFonts w:eastAsiaTheme="minorHAnsi" w:cs="Times New Roman"/>
          <w:color w:val="auto"/>
          <w:kern w:val="0"/>
          <w:szCs w:val="22"/>
          <w:lang w:val="en-GB" w:eastAsia="fr-FR"/>
          <w14:ligatures w14:val="none"/>
          <w14:cntxtAlts w14:val="0"/>
        </w:rPr>
      </w:pPr>
    </w:p>
    <w:bookmarkEnd w:id="18"/>
    <w:p w14:paraId="76A00E77" w14:textId="7A3EC758" w:rsidR="00D42B2F" w:rsidRDefault="00D42B2F" w:rsidP="00C32B68">
      <w:pPr>
        <w:spacing w:after="0" w:line="240" w:lineRule="auto"/>
        <w:rPr>
          <w:rFonts w:eastAsiaTheme="minorHAnsi" w:cs="Times New Roman"/>
          <w:color w:val="auto"/>
          <w:kern w:val="0"/>
          <w:szCs w:val="22"/>
          <w:lang w:eastAsia="fr-FR"/>
          <w14:ligatures w14:val="none"/>
          <w14:cntxtAlts w14:val="0"/>
        </w:rPr>
      </w:pPr>
      <w:r w:rsidRPr="00D42B2F">
        <w:rPr>
          <w:rFonts w:eastAsiaTheme="minorHAnsi" w:cs="Times New Roman"/>
          <w:color w:val="auto"/>
          <w:kern w:val="0"/>
          <w:szCs w:val="22"/>
          <w:lang w:val="en-GB" w:eastAsia="fr-FR"/>
          <w14:ligatures w14:val="none"/>
          <w14:cntxtAlts w14:val="0"/>
        </w:rPr>
        <w:t>Under the Global Focal Point for Police, Justice, and Corrections (GFP), UNDP brings together key actors, the United Nations Mission in South Sudan (UNMISS)- Rule of Law</w:t>
      </w:r>
      <w:r w:rsidR="003A7D0E">
        <w:rPr>
          <w:rFonts w:eastAsiaTheme="minorHAnsi" w:cs="Times New Roman"/>
          <w:color w:val="auto"/>
          <w:kern w:val="0"/>
          <w:szCs w:val="22"/>
          <w:lang w:val="en-GB" w:eastAsia="fr-FR"/>
          <w14:ligatures w14:val="none"/>
          <w14:cntxtAlts w14:val="0"/>
        </w:rPr>
        <w:t xml:space="preserve"> Advisory Section</w:t>
      </w:r>
      <w:r w:rsidRPr="00D42B2F">
        <w:rPr>
          <w:rFonts w:eastAsiaTheme="minorHAnsi" w:cs="Times New Roman"/>
          <w:color w:val="auto"/>
          <w:kern w:val="0"/>
          <w:szCs w:val="22"/>
          <w:lang w:val="en-GB" w:eastAsia="fr-FR"/>
          <w14:ligatures w14:val="none"/>
          <w14:cntxtAlts w14:val="0"/>
        </w:rPr>
        <w:t>, United Nations Police</w:t>
      </w:r>
      <w:r w:rsidRPr="00D42B2F">
        <w:rPr>
          <w:rFonts w:eastAsiaTheme="minorHAnsi" w:cs="Times New Roman"/>
          <w:color w:val="auto"/>
          <w:kern w:val="0"/>
          <w:szCs w:val="22"/>
          <w:lang w:eastAsia="fr-FR"/>
          <w14:ligatures w14:val="none"/>
          <w14:cntxtAlts w14:val="0"/>
        </w:rPr>
        <w:t xml:space="preserve"> (</w:t>
      </w:r>
      <w:r w:rsidRPr="00D42B2F">
        <w:rPr>
          <w:rFonts w:eastAsiaTheme="minorHAnsi" w:cs="Times New Roman"/>
          <w:color w:val="auto"/>
          <w:kern w:val="0"/>
          <w:szCs w:val="22"/>
          <w:lang w:val="en-GB" w:eastAsia="fr-FR"/>
          <w14:ligatures w14:val="none"/>
          <w14:cntxtAlts w14:val="0"/>
        </w:rPr>
        <w:t>UNPOL), Human Rights Division; and United Nations Population Fund (UNFPA) to coordinate and achieve the objectives and the anticipated results.</w:t>
      </w:r>
    </w:p>
    <w:p w14:paraId="7557F026" w14:textId="77777777" w:rsidR="00D42B2F" w:rsidRDefault="00D42B2F" w:rsidP="00C32B68">
      <w:pPr>
        <w:spacing w:after="0" w:line="240" w:lineRule="auto"/>
        <w:rPr>
          <w:rFonts w:eastAsiaTheme="minorHAnsi" w:cs="Times New Roman"/>
          <w:color w:val="auto"/>
          <w:kern w:val="0"/>
          <w:szCs w:val="22"/>
          <w:lang w:val="en-GB" w:eastAsia="fr-FR"/>
          <w14:ligatures w14:val="none"/>
          <w14:cntxtAlts w14:val="0"/>
        </w:rPr>
      </w:pPr>
    </w:p>
    <w:p w14:paraId="4042D17C" w14:textId="742807EA" w:rsidR="00F74237" w:rsidRDefault="007372A9" w:rsidP="00C32B68">
      <w:pPr>
        <w:spacing w:after="0" w:line="240" w:lineRule="auto"/>
        <w:rPr>
          <w:b/>
          <w:color w:val="auto"/>
          <w:szCs w:val="22"/>
          <w:lang w:val="en-GB"/>
        </w:rPr>
      </w:pPr>
      <w:r w:rsidRPr="008074AD">
        <w:rPr>
          <w:b/>
          <w:color w:val="auto"/>
          <w:szCs w:val="22"/>
          <w:lang w:val="en-GB"/>
        </w:rPr>
        <w:t xml:space="preserve">Main achievements </w:t>
      </w:r>
      <w:r w:rsidR="006016A0" w:rsidRPr="008074AD">
        <w:rPr>
          <w:b/>
          <w:color w:val="auto"/>
          <w:szCs w:val="22"/>
          <w:lang w:val="en-GB"/>
        </w:rPr>
        <w:t xml:space="preserve">during </w:t>
      </w:r>
      <w:r w:rsidR="006016A0">
        <w:rPr>
          <w:b/>
          <w:color w:val="auto"/>
          <w:szCs w:val="22"/>
          <w:lang w:val="en-GB"/>
        </w:rPr>
        <w:t>the</w:t>
      </w:r>
      <w:r w:rsidR="00DE1B79">
        <w:rPr>
          <w:b/>
          <w:color w:val="auto"/>
          <w:szCs w:val="22"/>
          <w:lang w:val="en-GB"/>
        </w:rPr>
        <w:t xml:space="preserve"> year</w:t>
      </w:r>
    </w:p>
    <w:p w14:paraId="3EC49BD7" w14:textId="77777777" w:rsidR="00356FA9" w:rsidRDefault="00356FA9" w:rsidP="00C32B68">
      <w:pPr>
        <w:spacing w:after="0" w:line="240" w:lineRule="auto"/>
        <w:rPr>
          <w:color w:val="auto"/>
          <w:szCs w:val="22"/>
          <w:lang w:val="en-GB"/>
        </w:rPr>
      </w:pPr>
    </w:p>
    <w:p w14:paraId="3BE657FD" w14:textId="08415CAC" w:rsidR="00356FA9" w:rsidRPr="007E2403" w:rsidRDefault="003F171B" w:rsidP="007E2403">
      <w:pPr>
        <w:pStyle w:val="ListParagraph"/>
        <w:numPr>
          <w:ilvl w:val="0"/>
          <w:numId w:val="38"/>
        </w:numPr>
        <w:spacing w:after="0" w:line="240" w:lineRule="auto"/>
        <w:rPr>
          <w:color w:val="auto"/>
          <w:szCs w:val="22"/>
          <w:lang w:val="en-GB"/>
        </w:rPr>
      </w:pPr>
      <w:r w:rsidRPr="007E2403">
        <w:rPr>
          <w:b/>
          <w:color w:val="auto"/>
          <w:szCs w:val="22"/>
        </w:rPr>
        <w:t>Enhanced police responsiveness through the Emergency Call Centers (ECCs) in Juba:</w:t>
      </w:r>
      <w:r w:rsidRPr="007E2403">
        <w:rPr>
          <w:rFonts w:eastAsia="Calibri" w:cs="Corbel-Bold"/>
          <w:b/>
          <w:bCs/>
          <w:color w:val="auto"/>
          <w:kern w:val="0"/>
          <w:szCs w:val="22"/>
          <w:lang w:eastAsia="en-GB"/>
        </w:rPr>
        <w:t xml:space="preserve"> </w:t>
      </w:r>
      <w:r w:rsidRPr="007E2403">
        <w:rPr>
          <w:rFonts w:eastAsia="Calibri" w:cs="Corbel-Bold"/>
          <w:bCs/>
          <w:color w:val="auto"/>
          <w:kern w:val="0"/>
          <w:szCs w:val="22"/>
          <w:lang w:eastAsia="en-GB"/>
        </w:rPr>
        <w:t>The</w:t>
      </w:r>
      <w:r w:rsidRPr="007E2403">
        <w:rPr>
          <w:rFonts w:eastAsia="Calibri" w:cs="Corbel"/>
          <w:color w:val="auto"/>
          <w:kern w:val="0"/>
          <w:szCs w:val="22"/>
          <w:lang w:eastAsia="en-GB"/>
        </w:rPr>
        <w:t xml:space="preserve"> Juba Emergency Call Center (ECC) responded to 8,</w:t>
      </w:r>
      <w:r w:rsidR="006016A0" w:rsidRPr="007E2403">
        <w:rPr>
          <w:rFonts w:eastAsia="Calibri" w:cs="Corbel"/>
          <w:color w:val="auto"/>
          <w:kern w:val="0"/>
          <w:szCs w:val="22"/>
          <w:lang w:eastAsia="en-GB"/>
        </w:rPr>
        <w:t>943</w:t>
      </w:r>
      <w:r w:rsidRPr="007E2403">
        <w:rPr>
          <w:rFonts w:eastAsia="Calibri" w:cs="Corbel"/>
          <w:color w:val="auto"/>
          <w:kern w:val="0"/>
          <w:szCs w:val="22"/>
          <w:lang w:eastAsia="en-GB"/>
        </w:rPr>
        <w:t xml:space="preserve"> calls via the 24 hours a day 7 days a week toll-free number that enables citizens to contact police across all mobile communications networks. The calls made to the ECC include medical emergencies, traffic accidents, theft and GBV cases.</w:t>
      </w:r>
      <w:r w:rsidRPr="007E2403">
        <w:rPr>
          <w:b/>
          <w:color w:val="auto"/>
          <w:szCs w:val="22"/>
        </w:rPr>
        <w:t xml:space="preserve"> </w:t>
      </w:r>
      <w:r w:rsidR="0076115A" w:rsidRPr="007E2403">
        <w:rPr>
          <w:bCs/>
          <w:color w:val="auto"/>
          <w:szCs w:val="22"/>
        </w:rPr>
        <w:t>Upgrades to the Wau</w:t>
      </w:r>
      <w:r w:rsidR="0076115A" w:rsidRPr="007E2403">
        <w:rPr>
          <w:b/>
          <w:color w:val="auto"/>
          <w:szCs w:val="22"/>
        </w:rPr>
        <w:t xml:space="preserve"> </w:t>
      </w:r>
      <w:r w:rsidRPr="007E2403">
        <w:rPr>
          <w:color w:val="auto"/>
          <w:szCs w:val="22"/>
        </w:rPr>
        <w:t>ECC</w:t>
      </w:r>
      <w:r w:rsidR="0076115A" w:rsidRPr="007E2403">
        <w:rPr>
          <w:color w:val="auto"/>
          <w:szCs w:val="22"/>
        </w:rPr>
        <w:t xml:space="preserve"> which included relocation to a new site and restoration of all the channels of communication between the police divisions and sectors were completed. In preparation to operationalize the Wau ECC, </w:t>
      </w:r>
      <w:r w:rsidRPr="007E2403">
        <w:rPr>
          <w:rFonts w:cs="Calibri"/>
          <w:color w:val="auto"/>
          <w:spacing w:val="8"/>
          <w:szCs w:val="22"/>
        </w:rPr>
        <w:t>105 (27 female) police personnel were trained and provided with the necessary skills and equipment to respond to emergency calls at the ECC.</w:t>
      </w:r>
      <w:r w:rsidR="00A33ECC" w:rsidRPr="007E2403">
        <w:rPr>
          <w:rFonts w:cs="Calibri"/>
          <w:color w:val="auto"/>
          <w:spacing w:val="8"/>
          <w:szCs w:val="22"/>
        </w:rPr>
        <w:t xml:space="preserve"> </w:t>
      </w:r>
    </w:p>
    <w:p w14:paraId="0B106DEB" w14:textId="0D6A4156" w:rsidR="00F74237" w:rsidRPr="00F74237" w:rsidRDefault="003F171B" w:rsidP="00C32B68">
      <w:pPr>
        <w:pStyle w:val="ListParagraph"/>
        <w:numPr>
          <w:ilvl w:val="0"/>
          <w:numId w:val="38"/>
        </w:numPr>
        <w:suppressAutoHyphens/>
        <w:autoSpaceDN w:val="0"/>
        <w:spacing w:after="0" w:line="240" w:lineRule="auto"/>
        <w:textAlignment w:val="baseline"/>
      </w:pPr>
      <w:r w:rsidRPr="00504F6C">
        <w:rPr>
          <w:rFonts w:eastAsia="Calibri" w:cs="Corbel,Bold"/>
          <w:b/>
          <w:bCs/>
          <w:color w:val="auto"/>
          <w:kern w:val="0"/>
          <w:szCs w:val="22"/>
        </w:rPr>
        <w:t>Strengthened engagement between Rule of Law institution</w:t>
      </w:r>
      <w:r w:rsidR="00DE1B79">
        <w:rPr>
          <w:rFonts w:eastAsia="Calibri" w:cs="Corbel,Bold"/>
          <w:b/>
          <w:bCs/>
          <w:color w:val="auto"/>
          <w:kern w:val="0"/>
          <w:szCs w:val="22"/>
        </w:rPr>
        <w:t>s</w:t>
      </w:r>
      <w:r w:rsidRPr="00504F6C">
        <w:rPr>
          <w:rFonts w:eastAsia="Calibri" w:cs="Corbel,Bold"/>
          <w:b/>
          <w:bCs/>
          <w:color w:val="auto"/>
          <w:kern w:val="0"/>
          <w:szCs w:val="22"/>
        </w:rPr>
        <w:t xml:space="preserve"> </w:t>
      </w:r>
      <w:r w:rsidRPr="00504F6C">
        <w:rPr>
          <w:rFonts w:eastAsia="Calibri" w:cs="Corbel,Bold"/>
          <w:bCs/>
          <w:color w:val="auto"/>
          <w:kern w:val="0"/>
          <w:szCs w:val="22"/>
        </w:rPr>
        <w:t xml:space="preserve">by facilitating </w:t>
      </w:r>
      <w:r w:rsidR="007849D1">
        <w:rPr>
          <w:rFonts w:eastAsia="Calibri" w:cs="Corbel"/>
          <w:color w:val="auto"/>
          <w:kern w:val="0"/>
          <w:szCs w:val="22"/>
        </w:rPr>
        <w:t>45</w:t>
      </w:r>
      <w:r w:rsidRPr="00504F6C">
        <w:rPr>
          <w:rFonts w:eastAsia="Calibri" w:cs="Corbel"/>
          <w:color w:val="auto"/>
          <w:kern w:val="0"/>
          <w:szCs w:val="22"/>
        </w:rPr>
        <w:t xml:space="preserve"> rule of law forums</w:t>
      </w:r>
      <w:r w:rsidR="00E62D86">
        <w:rPr>
          <w:rFonts w:eastAsia="Calibri" w:cs="Corbel"/>
          <w:color w:val="auto"/>
          <w:kern w:val="0"/>
          <w:szCs w:val="22"/>
        </w:rPr>
        <w:t xml:space="preserve"> attended by 1,050(314female) </w:t>
      </w:r>
      <w:r w:rsidR="00E62D86" w:rsidRPr="00504F6C">
        <w:rPr>
          <w:rFonts w:eastAsia="Calibri" w:cs="Corbel"/>
          <w:color w:val="auto"/>
          <w:kern w:val="0"/>
          <w:szCs w:val="22"/>
        </w:rPr>
        <w:t>in</w:t>
      </w:r>
      <w:r w:rsidRPr="00504F6C">
        <w:rPr>
          <w:rFonts w:eastAsia="Calibri" w:cs="Corbel"/>
          <w:color w:val="auto"/>
          <w:kern w:val="0"/>
          <w:szCs w:val="22"/>
        </w:rPr>
        <w:t xml:space="preserve"> six states including Juba, Bor, Aweil, Wau, Torit and Yambio</w:t>
      </w:r>
      <w:r w:rsidR="00912B00" w:rsidRPr="00504F6C">
        <w:rPr>
          <w:rFonts w:eastAsia="Calibri" w:cs="Corbel"/>
          <w:color w:val="auto"/>
          <w:kern w:val="0"/>
          <w:szCs w:val="22"/>
        </w:rPr>
        <w:t>.</w:t>
      </w:r>
      <w:r w:rsidRPr="00504F6C">
        <w:rPr>
          <w:rFonts w:eastAsia="Calibri" w:cs="Corbel"/>
          <w:color w:val="auto"/>
          <w:kern w:val="0"/>
          <w:szCs w:val="22"/>
        </w:rPr>
        <w:t xml:space="preserve"> </w:t>
      </w:r>
      <w:r w:rsidRPr="00504F6C">
        <w:rPr>
          <w:rFonts w:cs="Times New Roman"/>
          <w:color w:val="auto"/>
          <w:kern w:val="0"/>
          <w:szCs w:val="22"/>
        </w:rPr>
        <w:t xml:space="preserve">Participants in the rule of law forums included </w:t>
      </w:r>
      <w:r w:rsidRPr="00504F6C">
        <w:rPr>
          <w:rFonts w:cs="Calibri"/>
          <w:color w:val="auto"/>
          <w:kern w:val="0"/>
          <w:szCs w:val="22"/>
        </w:rPr>
        <w:t xml:space="preserve">representatives of the rule of law </w:t>
      </w:r>
      <w:r w:rsidR="00E62D86">
        <w:rPr>
          <w:rFonts w:cs="Calibri"/>
          <w:color w:val="auto"/>
          <w:kern w:val="0"/>
          <w:szCs w:val="22"/>
        </w:rPr>
        <w:t>and justice actors</w:t>
      </w:r>
      <w:r w:rsidRPr="00504F6C">
        <w:rPr>
          <w:rFonts w:cs="Calibri"/>
          <w:color w:val="auto"/>
          <w:kern w:val="0"/>
          <w:szCs w:val="22"/>
        </w:rPr>
        <w:t xml:space="preserve"> including</w:t>
      </w:r>
      <w:r w:rsidR="00E62D86">
        <w:rPr>
          <w:rFonts w:cs="Calibri"/>
          <w:color w:val="auto"/>
          <w:kern w:val="0"/>
          <w:szCs w:val="22"/>
        </w:rPr>
        <w:t xml:space="preserve"> Judiciary of South Sudan (</w:t>
      </w:r>
      <w:r w:rsidRPr="00504F6C">
        <w:rPr>
          <w:rFonts w:cs="Calibri"/>
          <w:color w:val="auto"/>
          <w:kern w:val="0"/>
          <w:szCs w:val="22"/>
        </w:rPr>
        <w:t>JoSS</w:t>
      </w:r>
      <w:r w:rsidR="00E62D86">
        <w:rPr>
          <w:rFonts w:cs="Calibri"/>
          <w:color w:val="auto"/>
          <w:kern w:val="0"/>
          <w:szCs w:val="22"/>
        </w:rPr>
        <w:t>)</w:t>
      </w:r>
      <w:r w:rsidRPr="00504F6C">
        <w:rPr>
          <w:rFonts w:cs="Calibri"/>
          <w:color w:val="auto"/>
          <w:kern w:val="0"/>
          <w:szCs w:val="22"/>
        </w:rPr>
        <w:t xml:space="preserve">, </w:t>
      </w:r>
      <w:r w:rsidR="00E62D86">
        <w:rPr>
          <w:rFonts w:cs="Calibri"/>
          <w:color w:val="auto"/>
          <w:kern w:val="0"/>
          <w:szCs w:val="22"/>
        </w:rPr>
        <w:t>Ministry of Justice and Constitutional Affairs (</w:t>
      </w:r>
      <w:r w:rsidRPr="00504F6C">
        <w:rPr>
          <w:rFonts w:cs="Calibri"/>
          <w:color w:val="auto"/>
          <w:kern w:val="0"/>
          <w:szCs w:val="22"/>
        </w:rPr>
        <w:t>MoJCA</w:t>
      </w:r>
      <w:r w:rsidR="00E62D86">
        <w:rPr>
          <w:rFonts w:cs="Calibri"/>
          <w:color w:val="auto"/>
          <w:kern w:val="0"/>
          <w:szCs w:val="22"/>
        </w:rPr>
        <w:t>)</w:t>
      </w:r>
      <w:r w:rsidRPr="00504F6C">
        <w:rPr>
          <w:rFonts w:cs="Calibri"/>
          <w:color w:val="auto"/>
          <w:kern w:val="0"/>
          <w:szCs w:val="22"/>
        </w:rPr>
        <w:t xml:space="preserve">, </w:t>
      </w:r>
      <w:r w:rsidR="00E62D86">
        <w:rPr>
          <w:rFonts w:cs="Calibri"/>
          <w:color w:val="auto"/>
          <w:kern w:val="0"/>
          <w:szCs w:val="22"/>
        </w:rPr>
        <w:t>National Prisons Service of South Sudan (</w:t>
      </w:r>
      <w:r w:rsidRPr="00504F6C">
        <w:rPr>
          <w:rFonts w:cs="Calibri"/>
          <w:color w:val="auto"/>
          <w:kern w:val="0"/>
          <w:szCs w:val="22"/>
        </w:rPr>
        <w:t>NPSSS</w:t>
      </w:r>
      <w:r w:rsidR="00E62D86">
        <w:rPr>
          <w:rFonts w:cs="Calibri"/>
          <w:color w:val="auto"/>
          <w:kern w:val="0"/>
          <w:szCs w:val="22"/>
        </w:rPr>
        <w:t>)</w:t>
      </w:r>
      <w:r w:rsidRPr="00504F6C">
        <w:rPr>
          <w:rFonts w:cs="Calibri"/>
          <w:color w:val="auto"/>
          <w:kern w:val="0"/>
          <w:szCs w:val="22"/>
        </w:rPr>
        <w:t xml:space="preserve">, </w:t>
      </w:r>
      <w:r w:rsidR="00221D41">
        <w:rPr>
          <w:rFonts w:cs="Calibri"/>
          <w:color w:val="auto"/>
          <w:kern w:val="0"/>
          <w:szCs w:val="22"/>
        </w:rPr>
        <w:t>South Sudan National Police Service (</w:t>
      </w:r>
      <w:r w:rsidRPr="00504F6C">
        <w:rPr>
          <w:rFonts w:cs="Calibri"/>
          <w:color w:val="auto"/>
          <w:kern w:val="0"/>
          <w:szCs w:val="22"/>
        </w:rPr>
        <w:t>SSNPS</w:t>
      </w:r>
      <w:r w:rsidR="00221D41">
        <w:rPr>
          <w:rFonts w:cs="Calibri"/>
          <w:color w:val="auto"/>
          <w:kern w:val="0"/>
          <w:szCs w:val="22"/>
        </w:rPr>
        <w:t>)</w:t>
      </w:r>
      <w:r w:rsidRPr="00504F6C">
        <w:rPr>
          <w:rFonts w:cs="Calibri"/>
          <w:color w:val="auto"/>
          <w:kern w:val="0"/>
          <w:szCs w:val="22"/>
        </w:rPr>
        <w:t>, community leaders and traditional leaders. Other participants include UN agencies, UNMISS, UNPOL, NGOs and CSOs. The forums provide a platform for the rule of law</w:t>
      </w:r>
      <w:r w:rsidR="00DE1B79">
        <w:rPr>
          <w:rFonts w:cs="Calibri"/>
          <w:color w:val="auto"/>
          <w:kern w:val="0"/>
          <w:szCs w:val="22"/>
        </w:rPr>
        <w:t xml:space="preserve">, </w:t>
      </w:r>
      <w:r w:rsidR="00221D41">
        <w:rPr>
          <w:rFonts w:cs="Calibri"/>
          <w:color w:val="auto"/>
          <w:kern w:val="0"/>
          <w:szCs w:val="22"/>
        </w:rPr>
        <w:t xml:space="preserve">justice </w:t>
      </w:r>
      <w:r w:rsidR="00DE1B79">
        <w:rPr>
          <w:rFonts w:cs="Calibri"/>
          <w:color w:val="auto"/>
          <w:kern w:val="0"/>
          <w:szCs w:val="22"/>
        </w:rPr>
        <w:t xml:space="preserve">and law enforcement </w:t>
      </w:r>
      <w:r w:rsidR="00221D41">
        <w:rPr>
          <w:rFonts w:cs="Calibri"/>
          <w:color w:val="auto"/>
          <w:kern w:val="0"/>
          <w:szCs w:val="22"/>
        </w:rPr>
        <w:t>actors</w:t>
      </w:r>
      <w:r w:rsidRPr="00504F6C">
        <w:rPr>
          <w:rFonts w:cs="Calibri"/>
          <w:color w:val="auto"/>
          <w:kern w:val="0"/>
          <w:szCs w:val="22"/>
        </w:rPr>
        <w:t xml:space="preserve"> to address issues of concern in their respective institutions. </w:t>
      </w:r>
      <w:r w:rsidR="00915DB3">
        <w:rPr>
          <w:rFonts w:cs="Calibri"/>
          <w:color w:val="auto"/>
          <w:kern w:val="0"/>
          <w:szCs w:val="22"/>
        </w:rPr>
        <w:t>Some of the issues resolved through the Rule of law forums ha</w:t>
      </w:r>
      <w:r w:rsidR="00912B00">
        <w:rPr>
          <w:rFonts w:cs="Calibri"/>
          <w:color w:val="auto"/>
          <w:kern w:val="0"/>
          <w:szCs w:val="22"/>
        </w:rPr>
        <w:t>ve</w:t>
      </w:r>
      <w:r w:rsidR="00915DB3">
        <w:rPr>
          <w:rFonts w:cs="Calibri"/>
          <w:color w:val="auto"/>
          <w:kern w:val="0"/>
          <w:szCs w:val="22"/>
        </w:rPr>
        <w:t xml:space="preserve"> included arbitrary detentions, arrest and detention of minors and advocacy and commitments from partners to maintain prison facilities. </w:t>
      </w:r>
    </w:p>
    <w:p w14:paraId="021DDA65" w14:textId="475F37E0" w:rsidR="00356FA9" w:rsidRPr="00504F6C" w:rsidRDefault="0002165F" w:rsidP="007E2403">
      <w:pPr>
        <w:suppressAutoHyphens/>
        <w:autoSpaceDN w:val="0"/>
        <w:spacing w:after="0" w:line="240" w:lineRule="auto"/>
        <w:textAlignment w:val="baseline"/>
      </w:pPr>
      <w:r w:rsidRPr="007E2403">
        <w:rPr>
          <w:b/>
          <w:bCs/>
          <w:color w:val="auto"/>
          <w:szCs w:val="22"/>
        </w:rPr>
        <w:lastRenderedPageBreak/>
        <w:t xml:space="preserve">Improved professional capacity of </w:t>
      </w:r>
      <w:r w:rsidR="000920B5" w:rsidRPr="007E2403">
        <w:rPr>
          <w:b/>
          <w:bCs/>
          <w:color w:val="auto"/>
          <w:szCs w:val="22"/>
        </w:rPr>
        <w:t>the South Sudan National P</w:t>
      </w:r>
      <w:r w:rsidRPr="007E2403">
        <w:rPr>
          <w:b/>
          <w:bCs/>
          <w:color w:val="auto"/>
          <w:szCs w:val="22"/>
        </w:rPr>
        <w:t xml:space="preserve">olice </w:t>
      </w:r>
      <w:r w:rsidR="00627CE7" w:rsidRPr="007E2403">
        <w:rPr>
          <w:b/>
          <w:bCs/>
          <w:color w:val="auto"/>
          <w:szCs w:val="22"/>
        </w:rPr>
        <w:t>Service</w:t>
      </w:r>
      <w:r w:rsidRPr="007E2403">
        <w:rPr>
          <w:color w:val="auto"/>
          <w:szCs w:val="22"/>
        </w:rPr>
        <w:t>;</w:t>
      </w:r>
      <w:r w:rsidR="006016A0" w:rsidRPr="007E2403">
        <w:rPr>
          <w:color w:val="auto"/>
          <w:szCs w:val="22"/>
        </w:rPr>
        <w:t xml:space="preserve"> One thousand</w:t>
      </w:r>
      <w:r w:rsidR="00750DA5" w:rsidRPr="007E2403">
        <w:rPr>
          <w:color w:val="auto"/>
          <w:szCs w:val="22"/>
        </w:rPr>
        <w:t xml:space="preserve">, one hundred and </w:t>
      </w:r>
      <w:r w:rsidR="006016A0" w:rsidRPr="007E2403">
        <w:rPr>
          <w:color w:val="auto"/>
          <w:szCs w:val="22"/>
        </w:rPr>
        <w:t>three (</w:t>
      </w:r>
      <w:r w:rsidR="00504F6C" w:rsidRPr="007E2403">
        <w:rPr>
          <w:color w:val="auto"/>
          <w:szCs w:val="22"/>
        </w:rPr>
        <w:t>1,103</w:t>
      </w:r>
      <w:r w:rsidR="006016A0" w:rsidRPr="007E2403">
        <w:rPr>
          <w:bCs/>
          <w:color w:val="auto"/>
          <w:szCs w:val="22"/>
        </w:rPr>
        <w:t>&lt;</w:t>
      </w:r>
      <w:r w:rsidR="00915DB3" w:rsidRPr="007E2403">
        <w:rPr>
          <w:bCs/>
          <w:color w:val="auto"/>
          <w:szCs w:val="22"/>
        </w:rPr>
        <w:t>258 female</w:t>
      </w:r>
      <w:r w:rsidR="006016A0" w:rsidRPr="007E2403">
        <w:rPr>
          <w:bCs/>
          <w:color w:val="auto"/>
          <w:szCs w:val="22"/>
        </w:rPr>
        <w:t>&gt;</w:t>
      </w:r>
      <w:r w:rsidR="003F171B" w:rsidRPr="007E2403">
        <w:rPr>
          <w:bCs/>
          <w:color w:val="auto"/>
          <w:szCs w:val="22"/>
        </w:rPr>
        <w:t xml:space="preserve">) police officers in senior and mid-level management, rank </w:t>
      </w:r>
      <w:r w:rsidR="006016A0" w:rsidRPr="007E2403">
        <w:rPr>
          <w:bCs/>
          <w:color w:val="auto"/>
          <w:szCs w:val="22"/>
        </w:rPr>
        <w:t>file had their professional capacities improved. The officers</w:t>
      </w:r>
      <w:r w:rsidR="00EC6EB1" w:rsidRPr="007E2403">
        <w:rPr>
          <w:bCs/>
          <w:color w:val="auto"/>
          <w:szCs w:val="22"/>
        </w:rPr>
        <w:t xml:space="preserve"> received </w:t>
      </w:r>
      <w:r w:rsidRPr="007E2403">
        <w:rPr>
          <w:bCs/>
          <w:color w:val="auto"/>
          <w:szCs w:val="22"/>
        </w:rPr>
        <w:t>on</w:t>
      </w:r>
      <w:r w:rsidR="000A02D8" w:rsidRPr="007E2403">
        <w:rPr>
          <w:bCs/>
          <w:color w:val="auto"/>
          <w:szCs w:val="22"/>
        </w:rPr>
        <w:t>-the-</w:t>
      </w:r>
      <w:r w:rsidRPr="007E2403">
        <w:rPr>
          <w:bCs/>
          <w:color w:val="auto"/>
          <w:szCs w:val="22"/>
        </w:rPr>
        <w:t>job training</w:t>
      </w:r>
      <w:r w:rsidR="00627CE7" w:rsidRPr="007E2403">
        <w:rPr>
          <w:bCs/>
          <w:color w:val="auto"/>
          <w:szCs w:val="22"/>
        </w:rPr>
        <w:t xml:space="preserve">, </w:t>
      </w:r>
      <w:r w:rsidR="003F171B" w:rsidRPr="007E2403">
        <w:rPr>
          <w:bCs/>
          <w:color w:val="auto"/>
          <w:szCs w:val="22"/>
        </w:rPr>
        <w:t xml:space="preserve">mentoring and coaching </w:t>
      </w:r>
      <w:r w:rsidR="00EC6EB1" w:rsidRPr="007E2403">
        <w:rPr>
          <w:bCs/>
          <w:color w:val="auto"/>
          <w:szCs w:val="22"/>
        </w:rPr>
        <w:t xml:space="preserve">on </w:t>
      </w:r>
      <w:r w:rsidR="003F171B" w:rsidRPr="007E2403">
        <w:rPr>
          <w:bCs/>
          <w:color w:val="auto"/>
          <w:szCs w:val="22"/>
        </w:rPr>
        <w:t>effective investigation, compliance with human rights and fair trial standards, maintenance of law and order, and responsiveness to</w:t>
      </w:r>
      <w:r w:rsidRPr="007E2403">
        <w:rPr>
          <w:bCs/>
          <w:color w:val="auto"/>
          <w:szCs w:val="22"/>
        </w:rPr>
        <w:t xml:space="preserve"> gender-based violence and conﬂict related sexual violence.</w:t>
      </w:r>
      <w:r w:rsidR="000920B5" w:rsidRPr="007E2403">
        <w:rPr>
          <w:bCs/>
          <w:color w:val="auto"/>
          <w:szCs w:val="22"/>
        </w:rPr>
        <w:t xml:space="preserve"> </w:t>
      </w:r>
      <w:r w:rsidR="00627CE7" w:rsidRPr="007E2403">
        <w:rPr>
          <w:bCs/>
          <w:color w:val="auto"/>
          <w:szCs w:val="22"/>
        </w:rPr>
        <w:t xml:space="preserve">Through a specialized </w:t>
      </w:r>
      <w:r w:rsidR="002358E3" w:rsidRPr="007E2403">
        <w:rPr>
          <w:bCs/>
          <w:color w:val="auto"/>
          <w:szCs w:val="22"/>
        </w:rPr>
        <w:t>Training</w:t>
      </w:r>
      <w:r w:rsidR="00627CE7" w:rsidRPr="007E2403">
        <w:rPr>
          <w:bCs/>
          <w:color w:val="auto"/>
          <w:szCs w:val="22"/>
        </w:rPr>
        <w:t xml:space="preserve"> of </w:t>
      </w:r>
      <w:r w:rsidR="00F74237" w:rsidRPr="007E2403">
        <w:rPr>
          <w:bCs/>
          <w:color w:val="auto"/>
          <w:szCs w:val="22"/>
        </w:rPr>
        <w:t>T</w:t>
      </w:r>
      <w:r w:rsidR="00627CE7" w:rsidRPr="007E2403">
        <w:rPr>
          <w:bCs/>
          <w:color w:val="auto"/>
          <w:szCs w:val="22"/>
        </w:rPr>
        <w:t>rainers</w:t>
      </w:r>
      <w:r w:rsidR="00EC6EB1" w:rsidRPr="007E2403">
        <w:rPr>
          <w:bCs/>
          <w:color w:val="auto"/>
          <w:szCs w:val="22"/>
        </w:rPr>
        <w:t>(ToT)</w:t>
      </w:r>
      <w:r w:rsidR="00627CE7" w:rsidRPr="007E2403">
        <w:rPr>
          <w:bCs/>
          <w:color w:val="auto"/>
          <w:szCs w:val="22"/>
        </w:rPr>
        <w:t xml:space="preserve">, the project </w:t>
      </w:r>
      <w:r w:rsidR="002358E3" w:rsidRPr="007E2403">
        <w:rPr>
          <w:bCs/>
          <w:color w:val="auto"/>
          <w:szCs w:val="22"/>
        </w:rPr>
        <w:t xml:space="preserve">also </w:t>
      </w:r>
      <w:r w:rsidR="00627CE7" w:rsidRPr="007E2403">
        <w:rPr>
          <w:bCs/>
          <w:color w:val="auto"/>
          <w:szCs w:val="22"/>
        </w:rPr>
        <w:t xml:space="preserve">trained 105(24female) civil servants drawn from the </w:t>
      </w:r>
      <w:r w:rsidR="000920B5" w:rsidRPr="007E2403">
        <w:rPr>
          <w:szCs w:val="22"/>
        </w:rPr>
        <w:t xml:space="preserve">South Sudan National Police Service (SSNPS) and National Prisons Service of South Sudan (NPSSS) </w:t>
      </w:r>
      <w:r w:rsidR="00627CE7" w:rsidRPr="007E2403">
        <w:rPr>
          <w:szCs w:val="22"/>
        </w:rPr>
        <w:t>on</w:t>
      </w:r>
      <w:r w:rsidR="000920B5" w:rsidRPr="007E2403">
        <w:rPr>
          <w:szCs w:val="22"/>
        </w:rPr>
        <w:t xml:space="preserve"> data collection and analysis of crimes and inmates’ statistics. The Training of Trainers (ToT) training capacitated the police and prison officers with standardized data collection tools and analysis skills to process crime statistics from the payam to the national level</w:t>
      </w:r>
      <w:r w:rsidR="002358E3" w:rsidRPr="007E2403">
        <w:rPr>
          <w:szCs w:val="22"/>
        </w:rPr>
        <w:t>. The project also i</w:t>
      </w:r>
      <w:r w:rsidR="005E581B" w:rsidRPr="007E2403">
        <w:rPr>
          <w:szCs w:val="22"/>
        </w:rPr>
        <w:t>mprove</w:t>
      </w:r>
      <w:r w:rsidR="002358E3" w:rsidRPr="007E2403">
        <w:rPr>
          <w:szCs w:val="22"/>
        </w:rPr>
        <w:t>d the k</w:t>
      </w:r>
      <w:r w:rsidR="005E581B" w:rsidRPr="007E2403">
        <w:rPr>
          <w:szCs w:val="22"/>
        </w:rPr>
        <w:t xml:space="preserve">nowledge and </w:t>
      </w:r>
      <w:r w:rsidR="00F74237" w:rsidRPr="007E2403">
        <w:rPr>
          <w:szCs w:val="22"/>
        </w:rPr>
        <w:t>c</w:t>
      </w:r>
      <w:r w:rsidR="005E581B" w:rsidRPr="007E2403">
        <w:rPr>
          <w:szCs w:val="22"/>
        </w:rPr>
        <w:t xml:space="preserve">apacity of </w:t>
      </w:r>
      <w:r w:rsidR="00F74237" w:rsidRPr="007E2403">
        <w:rPr>
          <w:szCs w:val="22"/>
        </w:rPr>
        <w:t>2</w:t>
      </w:r>
      <w:r w:rsidR="002358E3" w:rsidRPr="007E2403">
        <w:rPr>
          <w:szCs w:val="22"/>
        </w:rPr>
        <w:t xml:space="preserve">5(5 female) </w:t>
      </w:r>
      <w:r w:rsidR="005E581B" w:rsidRPr="007E2403">
        <w:rPr>
          <w:szCs w:val="22"/>
        </w:rPr>
        <w:t>Forensic Investigation Offi</w:t>
      </w:r>
      <w:r w:rsidR="002358E3" w:rsidRPr="007E2403">
        <w:rPr>
          <w:szCs w:val="22"/>
        </w:rPr>
        <w:t xml:space="preserve">cers through a one-month training where the participants were </w:t>
      </w:r>
      <w:r w:rsidR="002358E3" w:rsidRPr="007E2403">
        <w:rPr>
          <w:rFonts w:cs="Times New Roman"/>
          <w:szCs w:val="22"/>
        </w:rPr>
        <w:t xml:space="preserve">equipped with basic knowledge of Forensic Sciences (Forensic Pathology, DNA Analysis and Typing, Forensic Toxicology, Crime Scene Management </w:t>
      </w:r>
      <w:r w:rsidR="00221D41" w:rsidRPr="007E2403">
        <w:rPr>
          <w:rFonts w:cs="Times New Roman"/>
          <w:szCs w:val="22"/>
        </w:rPr>
        <w:t>etc.</w:t>
      </w:r>
      <w:r w:rsidR="002358E3" w:rsidRPr="007E2403">
        <w:rPr>
          <w:rFonts w:cs="Times New Roman"/>
          <w:szCs w:val="22"/>
        </w:rPr>
        <w:t xml:space="preserve">), the officers were provided with necessary and basic knowledge that qualified them to join the Forensic Investigator team of the police officers in </w:t>
      </w:r>
      <w:r w:rsidR="000E4A0E" w:rsidRPr="007E2403">
        <w:rPr>
          <w:rFonts w:cs="Times New Roman"/>
          <w:szCs w:val="22"/>
        </w:rPr>
        <w:t>the country</w:t>
      </w:r>
      <w:r w:rsidR="00034900" w:rsidRPr="007E2403">
        <w:rPr>
          <w:rFonts w:cs="Times New Roman"/>
          <w:szCs w:val="22"/>
        </w:rPr>
        <w:t xml:space="preserve">. </w:t>
      </w:r>
    </w:p>
    <w:p w14:paraId="00971E4B" w14:textId="03771066" w:rsidR="001177F6" w:rsidRPr="00356FA9" w:rsidRDefault="003F171B" w:rsidP="00C32B68">
      <w:pPr>
        <w:pStyle w:val="ListParagraph"/>
        <w:numPr>
          <w:ilvl w:val="0"/>
          <w:numId w:val="38"/>
        </w:numPr>
        <w:suppressAutoHyphens/>
        <w:autoSpaceDN w:val="0"/>
        <w:spacing w:after="0" w:line="240" w:lineRule="auto"/>
        <w:textAlignment w:val="baseline"/>
      </w:pPr>
      <w:r w:rsidRPr="00504F6C">
        <w:rPr>
          <w:b/>
          <w:bCs/>
          <w:color w:val="auto"/>
          <w:szCs w:val="22"/>
        </w:rPr>
        <w:t>Improved prison infrastructure and provided skills training for inmates.</w:t>
      </w:r>
      <w:r w:rsidR="0002165F">
        <w:rPr>
          <w:b/>
          <w:bCs/>
          <w:color w:val="auto"/>
          <w:szCs w:val="22"/>
        </w:rPr>
        <w:t xml:space="preserve"> </w:t>
      </w:r>
      <w:r w:rsidRPr="00504F6C">
        <w:rPr>
          <w:bCs/>
          <w:color w:val="auto"/>
          <w:szCs w:val="22"/>
        </w:rPr>
        <w:t xml:space="preserve">Three prisons were renovated in Yei, Terekeka, Malakal and basic amenities were provided for improving </w:t>
      </w:r>
      <w:r w:rsidR="000E4A0E">
        <w:rPr>
          <w:bCs/>
          <w:color w:val="auto"/>
          <w:szCs w:val="22"/>
        </w:rPr>
        <w:t xml:space="preserve">the standards of living and human rights of </w:t>
      </w:r>
      <w:r w:rsidR="00EC6EB1" w:rsidRPr="00504F6C">
        <w:rPr>
          <w:bCs/>
          <w:color w:val="auto"/>
          <w:szCs w:val="22"/>
        </w:rPr>
        <w:t>inmates</w:t>
      </w:r>
      <w:r w:rsidRPr="00504F6C">
        <w:rPr>
          <w:bCs/>
          <w:color w:val="auto"/>
          <w:szCs w:val="22"/>
        </w:rPr>
        <w:t>.</w:t>
      </w:r>
      <w:r w:rsidR="009C15E1">
        <w:rPr>
          <w:bCs/>
          <w:color w:val="auto"/>
          <w:szCs w:val="22"/>
        </w:rPr>
        <w:t xml:space="preserve"> T</w:t>
      </w:r>
      <w:r w:rsidR="0002165F">
        <w:rPr>
          <w:bCs/>
          <w:color w:val="auto"/>
          <w:szCs w:val="22"/>
        </w:rPr>
        <w:t>he project</w:t>
      </w:r>
      <w:r w:rsidR="009C15E1">
        <w:rPr>
          <w:bCs/>
          <w:color w:val="auto"/>
          <w:szCs w:val="22"/>
        </w:rPr>
        <w:t xml:space="preserve"> also</w:t>
      </w:r>
      <w:r w:rsidR="0002165F">
        <w:rPr>
          <w:bCs/>
          <w:color w:val="auto"/>
          <w:szCs w:val="22"/>
        </w:rPr>
        <w:t xml:space="preserve"> continued to provide vocational </w:t>
      </w:r>
      <w:r w:rsidR="000E4A0E">
        <w:rPr>
          <w:bCs/>
          <w:color w:val="auto"/>
          <w:szCs w:val="22"/>
        </w:rPr>
        <w:t>s</w:t>
      </w:r>
      <w:r w:rsidR="0002165F">
        <w:rPr>
          <w:bCs/>
          <w:color w:val="auto"/>
          <w:szCs w:val="22"/>
        </w:rPr>
        <w:t xml:space="preserve">kills training in Juba </w:t>
      </w:r>
      <w:r w:rsidR="00AF405A">
        <w:rPr>
          <w:bCs/>
          <w:color w:val="auto"/>
          <w:szCs w:val="22"/>
        </w:rPr>
        <w:t xml:space="preserve">where </w:t>
      </w:r>
      <w:r w:rsidRPr="00504F6C">
        <w:rPr>
          <w:bCs/>
          <w:color w:val="auto"/>
          <w:szCs w:val="22"/>
        </w:rPr>
        <w:t xml:space="preserve">153 convicted inmates graduated </w:t>
      </w:r>
      <w:r w:rsidR="00AF405A">
        <w:rPr>
          <w:bCs/>
          <w:color w:val="auto"/>
          <w:szCs w:val="22"/>
        </w:rPr>
        <w:t xml:space="preserve">with skills training in 12 fields including </w:t>
      </w:r>
      <w:r w:rsidR="00AF405A" w:rsidRPr="008074AD">
        <w:rPr>
          <w:szCs w:val="22"/>
          <w:lang w:val="en-GB"/>
        </w:rPr>
        <w:t>tailoring, masonry, bakery, IC</w:t>
      </w:r>
      <w:r w:rsidR="00AF405A">
        <w:rPr>
          <w:szCs w:val="22"/>
          <w:lang w:val="en-GB"/>
        </w:rPr>
        <w:t xml:space="preserve">T, </w:t>
      </w:r>
      <w:r w:rsidR="00AF405A" w:rsidRPr="008074AD">
        <w:rPr>
          <w:szCs w:val="22"/>
          <w:lang w:val="en-GB"/>
        </w:rPr>
        <w:t>welding, among others.</w:t>
      </w:r>
      <w:r w:rsidRPr="00504F6C">
        <w:rPr>
          <w:bCs/>
          <w:color w:val="auto"/>
          <w:szCs w:val="22"/>
        </w:rPr>
        <w:t xml:space="preserve"> The project also completed the construction of the Wau V</w:t>
      </w:r>
      <w:r w:rsidR="00912B00">
        <w:rPr>
          <w:bCs/>
          <w:color w:val="auto"/>
          <w:szCs w:val="22"/>
        </w:rPr>
        <w:t xml:space="preserve">ocational Training </w:t>
      </w:r>
      <w:r w:rsidR="00EC6EB1">
        <w:rPr>
          <w:bCs/>
          <w:color w:val="auto"/>
          <w:szCs w:val="22"/>
        </w:rPr>
        <w:t>Center where</w:t>
      </w:r>
      <w:r w:rsidR="000E4A0E">
        <w:rPr>
          <w:bCs/>
          <w:color w:val="auto"/>
          <w:szCs w:val="22"/>
        </w:rPr>
        <w:t xml:space="preserve"> </w:t>
      </w:r>
      <w:r w:rsidR="00AF405A">
        <w:rPr>
          <w:bCs/>
          <w:color w:val="auto"/>
          <w:szCs w:val="22"/>
        </w:rPr>
        <w:t xml:space="preserve">skills training </w:t>
      </w:r>
      <w:r w:rsidR="000E4A0E">
        <w:rPr>
          <w:bCs/>
          <w:color w:val="auto"/>
          <w:szCs w:val="22"/>
        </w:rPr>
        <w:t xml:space="preserve">has </w:t>
      </w:r>
      <w:r w:rsidR="00AF405A">
        <w:rPr>
          <w:bCs/>
          <w:color w:val="auto"/>
          <w:szCs w:val="22"/>
        </w:rPr>
        <w:t xml:space="preserve">begun. A total of </w:t>
      </w:r>
      <w:r w:rsidR="00AF405A" w:rsidRPr="00504F6C">
        <w:rPr>
          <w:bCs/>
          <w:color w:val="auto"/>
          <w:szCs w:val="22"/>
        </w:rPr>
        <w:t>246</w:t>
      </w:r>
      <w:r w:rsidRPr="00504F6C">
        <w:rPr>
          <w:bCs/>
          <w:color w:val="auto"/>
          <w:szCs w:val="22"/>
        </w:rPr>
        <w:t xml:space="preserve"> (9</w:t>
      </w:r>
      <w:r w:rsidR="000E4A0E">
        <w:rPr>
          <w:bCs/>
          <w:color w:val="auto"/>
          <w:szCs w:val="22"/>
        </w:rPr>
        <w:t xml:space="preserve"> </w:t>
      </w:r>
      <w:r w:rsidRPr="00504F6C">
        <w:rPr>
          <w:bCs/>
          <w:color w:val="auto"/>
          <w:szCs w:val="22"/>
        </w:rPr>
        <w:t xml:space="preserve">female) inmates </w:t>
      </w:r>
      <w:r w:rsidR="00AF405A">
        <w:rPr>
          <w:bCs/>
          <w:color w:val="auto"/>
          <w:szCs w:val="22"/>
        </w:rPr>
        <w:t xml:space="preserve">are currently enrolled in the </w:t>
      </w:r>
      <w:r w:rsidRPr="00504F6C">
        <w:rPr>
          <w:bCs/>
          <w:color w:val="auto"/>
          <w:szCs w:val="22"/>
        </w:rPr>
        <w:t xml:space="preserve">Juba and Wau </w:t>
      </w:r>
      <w:r w:rsidR="00AF405A">
        <w:rPr>
          <w:bCs/>
          <w:color w:val="auto"/>
          <w:szCs w:val="22"/>
        </w:rPr>
        <w:t xml:space="preserve">Vocational Training </w:t>
      </w:r>
      <w:r w:rsidR="00EC6EB1">
        <w:rPr>
          <w:bCs/>
          <w:color w:val="auto"/>
          <w:szCs w:val="22"/>
        </w:rPr>
        <w:t>Centers.</w:t>
      </w:r>
      <w:r w:rsidR="00AF405A">
        <w:rPr>
          <w:bCs/>
          <w:color w:val="auto"/>
          <w:szCs w:val="22"/>
        </w:rPr>
        <w:t xml:space="preserve"> </w:t>
      </w:r>
      <w:r w:rsidRPr="00504F6C">
        <w:rPr>
          <w:bCs/>
          <w:color w:val="auto"/>
          <w:szCs w:val="22"/>
        </w:rPr>
        <w:t xml:space="preserve"> </w:t>
      </w:r>
      <w:r w:rsidR="00915DB3">
        <w:rPr>
          <w:bCs/>
          <w:color w:val="auto"/>
          <w:szCs w:val="22"/>
        </w:rPr>
        <w:t xml:space="preserve">A total of </w:t>
      </w:r>
      <w:r w:rsidRPr="00504F6C">
        <w:rPr>
          <w:bCs/>
          <w:color w:val="auto"/>
          <w:szCs w:val="22"/>
          <w:lang w:val="en-GB"/>
        </w:rPr>
        <w:t xml:space="preserve">67 of the </w:t>
      </w:r>
      <w:r w:rsidR="009C15E1">
        <w:rPr>
          <w:bCs/>
          <w:color w:val="auto"/>
          <w:szCs w:val="22"/>
          <w:lang w:val="en-GB"/>
        </w:rPr>
        <w:t>t</w:t>
      </w:r>
      <w:r w:rsidRPr="00504F6C">
        <w:rPr>
          <w:bCs/>
          <w:color w:val="auto"/>
          <w:szCs w:val="22"/>
          <w:lang w:val="en-GB"/>
        </w:rPr>
        <w:t xml:space="preserve">rained inmates have been released and reintegrated back to the </w:t>
      </w:r>
      <w:r w:rsidR="00EC6EB1" w:rsidRPr="00504F6C">
        <w:rPr>
          <w:bCs/>
          <w:color w:val="auto"/>
          <w:szCs w:val="22"/>
          <w:lang w:val="en-GB"/>
        </w:rPr>
        <w:t xml:space="preserve">society </w:t>
      </w:r>
      <w:r w:rsidR="00EC6EB1">
        <w:rPr>
          <w:bCs/>
          <w:color w:val="auto"/>
          <w:szCs w:val="22"/>
          <w:lang w:val="en-GB"/>
        </w:rPr>
        <w:t>out</w:t>
      </w:r>
      <w:r w:rsidR="000E4A0E">
        <w:rPr>
          <w:bCs/>
          <w:color w:val="auto"/>
          <w:szCs w:val="22"/>
          <w:lang w:val="en-GB"/>
        </w:rPr>
        <w:t xml:space="preserve"> of which</w:t>
      </w:r>
      <w:r w:rsidRPr="00504F6C">
        <w:rPr>
          <w:bCs/>
          <w:color w:val="auto"/>
          <w:szCs w:val="22"/>
          <w:lang w:val="en-GB"/>
        </w:rPr>
        <w:t xml:space="preserve"> 23 </w:t>
      </w:r>
      <w:r w:rsidR="000E4A0E">
        <w:rPr>
          <w:bCs/>
          <w:color w:val="auto"/>
          <w:szCs w:val="22"/>
          <w:lang w:val="en-GB"/>
        </w:rPr>
        <w:t>are now</w:t>
      </w:r>
      <w:r w:rsidR="000E4A0E" w:rsidRPr="00504F6C">
        <w:rPr>
          <w:bCs/>
          <w:color w:val="auto"/>
          <w:szCs w:val="22"/>
          <w:lang w:val="en-GB"/>
        </w:rPr>
        <w:t xml:space="preserve"> </w:t>
      </w:r>
      <w:r w:rsidRPr="00504F6C">
        <w:rPr>
          <w:bCs/>
          <w:color w:val="auto"/>
          <w:szCs w:val="22"/>
          <w:lang w:val="en-GB"/>
        </w:rPr>
        <w:t xml:space="preserve">gainfully employed. </w:t>
      </w:r>
    </w:p>
    <w:p w14:paraId="0AEE8DCD" w14:textId="77777777" w:rsidR="00356FA9" w:rsidRDefault="00356FA9" w:rsidP="00356FA9">
      <w:pPr>
        <w:pStyle w:val="ListParagraph"/>
      </w:pPr>
    </w:p>
    <w:p w14:paraId="1BA5E8DE" w14:textId="59B419D5" w:rsidR="001177F6" w:rsidRPr="00356FA9" w:rsidRDefault="003F171B" w:rsidP="00C32B68">
      <w:pPr>
        <w:pStyle w:val="ListParagraph"/>
        <w:numPr>
          <w:ilvl w:val="0"/>
          <w:numId w:val="38"/>
        </w:numPr>
        <w:suppressAutoHyphens/>
        <w:autoSpaceDN w:val="0"/>
        <w:spacing w:after="0" w:line="240" w:lineRule="auto"/>
        <w:textAlignment w:val="baseline"/>
      </w:pPr>
      <w:bookmarkStart w:id="19" w:name="_Hlk31881815"/>
      <w:r w:rsidRPr="00915DB3">
        <w:rPr>
          <w:b/>
          <w:bCs/>
          <w:color w:val="auto"/>
          <w:szCs w:val="22"/>
        </w:rPr>
        <w:t>Established</w:t>
      </w:r>
      <w:r w:rsidRPr="00915DB3">
        <w:rPr>
          <w:b/>
          <w:color w:val="auto"/>
          <w:spacing w:val="8"/>
          <w:szCs w:val="22"/>
          <w:shd w:val="clear" w:color="auto" w:fill="FEFEFE"/>
        </w:rPr>
        <w:t xml:space="preserve"> and operationalized the f</w:t>
      </w:r>
      <w:r w:rsidRPr="00915DB3">
        <w:rPr>
          <w:b/>
          <w:color w:val="auto"/>
          <w:szCs w:val="22"/>
        </w:rPr>
        <w:t xml:space="preserve">irst </w:t>
      </w:r>
      <w:r w:rsidRPr="00915DB3">
        <w:rPr>
          <w:b/>
          <w:bCs/>
          <w:color w:val="auto"/>
          <w:szCs w:val="22"/>
        </w:rPr>
        <w:t xml:space="preserve">GBV and </w:t>
      </w:r>
      <w:r w:rsidRPr="00915DB3">
        <w:rPr>
          <w:b/>
          <w:color w:val="auto"/>
          <w:spacing w:val="8"/>
          <w:szCs w:val="22"/>
          <w:shd w:val="clear" w:color="auto" w:fill="FEFEFE"/>
        </w:rPr>
        <w:t xml:space="preserve">Juvenile </w:t>
      </w:r>
      <w:r w:rsidRPr="00915DB3">
        <w:rPr>
          <w:b/>
          <w:bCs/>
          <w:color w:val="auto"/>
          <w:szCs w:val="22"/>
        </w:rPr>
        <w:t xml:space="preserve">court in South Sudan </w:t>
      </w:r>
      <w:r w:rsidRPr="00915DB3">
        <w:rPr>
          <w:bCs/>
          <w:color w:val="auto"/>
          <w:szCs w:val="22"/>
        </w:rPr>
        <w:t>to s</w:t>
      </w:r>
      <w:r w:rsidRPr="00915DB3">
        <w:rPr>
          <w:color w:val="auto"/>
          <w:spacing w:val="8"/>
          <w:szCs w:val="22"/>
          <w:shd w:val="clear" w:color="auto" w:fill="FEFEFE"/>
        </w:rPr>
        <w:t>trengthen response to Sexual and Gender-based Violence (SGBV)</w:t>
      </w:r>
      <w:r w:rsidR="001177F6">
        <w:rPr>
          <w:color w:val="auto"/>
          <w:spacing w:val="8"/>
          <w:szCs w:val="22"/>
          <w:shd w:val="clear" w:color="auto" w:fill="FEFEFE"/>
        </w:rPr>
        <w:t>and</w:t>
      </w:r>
      <w:r w:rsidR="001177F6" w:rsidRPr="001177F6">
        <w:t xml:space="preserve"> expedite trial</w:t>
      </w:r>
      <w:r w:rsidR="00F74237">
        <w:t xml:space="preserve">. </w:t>
      </w:r>
      <w:r w:rsidR="001177F6">
        <w:rPr>
          <w:color w:val="auto"/>
          <w:spacing w:val="8"/>
          <w:szCs w:val="22"/>
          <w:shd w:val="clear" w:color="auto" w:fill="FEFEFE"/>
        </w:rPr>
        <w:t xml:space="preserve"> </w:t>
      </w:r>
      <w:r w:rsidR="00F74237">
        <w:rPr>
          <w:color w:val="auto"/>
          <w:spacing w:val="8"/>
          <w:szCs w:val="22"/>
          <w:shd w:val="clear" w:color="auto" w:fill="FEFEFE"/>
        </w:rPr>
        <w:t>The</w:t>
      </w:r>
      <w:r w:rsidRPr="00915DB3">
        <w:rPr>
          <w:color w:val="auto"/>
          <w:spacing w:val="8"/>
          <w:szCs w:val="22"/>
          <w:shd w:val="clear" w:color="auto" w:fill="FEFEFE"/>
        </w:rPr>
        <w:t xml:space="preserve"> project renovated the</w:t>
      </w:r>
      <w:r w:rsidR="001177F6">
        <w:rPr>
          <w:color w:val="auto"/>
          <w:spacing w:val="8"/>
          <w:szCs w:val="22"/>
          <w:shd w:val="clear" w:color="auto" w:fill="FEFEFE"/>
        </w:rPr>
        <w:t xml:space="preserve"> </w:t>
      </w:r>
      <w:r w:rsidRPr="00915DB3">
        <w:rPr>
          <w:color w:val="auto"/>
          <w:spacing w:val="8"/>
          <w:szCs w:val="22"/>
          <w:shd w:val="clear" w:color="auto" w:fill="FEFEFE"/>
        </w:rPr>
        <w:t>court</w:t>
      </w:r>
      <w:r w:rsidR="001177F6">
        <w:rPr>
          <w:color w:val="auto"/>
          <w:spacing w:val="8"/>
          <w:szCs w:val="22"/>
          <w:shd w:val="clear" w:color="auto" w:fill="FEFEFE"/>
        </w:rPr>
        <w:t xml:space="preserve"> building</w:t>
      </w:r>
      <w:r w:rsidRPr="00915DB3">
        <w:rPr>
          <w:color w:val="auto"/>
          <w:spacing w:val="8"/>
          <w:szCs w:val="22"/>
          <w:shd w:val="clear" w:color="auto" w:fill="FEFEFE"/>
        </w:rPr>
        <w:t xml:space="preserve">, provided equipment, </w:t>
      </w:r>
      <w:r w:rsidRPr="00915DB3">
        <w:rPr>
          <w:rFonts w:cs="Calibri"/>
          <w:color w:val="auto"/>
          <w:spacing w:val="8"/>
          <w:szCs w:val="22"/>
        </w:rPr>
        <w:t>develop</w:t>
      </w:r>
      <w:r w:rsidR="00915DB3">
        <w:rPr>
          <w:rFonts w:cs="Calibri"/>
          <w:color w:val="auto"/>
          <w:spacing w:val="8"/>
          <w:szCs w:val="22"/>
        </w:rPr>
        <w:t>ed</w:t>
      </w:r>
      <w:r w:rsidRPr="00915DB3">
        <w:rPr>
          <w:rFonts w:cs="Calibri"/>
          <w:color w:val="auto"/>
          <w:spacing w:val="8"/>
          <w:szCs w:val="22"/>
        </w:rPr>
        <w:t xml:space="preserve"> the training manual on the investigation and prosecution of SGBV cases, trained </w:t>
      </w:r>
      <w:r w:rsidRPr="00915DB3">
        <w:rPr>
          <w:color w:val="auto"/>
          <w:szCs w:val="22"/>
        </w:rPr>
        <w:t>87 justice actors</w:t>
      </w:r>
      <w:r w:rsidRPr="00915DB3">
        <w:rPr>
          <w:rFonts w:cs="Calibri"/>
          <w:color w:val="auto"/>
          <w:szCs w:val="22"/>
          <w:lang w:val="en-GB"/>
        </w:rPr>
        <w:t xml:space="preserve"> including judges, prosecutors, investigators and social workers.  Twenty-one (</w:t>
      </w:r>
      <w:r w:rsidRPr="00915DB3">
        <w:rPr>
          <w:color w:val="auto"/>
          <w:szCs w:val="22"/>
        </w:rPr>
        <w:t>21) justice actors</w:t>
      </w:r>
      <w:r w:rsidRPr="00915DB3">
        <w:rPr>
          <w:rFonts w:cs="Calibri"/>
          <w:color w:val="auto"/>
          <w:szCs w:val="22"/>
          <w:lang w:val="en-GB"/>
        </w:rPr>
        <w:t xml:space="preserve"> have been </w:t>
      </w:r>
      <w:r w:rsidRPr="00915DB3">
        <w:rPr>
          <w:color w:val="auto"/>
          <w:szCs w:val="22"/>
        </w:rPr>
        <w:t>deployed to the court.</w:t>
      </w:r>
      <w:r w:rsidR="00750DA5">
        <w:rPr>
          <w:color w:val="auto"/>
          <w:szCs w:val="22"/>
        </w:rPr>
        <w:t xml:space="preserve"> t</w:t>
      </w:r>
      <w:r w:rsidRPr="00915DB3">
        <w:rPr>
          <w:rFonts w:cs="Calibri"/>
          <w:color w:val="auto"/>
          <w:spacing w:val="8"/>
          <w:szCs w:val="22"/>
        </w:rPr>
        <w:t>he Special SGBV court</w:t>
      </w:r>
      <w:r w:rsidR="00750DA5">
        <w:rPr>
          <w:rFonts w:cs="Calibri"/>
          <w:color w:val="auto"/>
          <w:spacing w:val="8"/>
          <w:szCs w:val="22"/>
        </w:rPr>
        <w:t xml:space="preserve">. This </w:t>
      </w:r>
      <w:r w:rsidR="000E4A0E" w:rsidRPr="000E4A0E">
        <w:rPr>
          <w:rFonts w:cs="Calibri"/>
          <w:color w:val="auto"/>
          <w:spacing w:val="8"/>
          <w:szCs w:val="22"/>
        </w:rPr>
        <w:t>send</w:t>
      </w:r>
      <w:r w:rsidR="000E4A0E">
        <w:rPr>
          <w:rFonts w:cs="Calibri"/>
          <w:color w:val="auto"/>
          <w:spacing w:val="8"/>
          <w:szCs w:val="22"/>
        </w:rPr>
        <w:t>s</w:t>
      </w:r>
      <w:r w:rsidR="000E4A0E" w:rsidRPr="000E4A0E">
        <w:rPr>
          <w:rFonts w:cs="Calibri"/>
          <w:color w:val="auto"/>
          <w:spacing w:val="8"/>
          <w:szCs w:val="22"/>
        </w:rPr>
        <w:t xml:space="preserve"> a strong signal to end impunity against SGBV cases</w:t>
      </w:r>
      <w:r w:rsidR="00750DA5">
        <w:rPr>
          <w:rFonts w:cs="Calibri"/>
          <w:color w:val="auto"/>
          <w:spacing w:val="8"/>
          <w:szCs w:val="22"/>
        </w:rPr>
        <w:t xml:space="preserve"> and will </w:t>
      </w:r>
      <w:r w:rsidRPr="00915DB3">
        <w:rPr>
          <w:rFonts w:cs="Calibri"/>
          <w:color w:val="auto"/>
          <w:spacing w:val="8"/>
          <w:szCs w:val="22"/>
        </w:rPr>
        <w:t>enabl</w:t>
      </w:r>
      <w:r w:rsidR="00750DA5">
        <w:rPr>
          <w:rFonts w:cs="Calibri"/>
          <w:color w:val="auto"/>
          <w:spacing w:val="8"/>
          <w:szCs w:val="22"/>
        </w:rPr>
        <w:t xml:space="preserve">e </w:t>
      </w:r>
      <w:r w:rsidRPr="00915DB3">
        <w:rPr>
          <w:rFonts w:cs="Calibri"/>
          <w:color w:val="auto"/>
          <w:spacing w:val="8"/>
          <w:szCs w:val="22"/>
        </w:rPr>
        <w:t>survivors to obtain on</w:t>
      </w:r>
      <w:r w:rsidR="000A02D8">
        <w:rPr>
          <w:rFonts w:cs="Calibri"/>
          <w:color w:val="auto"/>
          <w:spacing w:val="8"/>
          <w:szCs w:val="22"/>
        </w:rPr>
        <w:t>-</w:t>
      </w:r>
      <w:r w:rsidRPr="00915DB3">
        <w:rPr>
          <w:rFonts w:cs="Calibri"/>
          <w:color w:val="auto"/>
          <w:spacing w:val="8"/>
          <w:szCs w:val="22"/>
        </w:rPr>
        <w:t xml:space="preserve">time redress and fair remedies for their grievances as well as end impunity and hold perpetrators accountable for their crimes. The project also established the </w:t>
      </w:r>
      <w:r w:rsidR="000A02D8">
        <w:rPr>
          <w:rFonts w:cs="Calibri"/>
          <w:color w:val="auto"/>
          <w:spacing w:val="8"/>
          <w:szCs w:val="22"/>
        </w:rPr>
        <w:t>T</w:t>
      </w:r>
      <w:r w:rsidRPr="00915DB3">
        <w:rPr>
          <w:rFonts w:cs="Calibri"/>
          <w:color w:val="auto"/>
          <w:spacing w:val="8"/>
          <w:szCs w:val="22"/>
        </w:rPr>
        <w:t xml:space="preserve">echnical Working Group that will oversee the process of the drafting of the Anti GBV bill </w:t>
      </w:r>
      <w:r w:rsidRPr="00915DB3">
        <w:rPr>
          <w:rFonts w:cs="Calibri"/>
          <w:bCs/>
          <w:color w:val="auto"/>
          <w:spacing w:val="8"/>
          <w:szCs w:val="22"/>
        </w:rPr>
        <w:t>in partnership with UNFPA.</w:t>
      </w:r>
    </w:p>
    <w:p w14:paraId="1777A66C" w14:textId="77777777" w:rsidR="00356FA9" w:rsidRDefault="00356FA9" w:rsidP="00356FA9">
      <w:pPr>
        <w:pStyle w:val="ListParagraph"/>
      </w:pPr>
    </w:p>
    <w:p w14:paraId="287A38BB" w14:textId="3753065D" w:rsidR="00984254" w:rsidRPr="00356FA9" w:rsidRDefault="003F171B" w:rsidP="00C32B68">
      <w:pPr>
        <w:pStyle w:val="ListParagraph"/>
        <w:numPr>
          <w:ilvl w:val="0"/>
          <w:numId w:val="38"/>
        </w:numPr>
        <w:suppressAutoHyphens/>
        <w:autoSpaceDN w:val="0"/>
        <w:spacing w:after="0" w:line="240" w:lineRule="auto"/>
        <w:textAlignment w:val="baseline"/>
      </w:pPr>
      <w:bookmarkStart w:id="20" w:name="_Hlk31880228"/>
      <w:bookmarkEnd w:id="19"/>
      <w:r w:rsidRPr="001177F6">
        <w:rPr>
          <w:b/>
          <w:color w:val="auto"/>
          <w:szCs w:val="22"/>
        </w:rPr>
        <w:t xml:space="preserve">Reduced </w:t>
      </w:r>
      <w:r w:rsidR="000E4A0E">
        <w:rPr>
          <w:b/>
          <w:color w:val="auto"/>
          <w:szCs w:val="22"/>
        </w:rPr>
        <w:t>7</w:t>
      </w:r>
      <w:r w:rsidR="00D57091">
        <w:rPr>
          <w:b/>
          <w:color w:val="auto"/>
          <w:szCs w:val="22"/>
        </w:rPr>
        <w:t>4</w:t>
      </w:r>
      <w:r w:rsidR="000E4A0E">
        <w:rPr>
          <w:b/>
          <w:color w:val="auto"/>
          <w:szCs w:val="22"/>
        </w:rPr>
        <w:t xml:space="preserve">% of the annual </w:t>
      </w:r>
      <w:r w:rsidR="00D57091">
        <w:rPr>
          <w:b/>
          <w:color w:val="auto"/>
          <w:szCs w:val="22"/>
        </w:rPr>
        <w:t>recorded</w:t>
      </w:r>
      <w:r w:rsidR="000E4A0E">
        <w:rPr>
          <w:b/>
          <w:color w:val="auto"/>
          <w:szCs w:val="22"/>
        </w:rPr>
        <w:t xml:space="preserve"> </w:t>
      </w:r>
      <w:r w:rsidRPr="001177F6">
        <w:rPr>
          <w:b/>
          <w:color w:val="auto"/>
          <w:szCs w:val="22"/>
        </w:rPr>
        <w:t>case backlog and prison overcrowding</w:t>
      </w:r>
      <w:r w:rsidR="00036D4B">
        <w:rPr>
          <w:b/>
          <w:color w:val="auto"/>
          <w:szCs w:val="22"/>
        </w:rPr>
        <w:t xml:space="preserve">. </w:t>
      </w:r>
      <w:r w:rsidRPr="001177F6">
        <w:rPr>
          <w:color w:val="auto"/>
          <w:szCs w:val="22"/>
        </w:rPr>
        <w:t xml:space="preserve"> through deployment of f</w:t>
      </w:r>
      <w:r w:rsidR="001177F6">
        <w:rPr>
          <w:color w:val="auto"/>
          <w:szCs w:val="22"/>
        </w:rPr>
        <w:t>ive</w:t>
      </w:r>
      <w:r w:rsidRPr="001177F6">
        <w:rPr>
          <w:color w:val="auto"/>
          <w:szCs w:val="22"/>
        </w:rPr>
        <w:t xml:space="preserve"> mobile courts to Yambio, Rumbek, Ruweng and Terekeka. The mobile courts resolved </w:t>
      </w:r>
      <w:r w:rsidR="006D2545">
        <w:rPr>
          <w:color w:val="auto"/>
          <w:szCs w:val="22"/>
        </w:rPr>
        <w:t xml:space="preserve">291 </w:t>
      </w:r>
      <w:r w:rsidRPr="001177F6">
        <w:rPr>
          <w:color w:val="auto"/>
          <w:szCs w:val="22"/>
        </w:rPr>
        <w:t>cases out of 3</w:t>
      </w:r>
      <w:r w:rsidR="006D2545">
        <w:rPr>
          <w:color w:val="auto"/>
          <w:szCs w:val="22"/>
        </w:rPr>
        <w:t>86</w:t>
      </w:r>
      <w:r w:rsidRPr="001177F6">
        <w:rPr>
          <w:color w:val="auto"/>
          <w:szCs w:val="22"/>
        </w:rPr>
        <w:t xml:space="preserve"> listed backlogged cases with 1</w:t>
      </w:r>
      <w:r w:rsidR="006D2545">
        <w:rPr>
          <w:color w:val="auto"/>
          <w:szCs w:val="22"/>
        </w:rPr>
        <w:t>6</w:t>
      </w:r>
      <w:r w:rsidRPr="001177F6">
        <w:rPr>
          <w:color w:val="auto"/>
          <w:szCs w:val="22"/>
        </w:rPr>
        <w:t xml:space="preserve">6 convictions, </w:t>
      </w:r>
      <w:r w:rsidR="006D2545">
        <w:rPr>
          <w:color w:val="auto"/>
          <w:szCs w:val="22"/>
        </w:rPr>
        <w:t>121</w:t>
      </w:r>
      <w:r w:rsidRPr="001177F6">
        <w:rPr>
          <w:color w:val="auto"/>
          <w:szCs w:val="22"/>
        </w:rPr>
        <w:t xml:space="preserve"> acquittals and </w:t>
      </w:r>
      <w:r w:rsidR="006D2545">
        <w:rPr>
          <w:color w:val="auto"/>
          <w:szCs w:val="22"/>
        </w:rPr>
        <w:t>102</w:t>
      </w:r>
      <w:r w:rsidRPr="001177F6">
        <w:rPr>
          <w:color w:val="auto"/>
          <w:szCs w:val="22"/>
        </w:rPr>
        <w:t xml:space="preserve"> pending cases. Of the </w:t>
      </w:r>
      <w:r w:rsidR="006D2545">
        <w:rPr>
          <w:color w:val="auto"/>
          <w:szCs w:val="22"/>
        </w:rPr>
        <w:t>386</w:t>
      </w:r>
      <w:r w:rsidRPr="001177F6">
        <w:rPr>
          <w:color w:val="auto"/>
          <w:szCs w:val="22"/>
        </w:rPr>
        <w:t xml:space="preserve"> cases </w:t>
      </w:r>
      <w:r w:rsidR="00D57091" w:rsidRPr="001177F6">
        <w:rPr>
          <w:color w:val="auto"/>
          <w:szCs w:val="22"/>
        </w:rPr>
        <w:t xml:space="preserve">resolved, </w:t>
      </w:r>
      <w:r w:rsidR="00D57091">
        <w:rPr>
          <w:color w:val="auto"/>
          <w:szCs w:val="22"/>
        </w:rPr>
        <w:t>27</w:t>
      </w:r>
      <w:r w:rsidR="006D2545">
        <w:rPr>
          <w:color w:val="auto"/>
          <w:szCs w:val="22"/>
        </w:rPr>
        <w:t xml:space="preserve"> </w:t>
      </w:r>
      <w:r w:rsidRPr="001177F6">
        <w:rPr>
          <w:color w:val="auto"/>
          <w:szCs w:val="22"/>
        </w:rPr>
        <w:t>were GBV cases ruled in favor</w:t>
      </w:r>
      <w:r w:rsidR="006D2545">
        <w:rPr>
          <w:color w:val="auto"/>
          <w:szCs w:val="22"/>
        </w:rPr>
        <w:t xml:space="preserve"> </w:t>
      </w:r>
      <w:r w:rsidR="004C3636">
        <w:rPr>
          <w:color w:val="auto"/>
          <w:szCs w:val="22"/>
        </w:rPr>
        <w:t xml:space="preserve">of </w:t>
      </w:r>
      <w:r w:rsidR="004C3636" w:rsidRPr="001177F6">
        <w:rPr>
          <w:color w:val="auto"/>
          <w:szCs w:val="22"/>
        </w:rPr>
        <w:t>women</w:t>
      </w:r>
      <w:r w:rsidRPr="001177F6">
        <w:rPr>
          <w:color w:val="auto"/>
          <w:szCs w:val="22"/>
        </w:rPr>
        <w:t xml:space="preserve">. </w:t>
      </w:r>
    </w:p>
    <w:p w14:paraId="67AEBEAA" w14:textId="77777777" w:rsidR="00356FA9" w:rsidRDefault="00356FA9" w:rsidP="00356FA9">
      <w:pPr>
        <w:pStyle w:val="ListParagraph"/>
      </w:pPr>
    </w:p>
    <w:bookmarkEnd w:id="20"/>
    <w:p w14:paraId="1C9441BD" w14:textId="11C9A36C" w:rsidR="000B1D4C" w:rsidRPr="00356FA9" w:rsidRDefault="003F171B" w:rsidP="00C32B68">
      <w:pPr>
        <w:pStyle w:val="ListParagraph"/>
        <w:numPr>
          <w:ilvl w:val="0"/>
          <w:numId w:val="38"/>
        </w:numPr>
        <w:suppressAutoHyphens/>
        <w:autoSpaceDN w:val="0"/>
        <w:spacing w:after="0" w:line="240" w:lineRule="auto"/>
        <w:textAlignment w:val="baseline"/>
      </w:pPr>
      <w:r w:rsidRPr="00984254">
        <w:rPr>
          <w:b/>
          <w:color w:val="auto"/>
          <w:szCs w:val="22"/>
        </w:rPr>
        <w:lastRenderedPageBreak/>
        <w:t>Provided legal aid services to 1,</w:t>
      </w:r>
      <w:r w:rsidR="0004344F">
        <w:rPr>
          <w:b/>
          <w:color w:val="auto"/>
          <w:szCs w:val="22"/>
        </w:rPr>
        <w:t>92</w:t>
      </w:r>
      <w:r w:rsidRPr="00984254">
        <w:rPr>
          <w:b/>
          <w:color w:val="auto"/>
          <w:szCs w:val="22"/>
        </w:rPr>
        <w:t>8 (5</w:t>
      </w:r>
      <w:r w:rsidR="0004344F">
        <w:rPr>
          <w:b/>
          <w:color w:val="auto"/>
          <w:szCs w:val="22"/>
        </w:rPr>
        <w:t>3</w:t>
      </w:r>
      <w:r w:rsidRPr="00984254">
        <w:rPr>
          <w:b/>
          <w:color w:val="auto"/>
          <w:szCs w:val="22"/>
        </w:rPr>
        <w:t>% female) vulnerable people</w:t>
      </w:r>
      <w:r w:rsidRPr="00984254">
        <w:rPr>
          <w:color w:val="auto"/>
          <w:szCs w:val="22"/>
        </w:rPr>
        <w:t xml:space="preserve"> to address their justice needs through 4 newly established Justice and Confidence Centers in Bentiu, Wau, Bor and Malakal and 4 </w:t>
      </w:r>
      <w:r w:rsidR="0004344F">
        <w:rPr>
          <w:color w:val="auto"/>
          <w:szCs w:val="22"/>
        </w:rPr>
        <w:t>previously established</w:t>
      </w:r>
      <w:r w:rsidRPr="00984254">
        <w:rPr>
          <w:color w:val="auto"/>
          <w:szCs w:val="22"/>
        </w:rPr>
        <w:t xml:space="preserve"> ones. </w:t>
      </w:r>
    </w:p>
    <w:p w14:paraId="5A2BE30C" w14:textId="77777777" w:rsidR="00356FA9" w:rsidRDefault="00356FA9" w:rsidP="00356FA9">
      <w:pPr>
        <w:pStyle w:val="ListParagraph"/>
      </w:pPr>
    </w:p>
    <w:p w14:paraId="61638A0E" w14:textId="4BDAED42" w:rsidR="0023037A" w:rsidRPr="00356FA9" w:rsidRDefault="003F171B" w:rsidP="00C32B68">
      <w:pPr>
        <w:pStyle w:val="ListParagraph"/>
        <w:numPr>
          <w:ilvl w:val="0"/>
          <w:numId w:val="38"/>
        </w:numPr>
        <w:suppressAutoHyphens/>
        <w:autoSpaceDN w:val="0"/>
        <w:spacing w:after="0" w:line="240" w:lineRule="auto"/>
        <w:textAlignment w:val="baseline"/>
      </w:pPr>
      <w:r w:rsidRPr="000B1D4C">
        <w:rPr>
          <w:b/>
          <w:color w:val="auto"/>
          <w:szCs w:val="22"/>
        </w:rPr>
        <w:t>Improved Case Management Systems (</w:t>
      </w:r>
      <w:r w:rsidR="00D57091" w:rsidRPr="000B1D4C">
        <w:rPr>
          <w:b/>
          <w:color w:val="auto"/>
          <w:szCs w:val="22"/>
        </w:rPr>
        <w:t>CMS which</w:t>
      </w:r>
      <w:r w:rsidR="00D57091">
        <w:rPr>
          <w:b/>
          <w:color w:val="auto"/>
          <w:szCs w:val="22"/>
        </w:rPr>
        <w:t xml:space="preserve"> </w:t>
      </w:r>
      <w:r w:rsidR="00D57091">
        <w:t>link</w:t>
      </w:r>
      <w:r w:rsidR="000B1D4C">
        <w:t xml:space="preserve"> the</w:t>
      </w:r>
      <w:r w:rsidR="000B1D4C" w:rsidRPr="000B1D4C">
        <w:t xml:space="preserve"> Police, Ministry of Justice and Constitutional Aﬀairs, the Judiciary</w:t>
      </w:r>
      <w:r w:rsidR="004C4EDE">
        <w:t xml:space="preserve"> </w:t>
      </w:r>
      <w:r w:rsidR="000B1D4C" w:rsidRPr="000B1D4C">
        <w:t xml:space="preserve">and Prisons </w:t>
      </w:r>
      <w:r w:rsidR="000E4A0E">
        <w:t xml:space="preserve">and </w:t>
      </w:r>
      <w:r w:rsidR="000B1D4C" w:rsidRPr="000B1D4C">
        <w:t>mak</w:t>
      </w:r>
      <w:r w:rsidR="000E4A0E">
        <w:t>e</w:t>
      </w:r>
      <w:r w:rsidR="000B1D4C" w:rsidRPr="000B1D4C">
        <w:t xml:space="preserve"> it possible to track cases.</w:t>
      </w:r>
      <w:r w:rsidR="00D57091" w:rsidRPr="00D57091">
        <w:rPr>
          <w:color w:val="auto"/>
          <w:szCs w:val="22"/>
        </w:rPr>
        <w:t xml:space="preserve"> </w:t>
      </w:r>
      <w:r w:rsidR="00D57091" w:rsidRPr="000B1D4C">
        <w:rPr>
          <w:color w:val="auto"/>
          <w:szCs w:val="22"/>
        </w:rPr>
        <w:t xml:space="preserve">A total </w:t>
      </w:r>
      <w:r w:rsidR="00750DA5">
        <w:rPr>
          <w:color w:val="auto"/>
          <w:szCs w:val="22"/>
        </w:rPr>
        <w:t xml:space="preserve">of </w:t>
      </w:r>
      <w:r w:rsidR="00D57091">
        <w:rPr>
          <w:color w:val="auto"/>
          <w:szCs w:val="22"/>
        </w:rPr>
        <w:t>13,725</w:t>
      </w:r>
      <w:r w:rsidR="00D57091" w:rsidRPr="000B1D4C">
        <w:rPr>
          <w:color w:val="auto"/>
          <w:szCs w:val="22"/>
        </w:rPr>
        <w:t xml:space="preserve"> cases were captured through the CMS, </w:t>
      </w:r>
      <w:r w:rsidR="00D57091">
        <w:rPr>
          <w:color w:val="auto"/>
          <w:szCs w:val="22"/>
        </w:rPr>
        <w:t>1,679</w:t>
      </w:r>
      <w:r w:rsidR="00D57091" w:rsidRPr="000B1D4C">
        <w:rPr>
          <w:color w:val="auto"/>
          <w:szCs w:val="22"/>
        </w:rPr>
        <w:t xml:space="preserve"> cases were disposed</w:t>
      </w:r>
      <w:r w:rsidR="00D57091">
        <w:rPr>
          <w:color w:val="auto"/>
          <w:szCs w:val="22"/>
        </w:rPr>
        <w:t>, 4,710</w:t>
      </w:r>
      <w:r w:rsidR="00D57091" w:rsidRPr="000B1D4C">
        <w:rPr>
          <w:color w:val="auto"/>
          <w:szCs w:val="22"/>
        </w:rPr>
        <w:t xml:space="preserve"> cases are partly heard,</w:t>
      </w:r>
      <w:r w:rsidR="00D57091">
        <w:rPr>
          <w:color w:val="auto"/>
          <w:szCs w:val="22"/>
        </w:rPr>
        <w:t xml:space="preserve"> </w:t>
      </w:r>
      <w:r w:rsidR="00D57091" w:rsidRPr="000B1D4C">
        <w:rPr>
          <w:color w:val="auto"/>
          <w:szCs w:val="22"/>
        </w:rPr>
        <w:t xml:space="preserve">and </w:t>
      </w:r>
      <w:r w:rsidR="00D57091">
        <w:rPr>
          <w:color w:val="auto"/>
          <w:szCs w:val="22"/>
        </w:rPr>
        <w:t>7,326</w:t>
      </w:r>
      <w:r w:rsidR="00D57091" w:rsidRPr="000B1D4C">
        <w:rPr>
          <w:color w:val="auto"/>
          <w:szCs w:val="22"/>
        </w:rPr>
        <w:t xml:space="preserve"> cases are still under investigation</w:t>
      </w:r>
      <w:r w:rsidR="00D57091">
        <w:rPr>
          <w:color w:val="auto"/>
          <w:szCs w:val="22"/>
        </w:rPr>
        <w:t xml:space="preserve">. </w:t>
      </w:r>
      <w:r w:rsidRPr="00D57091">
        <w:rPr>
          <w:color w:val="auto"/>
          <w:szCs w:val="22"/>
        </w:rPr>
        <w:t xml:space="preserve">Plans are underway to upgrade the existing manual CMS to an automated system and in this regard 74 (12 female) personnel drawn from police, prisons, justice and the judiciary from the10 former states were trained on elements of case management including data collection, entry, analysis and reporting and provided with office equipment.  </w:t>
      </w:r>
    </w:p>
    <w:p w14:paraId="7424ABE6" w14:textId="77777777" w:rsidR="00356FA9" w:rsidRDefault="00356FA9" w:rsidP="00356FA9">
      <w:pPr>
        <w:pStyle w:val="ListParagraph"/>
      </w:pPr>
    </w:p>
    <w:p w14:paraId="3D73A796" w14:textId="60217151" w:rsidR="00356FA9" w:rsidRPr="00356FA9" w:rsidRDefault="003F171B" w:rsidP="00347EB3">
      <w:pPr>
        <w:pStyle w:val="ListParagraph"/>
        <w:numPr>
          <w:ilvl w:val="0"/>
          <w:numId w:val="38"/>
        </w:numPr>
        <w:suppressAutoHyphens/>
        <w:autoSpaceDN w:val="0"/>
        <w:spacing w:after="0" w:line="240" w:lineRule="auto"/>
        <w:textAlignment w:val="baseline"/>
        <w:rPr>
          <w:rFonts w:cs="Calibri"/>
          <w:color w:val="auto"/>
          <w:szCs w:val="22"/>
        </w:rPr>
      </w:pPr>
      <w:r w:rsidRPr="00356FA9">
        <w:rPr>
          <w:b/>
          <w:color w:val="auto"/>
          <w:szCs w:val="22"/>
        </w:rPr>
        <w:t>Improved local-level security and increased public trust in law enforcement</w:t>
      </w:r>
      <w:r w:rsidRPr="00356FA9">
        <w:rPr>
          <w:color w:val="auto"/>
          <w:szCs w:val="22"/>
        </w:rPr>
        <w:t xml:space="preserve"> in 9 states. This was achieved through 2</w:t>
      </w:r>
      <w:r w:rsidR="0023037A" w:rsidRPr="00356FA9">
        <w:rPr>
          <w:color w:val="auto"/>
          <w:szCs w:val="22"/>
        </w:rPr>
        <w:t>7</w:t>
      </w:r>
      <w:r w:rsidRPr="00356FA9">
        <w:rPr>
          <w:color w:val="auto"/>
          <w:szCs w:val="22"/>
        </w:rPr>
        <w:t xml:space="preserve"> community-level policing initiatives and Police and Community Relations Committee meetings (PCRCs). A total of </w:t>
      </w:r>
      <w:r w:rsidR="0023037A" w:rsidRPr="00356FA9">
        <w:rPr>
          <w:color w:val="auto"/>
          <w:szCs w:val="22"/>
        </w:rPr>
        <w:t>41</w:t>
      </w:r>
      <w:r w:rsidRPr="00356FA9">
        <w:rPr>
          <w:color w:val="auto"/>
          <w:szCs w:val="22"/>
        </w:rPr>
        <w:t xml:space="preserve"> new PCRCs </w:t>
      </w:r>
      <w:r w:rsidR="0023037A" w:rsidRPr="00356FA9">
        <w:rPr>
          <w:color w:val="auto"/>
          <w:szCs w:val="22"/>
        </w:rPr>
        <w:t xml:space="preserve">were </w:t>
      </w:r>
      <w:r w:rsidRPr="00356FA9">
        <w:rPr>
          <w:color w:val="auto"/>
          <w:szCs w:val="22"/>
        </w:rPr>
        <w:t>established following c</w:t>
      </w:r>
      <w:r w:rsidR="00261937" w:rsidRPr="00356FA9">
        <w:rPr>
          <w:color w:val="auto"/>
          <w:szCs w:val="22"/>
        </w:rPr>
        <w:t>ommunity demands in response to</w:t>
      </w:r>
      <w:r w:rsidR="000E4A0E" w:rsidRPr="00356FA9">
        <w:rPr>
          <w:color w:val="auto"/>
          <w:szCs w:val="22"/>
        </w:rPr>
        <w:t xml:space="preserve"> high crime rates and violence</w:t>
      </w:r>
      <w:r w:rsidR="005E1693">
        <w:rPr>
          <w:color w:val="auto"/>
          <w:szCs w:val="22"/>
        </w:rPr>
        <w:t>,</w:t>
      </w:r>
      <w:r w:rsidRPr="00356FA9">
        <w:rPr>
          <w:color w:val="auto"/>
          <w:szCs w:val="22"/>
        </w:rPr>
        <w:t xml:space="preserve"> and 81 previously established PCRCs remained operational. A total of </w:t>
      </w:r>
      <w:r w:rsidR="0023037A" w:rsidRPr="00356FA9">
        <w:rPr>
          <w:color w:val="auto"/>
          <w:szCs w:val="22"/>
        </w:rPr>
        <w:t>10,368</w:t>
      </w:r>
      <w:r w:rsidRPr="00356FA9">
        <w:rPr>
          <w:color w:val="auto"/>
          <w:szCs w:val="22"/>
        </w:rPr>
        <w:t>(</w:t>
      </w:r>
      <w:r w:rsidR="0023037A" w:rsidRPr="00356FA9">
        <w:rPr>
          <w:color w:val="auto"/>
          <w:szCs w:val="22"/>
        </w:rPr>
        <w:t xml:space="preserve">5,364 </w:t>
      </w:r>
      <w:r w:rsidRPr="00356FA9">
        <w:rPr>
          <w:color w:val="auto"/>
          <w:szCs w:val="22"/>
        </w:rPr>
        <w:t>female) participated in these meetings.</w:t>
      </w:r>
      <w:r w:rsidR="00394238" w:rsidRPr="00356FA9">
        <w:rPr>
          <w:color w:val="auto"/>
          <w:szCs w:val="22"/>
        </w:rPr>
        <w:t xml:space="preserve"> The PCRCs provide oversight to community watch groups by coordinating night patrols and </w:t>
      </w:r>
      <w:r w:rsidR="0099656F" w:rsidRPr="00356FA9">
        <w:rPr>
          <w:color w:val="auto"/>
          <w:szCs w:val="22"/>
        </w:rPr>
        <w:t xml:space="preserve">providing a platform </w:t>
      </w:r>
      <w:r w:rsidR="000A02D8" w:rsidRPr="00356FA9">
        <w:rPr>
          <w:color w:val="auto"/>
          <w:szCs w:val="22"/>
        </w:rPr>
        <w:t xml:space="preserve">for </w:t>
      </w:r>
      <w:r w:rsidR="00394238" w:rsidRPr="00356FA9">
        <w:rPr>
          <w:color w:val="auto"/>
          <w:szCs w:val="22"/>
        </w:rPr>
        <w:t xml:space="preserve">police and </w:t>
      </w:r>
      <w:r w:rsidR="000A02D8" w:rsidRPr="00356FA9">
        <w:rPr>
          <w:color w:val="auto"/>
          <w:szCs w:val="22"/>
        </w:rPr>
        <w:t xml:space="preserve">members of the </w:t>
      </w:r>
      <w:r w:rsidR="0099656F" w:rsidRPr="00356FA9">
        <w:rPr>
          <w:color w:val="auto"/>
          <w:szCs w:val="22"/>
        </w:rPr>
        <w:t xml:space="preserve">community to meet and discuss </w:t>
      </w:r>
      <w:r w:rsidR="000A02D8" w:rsidRPr="00356FA9">
        <w:rPr>
          <w:color w:val="auto"/>
          <w:szCs w:val="22"/>
        </w:rPr>
        <w:t>security-</w:t>
      </w:r>
      <w:r w:rsidR="0099656F" w:rsidRPr="00356FA9">
        <w:rPr>
          <w:color w:val="auto"/>
          <w:szCs w:val="22"/>
        </w:rPr>
        <w:t>related issues</w:t>
      </w:r>
      <w:r w:rsidR="00394238" w:rsidRPr="00356FA9">
        <w:rPr>
          <w:color w:val="auto"/>
          <w:szCs w:val="22"/>
        </w:rPr>
        <w:t xml:space="preserve">. PCRCs </w:t>
      </w:r>
      <w:r w:rsidR="000A02D8" w:rsidRPr="00356FA9">
        <w:rPr>
          <w:color w:val="auto"/>
          <w:szCs w:val="22"/>
        </w:rPr>
        <w:t xml:space="preserve">have </w:t>
      </w:r>
      <w:r w:rsidR="0099656F" w:rsidRPr="00356FA9">
        <w:rPr>
          <w:color w:val="auto"/>
          <w:szCs w:val="22"/>
        </w:rPr>
        <w:t xml:space="preserve">helped improve </w:t>
      </w:r>
      <w:r w:rsidR="000A02D8" w:rsidRPr="00356FA9">
        <w:rPr>
          <w:color w:val="auto"/>
          <w:szCs w:val="22"/>
        </w:rPr>
        <w:t>local-</w:t>
      </w:r>
      <w:r w:rsidR="0099656F" w:rsidRPr="00356FA9">
        <w:rPr>
          <w:color w:val="auto"/>
          <w:szCs w:val="22"/>
        </w:rPr>
        <w:t xml:space="preserve">level security and </w:t>
      </w:r>
      <w:r w:rsidRPr="00356FA9">
        <w:rPr>
          <w:color w:val="auto"/>
          <w:szCs w:val="22"/>
        </w:rPr>
        <w:t>enhance</w:t>
      </w:r>
      <w:r w:rsidR="0099656F" w:rsidRPr="00356FA9">
        <w:rPr>
          <w:color w:val="auto"/>
          <w:szCs w:val="22"/>
        </w:rPr>
        <w:t>d</w:t>
      </w:r>
      <w:r w:rsidRPr="00356FA9">
        <w:rPr>
          <w:color w:val="auto"/>
          <w:szCs w:val="22"/>
        </w:rPr>
        <w:t xml:space="preserve"> </w:t>
      </w:r>
      <w:r w:rsidR="000A02D8" w:rsidRPr="00356FA9">
        <w:rPr>
          <w:color w:val="auto"/>
          <w:szCs w:val="22"/>
        </w:rPr>
        <w:t>police-</w:t>
      </w:r>
      <w:r w:rsidRPr="00356FA9">
        <w:rPr>
          <w:color w:val="auto"/>
          <w:szCs w:val="22"/>
        </w:rPr>
        <w:t>community relations a</w:t>
      </w:r>
      <w:r w:rsidR="0099656F" w:rsidRPr="00356FA9">
        <w:rPr>
          <w:color w:val="auto"/>
          <w:szCs w:val="22"/>
        </w:rPr>
        <w:t xml:space="preserve">s </w:t>
      </w:r>
      <w:r w:rsidR="00754BBB">
        <w:rPr>
          <w:color w:val="auto"/>
          <w:szCs w:val="22"/>
        </w:rPr>
        <w:t>they have</w:t>
      </w:r>
      <w:r w:rsidR="0099656F" w:rsidRPr="00356FA9">
        <w:rPr>
          <w:color w:val="auto"/>
          <w:szCs w:val="22"/>
        </w:rPr>
        <w:t xml:space="preserve"> </w:t>
      </w:r>
      <w:r w:rsidRPr="00356FA9">
        <w:rPr>
          <w:color w:val="auto"/>
          <w:szCs w:val="22"/>
        </w:rPr>
        <w:t>increase</w:t>
      </w:r>
      <w:r w:rsidR="0099656F" w:rsidRPr="00356FA9">
        <w:rPr>
          <w:color w:val="auto"/>
          <w:szCs w:val="22"/>
        </w:rPr>
        <w:t>d</w:t>
      </w:r>
      <w:r w:rsidRPr="00356FA9">
        <w:rPr>
          <w:color w:val="auto"/>
          <w:szCs w:val="22"/>
        </w:rPr>
        <w:t xml:space="preserve"> </w:t>
      </w:r>
      <w:r w:rsidR="0099656F" w:rsidRPr="00356FA9">
        <w:rPr>
          <w:color w:val="auto"/>
          <w:szCs w:val="22"/>
        </w:rPr>
        <w:t>community members</w:t>
      </w:r>
      <w:r w:rsidR="000A02D8" w:rsidRPr="00356FA9">
        <w:rPr>
          <w:color w:val="auto"/>
          <w:szCs w:val="22"/>
        </w:rPr>
        <w:t>’</w:t>
      </w:r>
      <w:r w:rsidR="0099656F" w:rsidRPr="00356FA9">
        <w:rPr>
          <w:color w:val="auto"/>
          <w:szCs w:val="22"/>
        </w:rPr>
        <w:t xml:space="preserve"> </w:t>
      </w:r>
      <w:r w:rsidRPr="00356FA9">
        <w:rPr>
          <w:color w:val="auto"/>
          <w:szCs w:val="22"/>
        </w:rPr>
        <w:t>confidence in formal justice and security systems.</w:t>
      </w:r>
    </w:p>
    <w:p w14:paraId="18F0FF69" w14:textId="77777777" w:rsidR="00356FA9" w:rsidRPr="00356FA9" w:rsidRDefault="00356FA9" w:rsidP="00356FA9">
      <w:pPr>
        <w:pStyle w:val="ListParagraph"/>
        <w:rPr>
          <w:rFonts w:cs="Calibri"/>
          <w:b/>
          <w:color w:val="auto"/>
          <w:szCs w:val="22"/>
        </w:rPr>
      </w:pPr>
    </w:p>
    <w:p w14:paraId="1C99465C" w14:textId="6DD2E9B7" w:rsidR="0023037A" w:rsidRDefault="00A863FA" w:rsidP="00347EB3">
      <w:pPr>
        <w:pStyle w:val="ListParagraph"/>
        <w:numPr>
          <w:ilvl w:val="0"/>
          <w:numId w:val="38"/>
        </w:numPr>
        <w:suppressAutoHyphens/>
        <w:autoSpaceDN w:val="0"/>
        <w:spacing w:after="0" w:line="240" w:lineRule="auto"/>
        <w:textAlignment w:val="baseline"/>
        <w:rPr>
          <w:rFonts w:cs="Calibri"/>
          <w:color w:val="auto"/>
          <w:szCs w:val="22"/>
        </w:rPr>
      </w:pPr>
      <w:r w:rsidRPr="00356FA9">
        <w:rPr>
          <w:rFonts w:cs="Calibri"/>
          <w:b/>
          <w:color w:val="auto"/>
          <w:szCs w:val="22"/>
        </w:rPr>
        <w:t xml:space="preserve">As part of UNDP’s support to </w:t>
      </w:r>
      <w:r w:rsidR="003F171B" w:rsidRPr="00356FA9">
        <w:rPr>
          <w:rFonts w:cs="Calibri"/>
          <w:b/>
          <w:color w:val="auto"/>
          <w:szCs w:val="22"/>
        </w:rPr>
        <w:t xml:space="preserve">the Revitalized Agreement for the Resolution of Conflict in South Sudan (R-ARCSS) </w:t>
      </w:r>
      <w:r w:rsidR="003F171B" w:rsidRPr="00356FA9">
        <w:rPr>
          <w:rFonts w:cs="Calibri"/>
          <w:color w:val="auto"/>
          <w:szCs w:val="22"/>
        </w:rPr>
        <w:t xml:space="preserve">27 members of the transitional justice working group </w:t>
      </w:r>
      <w:r w:rsidRPr="00356FA9">
        <w:rPr>
          <w:rFonts w:cs="Calibri"/>
          <w:color w:val="auto"/>
          <w:szCs w:val="22"/>
        </w:rPr>
        <w:t xml:space="preserve">were trained </w:t>
      </w:r>
      <w:r w:rsidR="00CD26D6" w:rsidRPr="00356FA9">
        <w:rPr>
          <w:rFonts w:cs="Calibri"/>
          <w:color w:val="auto"/>
          <w:szCs w:val="22"/>
        </w:rPr>
        <w:t>on the</w:t>
      </w:r>
      <w:r w:rsidRPr="00356FA9">
        <w:rPr>
          <w:rFonts w:cs="Calibri"/>
          <w:color w:val="auto"/>
          <w:szCs w:val="22"/>
        </w:rPr>
        <w:t xml:space="preserve"> legal framework to establish the</w:t>
      </w:r>
      <w:r w:rsidR="003F171B" w:rsidRPr="00356FA9">
        <w:rPr>
          <w:rFonts w:cs="Calibri"/>
          <w:color w:val="auto"/>
          <w:szCs w:val="22"/>
        </w:rPr>
        <w:t xml:space="preserve"> </w:t>
      </w:r>
      <w:r w:rsidR="003F171B" w:rsidRPr="00356FA9">
        <w:rPr>
          <w:szCs w:val="22"/>
          <w:lang w:val="en"/>
        </w:rPr>
        <w:t>Commission for Truth Reconciliation and Healing (</w:t>
      </w:r>
      <w:r w:rsidR="003F171B" w:rsidRPr="00356FA9">
        <w:rPr>
          <w:rFonts w:cs="Calibri"/>
          <w:color w:val="auto"/>
          <w:szCs w:val="22"/>
        </w:rPr>
        <w:t xml:space="preserve">CTRH) as provided for in Chapter </w:t>
      </w:r>
      <w:r w:rsidR="00CD26D6" w:rsidRPr="00356FA9">
        <w:rPr>
          <w:rFonts w:cs="Calibri"/>
          <w:color w:val="auto"/>
          <w:szCs w:val="22"/>
        </w:rPr>
        <w:t>V</w:t>
      </w:r>
      <w:r w:rsidR="00681274">
        <w:rPr>
          <w:rFonts w:cs="Calibri"/>
          <w:color w:val="auto"/>
          <w:szCs w:val="22"/>
        </w:rPr>
        <w:t xml:space="preserve"> </w:t>
      </w:r>
      <w:r w:rsidR="00B32D16">
        <w:rPr>
          <w:rFonts w:cs="Calibri"/>
          <w:color w:val="auto"/>
          <w:szCs w:val="22"/>
        </w:rPr>
        <w:t>of the R-ARCSS</w:t>
      </w:r>
      <w:r w:rsidR="00CD26D6" w:rsidRPr="00356FA9">
        <w:rPr>
          <w:rFonts w:cs="Calibri"/>
          <w:color w:val="auto"/>
          <w:szCs w:val="22"/>
        </w:rPr>
        <w:t xml:space="preserve">. </w:t>
      </w:r>
      <w:r w:rsidRPr="00356FA9">
        <w:rPr>
          <w:rFonts w:cs="Calibri"/>
          <w:color w:val="auto"/>
          <w:szCs w:val="22"/>
        </w:rPr>
        <w:t xml:space="preserve">Further, </w:t>
      </w:r>
      <w:r w:rsidR="009C15E1" w:rsidRPr="00356FA9">
        <w:rPr>
          <w:rFonts w:cs="Calibri"/>
          <w:color w:val="auto"/>
          <w:szCs w:val="22"/>
        </w:rPr>
        <w:t xml:space="preserve">32 Police Commissioners and the </w:t>
      </w:r>
      <w:r w:rsidR="000A02D8" w:rsidRPr="00356FA9">
        <w:rPr>
          <w:rFonts w:cs="Calibri"/>
          <w:color w:val="auto"/>
          <w:szCs w:val="22"/>
        </w:rPr>
        <w:t>Director-</w:t>
      </w:r>
      <w:r w:rsidR="009C15E1" w:rsidRPr="00356FA9">
        <w:rPr>
          <w:rFonts w:cs="Calibri"/>
          <w:color w:val="auto"/>
          <w:szCs w:val="22"/>
        </w:rPr>
        <w:t xml:space="preserve">General for the Abyei Police Administrative area </w:t>
      </w:r>
      <w:r w:rsidRPr="00356FA9">
        <w:rPr>
          <w:rFonts w:cs="Calibri"/>
          <w:color w:val="auto"/>
          <w:szCs w:val="22"/>
        </w:rPr>
        <w:t>were</w:t>
      </w:r>
      <w:r w:rsidR="000A02D8" w:rsidRPr="00356FA9">
        <w:rPr>
          <w:rFonts w:cs="Calibri"/>
          <w:color w:val="auto"/>
          <w:szCs w:val="22"/>
        </w:rPr>
        <w:t xml:space="preserve"> </w:t>
      </w:r>
      <w:r w:rsidRPr="00356FA9">
        <w:rPr>
          <w:rFonts w:cs="Calibri"/>
          <w:color w:val="auto"/>
          <w:szCs w:val="22"/>
        </w:rPr>
        <w:t xml:space="preserve">trained </w:t>
      </w:r>
      <w:r w:rsidR="009C15E1" w:rsidRPr="00356FA9">
        <w:rPr>
          <w:rFonts w:cs="Calibri"/>
          <w:color w:val="auto"/>
          <w:szCs w:val="22"/>
        </w:rPr>
        <w:t xml:space="preserve">on their roles regarding the implementation of the R-ARCSS guidelines on policing and protection services to citizens during the transition </w:t>
      </w:r>
      <w:r w:rsidR="00CD26D6" w:rsidRPr="00356FA9">
        <w:rPr>
          <w:rFonts w:cs="Calibri"/>
          <w:color w:val="auto"/>
          <w:szCs w:val="22"/>
        </w:rPr>
        <w:t xml:space="preserve">period. Ten thousand (10,000) copies of the agreement were also printed and </w:t>
      </w:r>
      <w:r w:rsidR="0094327B" w:rsidRPr="00356FA9">
        <w:rPr>
          <w:rFonts w:cs="Calibri"/>
          <w:color w:val="auto"/>
          <w:szCs w:val="22"/>
        </w:rPr>
        <w:t>distributed in</w:t>
      </w:r>
      <w:r w:rsidR="00CD26D6" w:rsidRPr="00356FA9">
        <w:rPr>
          <w:rFonts w:cs="Calibri"/>
          <w:color w:val="auto"/>
          <w:szCs w:val="22"/>
        </w:rPr>
        <w:t xml:space="preserve"> Juba, Bor, Aweil, Wau, Torit and Yambio to Government offices </w:t>
      </w:r>
      <w:r w:rsidR="009A0AC6" w:rsidRPr="00356FA9">
        <w:rPr>
          <w:rFonts w:cs="Calibri"/>
          <w:color w:val="auto"/>
          <w:szCs w:val="22"/>
        </w:rPr>
        <w:t xml:space="preserve">to sensitize them on the contents of the R-ARCSS. </w:t>
      </w:r>
    </w:p>
    <w:p w14:paraId="346253DD" w14:textId="77777777" w:rsidR="00356FA9" w:rsidRPr="00356FA9" w:rsidRDefault="00356FA9" w:rsidP="00356FA9">
      <w:pPr>
        <w:pStyle w:val="ListParagraph"/>
        <w:rPr>
          <w:rFonts w:cs="Calibri"/>
          <w:color w:val="auto"/>
          <w:szCs w:val="22"/>
        </w:rPr>
      </w:pPr>
    </w:p>
    <w:p w14:paraId="45AB0910" w14:textId="1DF079D7" w:rsidR="0023037A" w:rsidRPr="0094327B" w:rsidRDefault="00FD3F2B" w:rsidP="00C32B68">
      <w:pPr>
        <w:pStyle w:val="ListParagraph"/>
        <w:numPr>
          <w:ilvl w:val="0"/>
          <w:numId w:val="38"/>
        </w:numPr>
        <w:suppressAutoHyphens/>
        <w:autoSpaceDN w:val="0"/>
        <w:spacing w:after="0" w:line="240" w:lineRule="auto"/>
        <w:textAlignment w:val="baseline"/>
        <w:rPr>
          <w:color w:val="auto"/>
          <w:szCs w:val="22"/>
        </w:rPr>
      </w:pPr>
      <w:r>
        <w:rPr>
          <w:color w:val="auto"/>
          <w:szCs w:val="22"/>
        </w:rPr>
        <w:t xml:space="preserve">The project also </w:t>
      </w:r>
      <w:r w:rsidRPr="0023037A">
        <w:rPr>
          <w:color w:val="auto"/>
          <w:szCs w:val="22"/>
        </w:rPr>
        <w:t>contributed</w:t>
      </w:r>
      <w:r w:rsidR="003F171B" w:rsidRPr="0023037A">
        <w:rPr>
          <w:color w:val="auto"/>
          <w:szCs w:val="22"/>
        </w:rPr>
        <w:t xml:space="preserve"> to the development of the Strategic Action Plan on </w:t>
      </w:r>
      <w:r w:rsidR="00164B4A">
        <w:rPr>
          <w:color w:val="auto"/>
          <w:szCs w:val="22"/>
        </w:rPr>
        <w:t>Conflict Related Sexual Violenc</w:t>
      </w:r>
      <w:r w:rsidR="00A968B1">
        <w:rPr>
          <w:color w:val="auto"/>
          <w:szCs w:val="22"/>
        </w:rPr>
        <w:t>e (</w:t>
      </w:r>
      <w:r w:rsidR="003F171B" w:rsidRPr="0023037A">
        <w:rPr>
          <w:color w:val="auto"/>
          <w:szCs w:val="22"/>
        </w:rPr>
        <w:t>CRSV</w:t>
      </w:r>
      <w:r w:rsidR="00A968B1">
        <w:rPr>
          <w:color w:val="auto"/>
          <w:szCs w:val="22"/>
        </w:rPr>
        <w:t>)</w:t>
      </w:r>
      <w:r w:rsidR="003F171B" w:rsidRPr="0023037A">
        <w:rPr>
          <w:color w:val="auto"/>
          <w:szCs w:val="22"/>
        </w:rPr>
        <w:t xml:space="preserve"> for </w:t>
      </w:r>
      <w:r w:rsidR="00733D9B">
        <w:rPr>
          <w:color w:val="auto"/>
          <w:szCs w:val="22"/>
        </w:rPr>
        <w:t xml:space="preserve">South Sudan People Defence Forces ( </w:t>
      </w:r>
      <w:r w:rsidR="003F171B" w:rsidRPr="0023037A">
        <w:rPr>
          <w:color w:val="auto"/>
          <w:szCs w:val="22"/>
        </w:rPr>
        <w:t>SSPDF</w:t>
      </w:r>
      <w:r w:rsidR="00733D9B">
        <w:rPr>
          <w:color w:val="auto"/>
          <w:szCs w:val="22"/>
        </w:rPr>
        <w:t>)</w:t>
      </w:r>
      <w:r w:rsidR="003F171B" w:rsidRPr="0023037A">
        <w:rPr>
          <w:color w:val="auto"/>
          <w:szCs w:val="22"/>
        </w:rPr>
        <w:t xml:space="preserve">, SSNPS and </w:t>
      </w:r>
      <w:r w:rsidR="00733D9B">
        <w:rPr>
          <w:color w:val="auto"/>
          <w:szCs w:val="22"/>
        </w:rPr>
        <w:t>(South Sudan people Liberation Movement- in Opposition(</w:t>
      </w:r>
      <w:r w:rsidR="003F171B" w:rsidRPr="0023037A">
        <w:rPr>
          <w:color w:val="auto"/>
          <w:szCs w:val="22"/>
        </w:rPr>
        <w:t>SPL</w:t>
      </w:r>
      <w:r w:rsidR="000A02D8">
        <w:rPr>
          <w:color w:val="auto"/>
          <w:szCs w:val="22"/>
        </w:rPr>
        <w:t>M-</w:t>
      </w:r>
      <w:r w:rsidR="003F171B" w:rsidRPr="0023037A">
        <w:rPr>
          <w:color w:val="auto"/>
          <w:szCs w:val="22"/>
        </w:rPr>
        <w:t>IO</w:t>
      </w:r>
      <w:r w:rsidR="000A02D8">
        <w:rPr>
          <w:rFonts w:eastAsiaTheme="minorHAnsi" w:cstheme="majorBidi"/>
          <w:color w:val="auto"/>
          <w:kern w:val="0"/>
          <w:szCs w:val="22"/>
          <w14:ligatures w14:val="none"/>
          <w14:cntxtAlts w14:val="0"/>
        </w:rPr>
        <w:t>, w</w:t>
      </w:r>
      <w:r w:rsidR="0094327B" w:rsidRPr="00370592">
        <w:rPr>
          <w:rFonts w:eastAsiaTheme="minorHAnsi" w:cstheme="majorBidi"/>
          <w:color w:val="auto"/>
          <w:kern w:val="0"/>
          <w:szCs w:val="22"/>
          <w14:ligatures w14:val="none"/>
          <w14:cntxtAlts w14:val="0"/>
        </w:rPr>
        <w:t>ith the</w:t>
      </w:r>
      <w:r w:rsidR="0094327B">
        <w:rPr>
          <w:rFonts w:asciiTheme="majorBidi" w:eastAsiaTheme="minorHAnsi" w:hAnsiTheme="majorBidi" w:cstheme="majorBidi"/>
          <w:color w:val="auto"/>
          <w:kern w:val="0"/>
          <w:sz w:val="24"/>
          <w:szCs w:val="24"/>
          <w14:ligatures w14:val="none"/>
          <w14:cntxtAlts w14:val="0"/>
        </w:rPr>
        <w:t xml:space="preserve"> </w:t>
      </w:r>
      <w:r w:rsidR="0094327B" w:rsidRPr="0094327B">
        <w:rPr>
          <w:color w:val="auto"/>
          <w:szCs w:val="22"/>
        </w:rPr>
        <w:t>objective of provid</w:t>
      </w:r>
      <w:r w:rsidR="0094327B">
        <w:rPr>
          <w:color w:val="auto"/>
          <w:szCs w:val="22"/>
        </w:rPr>
        <w:t>ing</w:t>
      </w:r>
      <w:r w:rsidR="0094327B" w:rsidRPr="0094327B">
        <w:rPr>
          <w:color w:val="auto"/>
          <w:szCs w:val="22"/>
        </w:rPr>
        <w:t xml:space="preserve"> a holistic roadmap for the prevention and response to CRSV in South Sudan during an initial period of three years (October 2019 – September 2022). The </w:t>
      </w:r>
      <w:r w:rsidR="00733D9B">
        <w:rPr>
          <w:color w:val="auto"/>
          <w:szCs w:val="22"/>
        </w:rPr>
        <w:t xml:space="preserve">Action </w:t>
      </w:r>
      <w:r w:rsidR="0094327B" w:rsidRPr="0094327B">
        <w:rPr>
          <w:color w:val="auto"/>
          <w:szCs w:val="22"/>
        </w:rPr>
        <w:t>plan</w:t>
      </w:r>
      <w:r w:rsidR="00733D9B">
        <w:rPr>
          <w:color w:val="auto"/>
          <w:szCs w:val="22"/>
        </w:rPr>
        <w:t>s</w:t>
      </w:r>
      <w:r w:rsidR="0094327B" w:rsidRPr="0094327B">
        <w:rPr>
          <w:color w:val="auto"/>
          <w:szCs w:val="22"/>
        </w:rPr>
        <w:t xml:space="preserve"> intends to eradicate the commission of CRSV by </w:t>
      </w:r>
      <w:r w:rsidR="0094327B" w:rsidRPr="0023037A">
        <w:rPr>
          <w:color w:val="auto"/>
          <w:szCs w:val="22"/>
        </w:rPr>
        <w:t>SSPDF, SSNPS and SPL</w:t>
      </w:r>
      <w:r w:rsidR="000A02D8">
        <w:rPr>
          <w:color w:val="auto"/>
          <w:szCs w:val="22"/>
        </w:rPr>
        <w:t>M-</w:t>
      </w:r>
      <w:r w:rsidR="0094327B" w:rsidRPr="0023037A">
        <w:rPr>
          <w:color w:val="auto"/>
          <w:szCs w:val="22"/>
        </w:rPr>
        <w:t>IO</w:t>
      </w:r>
      <w:r w:rsidR="0094327B" w:rsidRPr="0094327B">
        <w:rPr>
          <w:color w:val="auto"/>
          <w:szCs w:val="22"/>
        </w:rPr>
        <w:t xml:space="preserve"> , as well as to make a significant contribution to the fight against sexual violence in the country in general, including the fight against impunity and the protection of survivors and witnesses.</w:t>
      </w:r>
    </w:p>
    <w:p w14:paraId="43F27F8F" w14:textId="5065FA8E" w:rsidR="0097441B" w:rsidRPr="0097441B" w:rsidRDefault="00392104" w:rsidP="00C32B68">
      <w:pPr>
        <w:pStyle w:val="ListParagraph"/>
        <w:numPr>
          <w:ilvl w:val="0"/>
          <w:numId w:val="38"/>
        </w:numPr>
        <w:spacing w:after="0" w:line="240" w:lineRule="auto"/>
        <w:rPr>
          <w:color w:val="auto"/>
          <w:szCs w:val="22"/>
        </w:rPr>
      </w:pPr>
      <w:r w:rsidRPr="008074AD">
        <w:rPr>
          <w:rFonts w:cs="Calibri"/>
          <w:b/>
          <w:color w:val="auto"/>
          <w:szCs w:val="22"/>
        </w:rPr>
        <w:lastRenderedPageBreak/>
        <w:t>Reviewed five security laws</w:t>
      </w:r>
      <w:r w:rsidR="00FD3F2B">
        <w:rPr>
          <w:rFonts w:cs="Calibri"/>
          <w:color w:val="auto"/>
          <w:szCs w:val="22"/>
        </w:rPr>
        <w:t xml:space="preserve">: </w:t>
      </w:r>
      <w:r w:rsidRPr="005D1590">
        <w:t xml:space="preserve"> </w:t>
      </w:r>
      <w:r w:rsidRPr="005D1590">
        <w:rPr>
          <w:rFonts w:cs="Calibri"/>
          <w:color w:val="auto"/>
          <w:szCs w:val="22"/>
        </w:rPr>
        <w:t>A package of ﬁve security laws including the Police Service Act 2009, SPLA Act 2009 (now SSDPF), National Security Service Act 2014, Prisons Service Act 2011 and Wildlife service Act 2011 were reviewed in line with institutional reforms provided for in the R-ARCSS. It is foreseen that the laws will be enacted in 2020.</w:t>
      </w:r>
      <w:r w:rsidR="007E2403">
        <w:rPr>
          <w:rFonts w:cs="Calibri"/>
          <w:color w:val="auto"/>
          <w:szCs w:val="22"/>
        </w:rPr>
        <w:t xml:space="preserve"> T</w:t>
      </w:r>
      <w:r w:rsidR="00FD3F2B" w:rsidRPr="0023037A">
        <w:rPr>
          <w:color w:val="auto"/>
          <w:szCs w:val="22"/>
        </w:rPr>
        <w:t>he project also ensured women’s participation in formulating the Land Polic</w:t>
      </w:r>
      <w:r w:rsidR="00FD3F2B">
        <w:rPr>
          <w:color w:val="auto"/>
          <w:szCs w:val="22"/>
        </w:rPr>
        <w:t xml:space="preserve">y by </w:t>
      </w:r>
      <w:r w:rsidR="00DA5AD2">
        <w:rPr>
          <w:color w:val="auto"/>
          <w:szCs w:val="22"/>
        </w:rPr>
        <w:t>collecting</w:t>
      </w:r>
      <w:r w:rsidR="00FD3F2B" w:rsidRPr="0023037A">
        <w:rPr>
          <w:color w:val="auto"/>
          <w:szCs w:val="22"/>
        </w:rPr>
        <w:t xml:space="preserve"> views</w:t>
      </w:r>
      <w:r w:rsidR="00FD3F2B">
        <w:rPr>
          <w:color w:val="auto"/>
          <w:szCs w:val="22"/>
        </w:rPr>
        <w:t xml:space="preserve"> from women representatives drawn from the 32 states </w:t>
      </w:r>
      <w:r w:rsidR="00FD3F2B" w:rsidRPr="0023037A">
        <w:rPr>
          <w:color w:val="auto"/>
          <w:szCs w:val="22"/>
        </w:rPr>
        <w:t>in regard to land access, ownership and inheritance rights to inform policy</w:t>
      </w:r>
      <w:r w:rsidR="00FD3F2B">
        <w:rPr>
          <w:color w:val="auto"/>
          <w:szCs w:val="22"/>
        </w:rPr>
        <w:t xml:space="preserve">.  </w:t>
      </w:r>
      <w:r w:rsidR="00FD3F2B">
        <w:rPr>
          <w:lang w:val="en-GB"/>
        </w:rPr>
        <w:t>The recommendations have been p</w:t>
      </w:r>
      <w:r w:rsidR="00FD3F2B" w:rsidRPr="00A32BDA">
        <w:rPr>
          <w:lang w:val="en-GB"/>
        </w:rPr>
        <w:t xml:space="preserve">assed to the </w:t>
      </w:r>
      <w:r w:rsidR="00FD3F2B" w:rsidRPr="005A32CD">
        <w:t>Head of Land Committee in the Transitional National Legislative Assembly</w:t>
      </w:r>
      <w:r w:rsidR="00FD3F2B">
        <w:t xml:space="preserve"> and the Ministry of Gender, Child and Social Welfare for inclusion in the Land Policy. </w:t>
      </w:r>
    </w:p>
    <w:p w14:paraId="6E25247F" w14:textId="70412B90" w:rsidR="00356FA9" w:rsidRPr="0097441B" w:rsidRDefault="006B7DD2" w:rsidP="007338FE">
      <w:pPr>
        <w:pStyle w:val="ListParagraph"/>
        <w:numPr>
          <w:ilvl w:val="0"/>
          <w:numId w:val="38"/>
        </w:numPr>
        <w:spacing w:after="0" w:line="240" w:lineRule="auto"/>
        <w:rPr>
          <w:color w:val="auto"/>
          <w:szCs w:val="22"/>
        </w:rPr>
      </w:pPr>
      <w:r w:rsidRPr="005F30F4">
        <w:rPr>
          <w:b/>
          <w:bCs/>
        </w:rPr>
        <w:t>Improved operational capacity of key justice sector</w:t>
      </w:r>
      <w:r w:rsidR="006C4ADE" w:rsidRPr="005F30F4">
        <w:rPr>
          <w:b/>
          <w:bCs/>
        </w:rPr>
        <w:t>s</w:t>
      </w:r>
      <w:r w:rsidRPr="005F30F4">
        <w:rPr>
          <w:b/>
          <w:bCs/>
        </w:rPr>
        <w:t xml:space="preserve"> </w:t>
      </w:r>
      <w:r w:rsidRPr="005F30F4">
        <w:rPr>
          <w:bCs/>
        </w:rPr>
        <w:t>in</w:t>
      </w:r>
      <w:r w:rsidR="00955CFC" w:rsidRPr="005F30F4">
        <w:rPr>
          <w:bCs/>
        </w:rPr>
        <w:t>cluding the</w:t>
      </w:r>
      <w:r w:rsidR="00955CFC" w:rsidRPr="005F30F4">
        <w:rPr>
          <w:b/>
          <w:bCs/>
        </w:rPr>
        <w:t xml:space="preserve"> </w:t>
      </w:r>
      <w:r w:rsidR="00955CFC">
        <w:t>South Sudan National Police Service (SSNPS</w:t>
      </w:r>
      <w:r w:rsidR="00161717">
        <w:t xml:space="preserve">); </w:t>
      </w:r>
      <w:r w:rsidR="00E51838">
        <w:t>the</w:t>
      </w:r>
      <w:r w:rsidR="00161717">
        <w:t xml:space="preserve"> newly</w:t>
      </w:r>
      <w:r w:rsidR="00E51838">
        <w:t xml:space="preserve"> </w:t>
      </w:r>
      <w:r w:rsidR="002D02EB">
        <w:t>renovated and improved Dr. John Garang Police Training Academy in Rajaf</w:t>
      </w:r>
      <w:r w:rsidR="00DA5AD2">
        <w:t xml:space="preserve">. The academy </w:t>
      </w:r>
      <w:r w:rsidR="00955CFC">
        <w:t>include</w:t>
      </w:r>
      <w:r w:rsidR="00DA5AD2">
        <w:t>s</w:t>
      </w:r>
      <w:r w:rsidR="00955CFC">
        <w:t xml:space="preserve"> seven (7) dormitories for men cadets, four (4) dormitories for female cadets, five (5) dormitories for forensic officers, six (6) washrooms, seven (7) five-stance VIP latrines, three (3) dining halls and storage facilities, and </w:t>
      </w:r>
      <w:r w:rsidR="00B938BB">
        <w:t xml:space="preserve">a </w:t>
      </w:r>
      <w:r w:rsidR="00955CFC">
        <w:t xml:space="preserve">water supply system. In collaboration with the </w:t>
      </w:r>
      <w:r w:rsidR="00955CFC" w:rsidRPr="005F30F4">
        <w:rPr>
          <w:rFonts w:cs="Calibri"/>
          <w:lang w:val="en-CA"/>
        </w:rPr>
        <w:t xml:space="preserve">UNDP Office of Information Management and Technology Green Energy Solutions, the training academy was equipped with renewable solar power infrastructure. </w:t>
      </w:r>
    </w:p>
    <w:p w14:paraId="2D6DD444" w14:textId="4ADA8C89" w:rsidR="0097441B" w:rsidRPr="00370592" w:rsidRDefault="00161717" w:rsidP="00C32B68">
      <w:pPr>
        <w:pStyle w:val="ListParagraph"/>
        <w:numPr>
          <w:ilvl w:val="0"/>
          <w:numId w:val="38"/>
        </w:numPr>
        <w:spacing w:after="0" w:line="240" w:lineRule="auto"/>
        <w:rPr>
          <w:color w:val="auto"/>
          <w:szCs w:val="22"/>
        </w:rPr>
      </w:pPr>
      <w:r w:rsidRPr="00370592">
        <w:rPr>
          <w:b/>
        </w:rPr>
        <w:t>Inculcation of a</w:t>
      </w:r>
      <w:r w:rsidR="005D1590" w:rsidRPr="00370592">
        <w:rPr>
          <w:b/>
        </w:rPr>
        <w:t xml:space="preserve"> culture of strategic planning in the Police and Bar Association:</w:t>
      </w:r>
      <w:r w:rsidR="005D1590" w:rsidRPr="00370592">
        <w:t xml:space="preserve"> </w:t>
      </w:r>
      <w:r w:rsidR="00370592" w:rsidRPr="00370592">
        <w:t>UNDP provided technical support for the development of two strategic documents i.e. SSNPS Strategic Plan 2019 -2024 and the South Sudan Bar Association Strategic Plan 2019-2023</w:t>
      </w:r>
      <w:r w:rsidR="005D1590" w:rsidRPr="00370592">
        <w:t xml:space="preserve"> through participatory processes. The Police plan being disseminated in the 32 States, seeks to strengthen its governance system, increase public conﬁdence in the police, expand capacity building using a gender lens, improve conditions of services and welfare of the police and systematically respond to conﬂict related sexual violence. </w:t>
      </w:r>
      <w:r w:rsidR="00370592">
        <w:t xml:space="preserve">Three hundred </w:t>
      </w:r>
      <w:r w:rsidR="005D1590" w:rsidRPr="00370592">
        <w:t>copies of the Bar Association strategic plan have also been shared among its members to involve them in reforms without which private lawyers will continue to delay justice.</w:t>
      </w:r>
      <w:r w:rsidR="007552B2" w:rsidRPr="00370592">
        <w:rPr>
          <w:rFonts w:eastAsiaTheme="minorHAnsi" w:cs="Corbel"/>
          <w:color w:val="auto"/>
          <w:kern w:val="0"/>
          <w:szCs w:val="22"/>
          <w14:ligatures w14:val="none"/>
          <w14:cntxtAlts w14:val="0"/>
        </w:rPr>
        <w:t xml:space="preserve"> </w:t>
      </w:r>
    </w:p>
    <w:p w14:paraId="217CEDA4" w14:textId="77777777" w:rsidR="0063146A" w:rsidRPr="0097441B" w:rsidRDefault="0063146A" w:rsidP="00C32B68">
      <w:pPr>
        <w:pStyle w:val="ListParagraph"/>
        <w:spacing w:after="0" w:line="240" w:lineRule="auto"/>
        <w:rPr>
          <w:color w:val="auto"/>
          <w:szCs w:val="22"/>
        </w:rPr>
      </w:pPr>
    </w:p>
    <w:p w14:paraId="64BBFC58" w14:textId="4AD5A87C" w:rsidR="00FC55DC" w:rsidRPr="008074AD" w:rsidRDefault="00FC55DC" w:rsidP="00C32B68">
      <w:pPr>
        <w:spacing w:after="0" w:line="240" w:lineRule="auto"/>
        <w:rPr>
          <w:b/>
          <w:color w:val="auto"/>
          <w:szCs w:val="22"/>
          <w:lang w:val="en-GB"/>
        </w:rPr>
      </w:pPr>
      <w:r w:rsidRPr="008074AD">
        <w:rPr>
          <w:b/>
          <w:color w:val="auto"/>
          <w:szCs w:val="22"/>
          <w:lang w:val="en-GB"/>
        </w:rPr>
        <w:t>Challenges face</w:t>
      </w:r>
      <w:r w:rsidR="00B628BC" w:rsidRPr="008074AD">
        <w:rPr>
          <w:b/>
          <w:color w:val="auto"/>
          <w:szCs w:val="22"/>
          <w:lang w:val="en-GB"/>
        </w:rPr>
        <w:t>d</w:t>
      </w:r>
      <w:r w:rsidRPr="008074AD">
        <w:rPr>
          <w:b/>
          <w:color w:val="auto"/>
          <w:szCs w:val="22"/>
          <w:lang w:val="en-GB"/>
        </w:rPr>
        <w:t xml:space="preserve"> </w:t>
      </w:r>
      <w:r w:rsidR="00CB2AA8">
        <w:rPr>
          <w:b/>
          <w:color w:val="auto"/>
          <w:szCs w:val="22"/>
          <w:lang w:val="en-GB"/>
        </w:rPr>
        <w:t xml:space="preserve">during </w:t>
      </w:r>
      <w:r w:rsidRPr="008074AD">
        <w:rPr>
          <w:b/>
          <w:color w:val="auto"/>
          <w:szCs w:val="22"/>
          <w:lang w:val="en-GB"/>
        </w:rPr>
        <w:t>th</w:t>
      </w:r>
      <w:r w:rsidR="0097441B">
        <w:rPr>
          <w:b/>
          <w:color w:val="auto"/>
          <w:szCs w:val="22"/>
          <w:lang w:val="en-GB"/>
        </w:rPr>
        <w:t xml:space="preserve">e implementation period; </w:t>
      </w:r>
    </w:p>
    <w:p w14:paraId="74F2BDAB" w14:textId="77777777" w:rsidR="00356FA9" w:rsidRDefault="00356FA9" w:rsidP="00C32B68">
      <w:pPr>
        <w:spacing w:after="0" w:line="240" w:lineRule="auto"/>
        <w:rPr>
          <w:rFonts w:cs="Myanmar Text"/>
          <w:color w:val="auto"/>
          <w:szCs w:val="22"/>
          <w:lang w:val="en-GB"/>
        </w:rPr>
      </w:pPr>
    </w:p>
    <w:p w14:paraId="1ACC9E81" w14:textId="21F5FCDF" w:rsidR="00DE397C" w:rsidRPr="008074AD" w:rsidRDefault="00DE397C" w:rsidP="00C32B68">
      <w:pPr>
        <w:spacing w:after="0" w:line="240" w:lineRule="auto"/>
        <w:rPr>
          <w:rFonts w:cs="Myanmar Text"/>
          <w:color w:val="auto"/>
          <w:szCs w:val="22"/>
          <w:lang w:val="en-GB"/>
        </w:rPr>
      </w:pPr>
      <w:r w:rsidRPr="008074AD">
        <w:rPr>
          <w:rFonts w:cs="Myanmar Text"/>
          <w:color w:val="auto"/>
          <w:szCs w:val="22"/>
          <w:lang w:val="en-GB"/>
        </w:rPr>
        <w:t xml:space="preserve">During the reporting period, the project faced </w:t>
      </w:r>
      <w:r w:rsidR="00355970" w:rsidRPr="008074AD">
        <w:rPr>
          <w:rFonts w:cs="Myanmar Text"/>
          <w:color w:val="auto"/>
          <w:szCs w:val="22"/>
          <w:lang w:val="en-GB"/>
        </w:rPr>
        <w:t>several</w:t>
      </w:r>
      <w:r w:rsidRPr="008074AD">
        <w:rPr>
          <w:rFonts w:cs="Myanmar Text"/>
          <w:color w:val="auto"/>
          <w:szCs w:val="22"/>
          <w:lang w:val="en-GB"/>
        </w:rPr>
        <w:t xml:space="preserve"> </w:t>
      </w:r>
      <w:r w:rsidR="004C3636" w:rsidRPr="008074AD">
        <w:rPr>
          <w:rFonts w:cs="Myanmar Text"/>
          <w:color w:val="auto"/>
          <w:szCs w:val="22"/>
          <w:lang w:val="en-GB"/>
        </w:rPr>
        <w:t xml:space="preserve">challenges </w:t>
      </w:r>
      <w:r w:rsidR="004C3636">
        <w:rPr>
          <w:rFonts w:cs="Myanmar Text"/>
          <w:color w:val="auto"/>
          <w:szCs w:val="22"/>
          <w:lang w:val="en-GB"/>
        </w:rPr>
        <w:t>that</w:t>
      </w:r>
      <w:r w:rsidR="00DA5AD2">
        <w:rPr>
          <w:rFonts w:cs="Myanmar Text"/>
          <w:color w:val="auto"/>
          <w:szCs w:val="22"/>
          <w:lang w:val="en-GB"/>
        </w:rPr>
        <w:t xml:space="preserve"> slowed the pace of </w:t>
      </w:r>
      <w:r w:rsidRPr="008074AD">
        <w:rPr>
          <w:rFonts w:cs="Myanmar Text"/>
          <w:color w:val="auto"/>
          <w:szCs w:val="22"/>
          <w:lang w:val="en-GB"/>
        </w:rPr>
        <w:t xml:space="preserve">implementation of </w:t>
      </w:r>
      <w:r w:rsidR="004C3636">
        <w:rPr>
          <w:rFonts w:cs="Myanmar Text"/>
          <w:color w:val="auto"/>
          <w:szCs w:val="22"/>
          <w:lang w:val="en-GB"/>
        </w:rPr>
        <w:t xml:space="preserve">activities </w:t>
      </w:r>
      <w:r w:rsidR="004C3636" w:rsidRPr="008074AD">
        <w:rPr>
          <w:rFonts w:cs="Myanmar Text"/>
          <w:color w:val="auto"/>
          <w:szCs w:val="22"/>
          <w:lang w:val="en-GB"/>
        </w:rPr>
        <w:t>at</w:t>
      </w:r>
      <w:r w:rsidRPr="008074AD">
        <w:rPr>
          <w:rFonts w:cs="Myanmar Text"/>
          <w:color w:val="auto"/>
          <w:szCs w:val="22"/>
          <w:lang w:val="en-GB"/>
        </w:rPr>
        <w:t xml:space="preserve"> both the national and sub-nation</w:t>
      </w:r>
      <w:r w:rsidR="00F20212" w:rsidRPr="008074AD">
        <w:rPr>
          <w:rFonts w:cs="Myanmar Text"/>
          <w:color w:val="auto"/>
          <w:szCs w:val="22"/>
          <w:lang w:val="en-GB"/>
        </w:rPr>
        <w:t>al</w:t>
      </w:r>
      <w:r w:rsidRPr="008074AD">
        <w:rPr>
          <w:rFonts w:cs="Myanmar Text"/>
          <w:color w:val="auto"/>
          <w:szCs w:val="22"/>
          <w:lang w:val="en-GB"/>
        </w:rPr>
        <w:t xml:space="preserve"> level</w:t>
      </w:r>
      <w:r w:rsidR="00F20212" w:rsidRPr="008074AD">
        <w:rPr>
          <w:rFonts w:cs="Myanmar Text"/>
          <w:color w:val="auto"/>
          <w:szCs w:val="22"/>
          <w:lang w:val="en-GB"/>
        </w:rPr>
        <w:t>s</w:t>
      </w:r>
      <w:r w:rsidRPr="008074AD">
        <w:rPr>
          <w:rFonts w:cs="Myanmar Text"/>
          <w:color w:val="auto"/>
          <w:szCs w:val="22"/>
          <w:lang w:val="en-GB"/>
        </w:rPr>
        <w:t xml:space="preserve"> as follows:</w:t>
      </w:r>
    </w:p>
    <w:p w14:paraId="3AE7962E" w14:textId="77777777" w:rsidR="00356FA9" w:rsidRPr="00356FA9" w:rsidRDefault="00356FA9" w:rsidP="00356FA9">
      <w:pPr>
        <w:pStyle w:val="ListParagraph"/>
        <w:spacing w:after="0" w:line="240" w:lineRule="auto"/>
        <w:ind w:left="360"/>
        <w:rPr>
          <w:rFonts w:cs="Calibri"/>
        </w:rPr>
      </w:pPr>
    </w:p>
    <w:p w14:paraId="10F83FF4" w14:textId="774F8A75" w:rsidR="008A7DA6" w:rsidRDefault="00DA5AD2" w:rsidP="00C32B68">
      <w:pPr>
        <w:pStyle w:val="ListParagraph"/>
        <w:numPr>
          <w:ilvl w:val="0"/>
          <w:numId w:val="9"/>
        </w:numPr>
        <w:spacing w:after="0" w:line="240" w:lineRule="auto"/>
        <w:rPr>
          <w:rFonts w:cs="Calibri"/>
        </w:rPr>
      </w:pPr>
      <w:r>
        <w:rPr>
          <w:b/>
          <w:color w:val="auto"/>
        </w:rPr>
        <w:t xml:space="preserve">Inadequate </w:t>
      </w:r>
      <w:r w:rsidR="008A7DA6" w:rsidRPr="00634CCE">
        <w:rPr>
          <w:b/>
          <w:color w:val="auto"/>
        </w:rPr>
        <w:t xml:space="preserve">human and material capacity </w:t>
      </w:r>
      <w:r w:rsidR="00161717">
        <w:rPr>
          <w:b/>
          <w:color w:val="auto"/>
        </w:rPr>
        <w:t>for</w:t>
      </w:r>
      <w:r w:rsidR="008A7DA6" w:rsidRPr="00634CCE">
        <w:rPr>
          <w:b/>
          <w:color w:val="auto"/>
        </w:rPr>
        <w:t xml:space="preserve"> rule of law institutions</w:t>
      </w:r>
      <w:r w:rsidR="008A7DA6" w:rsidRPr="00634CCE">
        <w:rPr>
          <w:color w:val="auto"/>
        </w:rPr>
        <w:t xml:space="preserve"> </w:t>
      </w:r>
      <w:r w:rsidR="008A7DA6" w:rsidRPr="00634CCE">
        <w:rPr>
          <w:rFonts w:cs="Calibri"/>
        </w:rPr>
        <w:t xml:space="preserve">continues to impact </w:t>
      </w:r>
      <w:r>
        <w:rPr>
          <w:rFonts w:cs="Calibri"/>
        </w:rPr>
        <w:t xml:space="preserve">on </w:t>
      </w:r>
      <w:r w:rsidR="008A7DA6" w:rsidRPr="00634CCE">
        <w:rPr>
          <w:rFonts w:cs="Calibri"/>
        </w:rPr>
        <w:t xml:space="preserve">the quality of services provided by </w:t>
      </w:r>
      <w:r w:rsidR="000A02D8">
        <w:rPr>
          <w:rFonts w:cs="Calibri"/>
        </w:rPr>
        <w:t xml:space="preserve">the </w:t>
      </w:r>
      <w:r w:rsidR="008A7DA6" w:rsidRPr="00634CCE">
        <w:rPr>
          <w:rFonts w:cs="Calibri"/>
        </w:rPr>
        <w:t>government. L</w:t>
      </w:r>
      <w:r w:rsidR="00EF5C77">
        <w:rPr>
          <w:rFonts w:cs="Calibri"/>
        </w:rPr>
        <w:t>imited</w:t>
      </w:r>
      <w:r w:rsidR="008A7DA6" w:rsidRPr="00634CCE">
        <w:rPr>
          <w:rFonts w:cs="Calibri"/>
        </w:rPr>
        <w:t xml:space="preserve"> technical skills and budgetary constraints of partner institutions negatively impact on their ability to address technical issues. UNDP continue</w:t>
      </w:r>
      <w:r w:rsidR="0097131E">
        <w:rPr>
          <w:rFonts w:cs="Calibri"/>
        </w:rPr>
        <w:t>s</w:t>
      </w:r>
      <w:r w:rsidR="008A7DA6" w:rsidRPr="00634CCE">
        <w:rPr>
          <w:rFonts w:cs="Calibri"/>
        </w:rPr>
        <w:t xml:space="preserve"> to provide technical </w:t>
      </w:r>
      <w:r>
        <w:rPr>
          <w:rFonts w:cs="Calibri"/>
        </w:rPr>
        <w:t xml:space="preserve">support </w:t>
      </w:r>
      <w:r w:rsidR="008A7DA6" w:rsidRPr="00634CCE">
        <w:rPr>
          <w:rFonts w:cs="Calibri"/>
        </w:rPr>
        <w:t>and coaching to government and civil society partners.</w:t>
      </w:r>
    </w:p>
    <w:p w14:paraId="008DFBFF" w14:textId="77777777" w:rsidR="00356FA9" w:rsidRPr="00634CCE" w:rsidRDefault="00356FA9" w:rsidP="00356FA9">
      <w:pPr>
        <w:pStyle w:val="ListParagraph"/>
        <w:spacing w:after="0" w:line="240" w:lineRule="auto"/>
        <w:ind w:left="360"/>
        <w:rPr>
          <w:rFonts w:cs="Calibri"/>
        </w:rPr>
      </w:pPr>
    </w:p>
    <w:p w14:paraId="4F4D8D48" w14:textId="6BA07BCD" w:rsidR="00161717" w:rsidRPr="00370592" w:rsidRDefault="008369EA" w:rsidP="00356FA9">
      <w:pPr>
        <w:pStyle w:val="ListParagraph"/>
        <w:numPr>
          <w:ilvl w:val="0"/>
          <w:numId w:val="9"/>
        </w:numPr>
        <w:spacing w:after="0" w:line="240" w:lineRule="auto"/>
        <w:rPr>
          <w:color w:val="auto"/>
          <w:szCs w:val="22"/>
          <w:lang w:val="en-GB"/>
        </w:rPr>
      </w:pPr>
      <w:bookmarkStart w:id="21" w:name="_Hlk36813937"/>
      <w:r w:rsidRPr="004C3636">
        <w:rPr>
          <w:b/>
          <w:color w:val="auto"/>
          <w:szCs w:val="22"/>
          <w:lang w:val="en-GB"/>
        </w:rPr>
        <w:t xml:space="preserve">The </w:t>
      </w:r>
      <w:r w:rsidR="00AA14C0" w:rsidRPr="004C3636">
        <w:rPr>
          <w:b/>
          <w:color w:val="auto"/>
          <w:szCs w:val="22"/>
          <w:lang w:val="en-GB"/>
        </w:rPr>
        <w:t>effects</w:t>
      </w:r>
      <w:r w:rsidR="004054B2" w:rsidRPr="004C3636">
        <w:rPr>
          <w:b/>
          <w:color w:val="auto"/>
          <w:szCs w:val="22"/>
          <w:lang w:val="en-GB"/>
        </w:rPr>
        <w:t xml:space="preserve"> of </w:t>
      </w:r>
      <w:r w:rsidR="00AF5869" w:rsidRPr="004C3636">
        <w:rPr>
          <w:b/>
          <w:color w:val="auto"/>
          <w:szCs w:val="22"/>
          <w:lang w:val="en-GB"/>
        </w:rPr>
        <w:t xml:space="preserve">the </w:t>
      </w:r>
      <w:r w:rsidRPr="004C3636">
        <w:rPr>
          <w:b/>
          <w:color w:val="auto"/>
          <w:szCs w:val="22"/>
          <w:lang w:val="en-GB"/>
        </w:rPr>
        <w:t xml:space="preserve">conflict </w:t>
      </w:r>
      <w:r w:rsidR="006A55CC" w:rsidRPr="004C3636">
        <w:rPr>
          <w:b/>
          <w:color w:val="auto"/>
          <w:szCs w:val="22"/>
          <w:lang w:val="en-GB"/>
        </w:rPr>
        <w:t>have</w:t>
      </w:r>
      <w:r w:rsidR="00AF5869" w:rsidRPr="004C3636">
        <w:rPr>
          <w:b/>
          <w:color w:val="auto"/>
          <w:szCs w:val="22"/>
          <w:lang w:val="en-GB"/>
        </w:rPr>
        <w:t xml:space="preserve"> </w:t>
      </w:r>
      <w:r w:rsidR="001A6D97" w:rsidRPr="004C3636">
        <w:rPr>
          <w:b/>
          <w:color w:val="auto"/>
          <w:szCs w:val="22"/>
          <w:lang w:val="en-GB"/>
        </w:rPr>
        <w:t>create</w:t>
      </w:r>
      <w:r w:rsidR="00AF5869" w:rsidRPr="004C3636">
        <w:rPr>
          <w:b/>
          <w:color w:val="auto"/>
          <w:szCs w:val="22"/>
          <w:lang w:val="en-GB"/>
        </w:rPr>
        <w:t>d</w:t>
      </w:r>
      <w:r w:rsidRPr="004C3636">
        <w:rPr>
          <w:b/>
          <w:color w:val="auto"/>
          <w:szCs w:val="22"/>
          <w:lang w:val="en-GB"/>
        </w:rPr>
        <w:t xml:space="preserve"> a complex </w:t>
      </w:r>
      <w:r w:rsidR="004C3636" w:rsidRPr="004C3636">
        <w:rPr>
          <w:b/>
          <w:color w:val="auto"/>
          <w:szCs w:val="22"/>
          <w:lang w:val="en-GB"/>
        </w:rPr>
        <w:t>situation with</w:t>
      </w:r>
      <w:r w:rsidR="00DA5AD2" w:rsidRPr="004C3636">
        <w:rPr>
          <w:b/>
          <w:color w:val="auto"/>
          <w:szCs w:val="22"/>
          <w:lang w:val="en-GB"/>
        </w:rPr>
        <w:t xml:space="preserve"> high unmet justice and security</w:t>
      </w:r>
      <w:r w:rsidR="0026141C" w:rsidRPr="004C3636">
        <w:rPr>
          <w:b/>
          <w:color w:val="auto"/>
          <w:szCs w:val="22"/>
          <w:lang w:val="en-GB"/>
        </w:rPr>
        <w:t xml:space="preserve"> needs among the vulnerable groups</w:t>
      </w:r>
      <w:r w:rsidR="00C86BEA" w:rsidRPr="004C3636">
        <w:rPr>
          <w:b/>
          <w:color w:val="auto"/>
          <w:szCs w:val="22"/>
          <w:lang w:val="en-GB"/>
        </w:rPr>
        <w:t xml:space="preserve">. </w:t>
      </w:r>
      <w:r w:rsidR="00C86BEA" w:rsidRPr="004C3636">
        <w:rPr>
          <w:bCs/>
          <w:color w:val="auto"/>
          <w:szCs w:val="22"/>
          <w:lang w:val="en-GB"/>
        </w:rPr>
        <w:t>This</w:t>
      </w:r>
      <w:r w:rsidRPr="004C3636">
        <w:rPr>
          <w:color w:val="auto"/>
          <w:szCs w:val="22"/>
          <w:lang w:val="en-GB"/>
        </w:rPr>
        <w:t xml:space="preserve"> </w:t>
      </w:r>
      <w:r w:rsidR="006A4B97" w:rsidRPr="004C3636">
        <w:rPr>
          <w:color w:val="auto"/>
          <w:szCs w:val="22"/>
          <w:lang w:val="en-GB"/>
        </w:rPr>
        <w:t>over</w:t>
      </w:r>
      <w:r w:rsidR="008B0597" w:rsidRPr="004C3636">
        <w:rPr>
          <w:color w:val="auto"/>
          <w:szCs w:val="22"/>
          <w:lang w:val="en-GB"/>
        </w:rPr>
        <w:t>-</w:t>
      </w:r>
      <w:r w:rsidR="000347A5" w:rsidRPr="004C3636">
        <w:rPr>
          <w:color w:val="auto"/>
          <w:szCs w:val="22"/>
          <w:lang w:val="en-GB"/>
        </w:rPr>
        <w:t>stretch</w:t>
      </w:r>
      <w:r w:rsidR="00C86BEA" w:rsidRPr="004C3636">
        <w:rPr>
          <w:color w:val="auto"/>
          <w:szCs w:val="22"/>
          <w:lang w:val="en-GB"/>
        </w:rPr>
        <w:t>es</w:t>
      </w:r>
      <w:r w:rsidRPr="004C3636">
        <w:rPr>
          <w:color w:val="auto"/>
          <w:szCs w:val="22"/>
          <w:lang w:val="en-GB"/>
        </w:rPr>
        <w:t xml:space="preserve"> the capacity of UNDP and its partners to implement project activities</w:t>
      </w:r>
      <w:r w:rsidR="0068438D" w:rsidRPr="004C3636">
        <w:rPr>
          <w:color w:val="auto"/>
          <w:szCs w:val="22"/>
          <w:lang w:val="en-GB"/>
        </w:rPr>
        <w:t>.</w:t>
      </w:r>
      <w:r w:rsidR="00131BFB" w:rsidRPr="004C3636">
        <w:rPr>
          <w:color w:val="auto"/>
          <w:szCs w:val="22"/>
          <w:lang w:val="en-GB"/>
        </w:rPr>
        <w:t xml:space="preserve"> </w:t>
      </w:r>
      <w:r w:rsidR="0076251C" w:rsidRPr="004C3636">
        <w:rPr>
          <w:color w:val="auto"/>
          <w:szCs w:val="22"/>
          <w:lang w:val="en-GB"/>
        </w:rPr>
        <w:t>T</w:t>
      </w:r>
      <w:r w:rsidR="001739BC" w:rsidRPr="004C3636">
        <w:rPr>
          <w:color w:val="auto"/>
          <w:szCs w:val="22"/>
          <w:lang w:val="en-GB"/>
        </w:rPr>
        <w:t xml:space="preserve">he </w:t>
      </w:r>
      <w:r w:rsidR="00C86BEA" w:rsidRPr="004C3636">
        <w:rPr>
          <w:color w:val="auto"/>
          <w:szCs w:val="22"/>
          <w:lang w:val="en-GB"/>
        </w:rPr>
        <w:t xml:space="preserve">densely populated </w:t>
      </w:r>
      <w:bookmarkStart w:id="22" w:name="_Hlk13648405"/>
      <w:r w:rsidR="00C86BEA" w:rsidRPr="004C3636">
        <w:rPr>
          <w:color w:val="auto"/>
          <w:szCs w:val="22"/>
          <w:lang w:val="en-GB"/>
        </w:rPr>
        <w:t>P</w:t>
      </w:r>
      <w:r w:rsidR="000D26EF" w:rsidRPr="004C3636">
        <w:rPr>
          <w:color w:val="auto"/>
          <w:szCs w:val="22"/>
          <w:lang w:val="en-GB"/>
        </w:rPr>
        <w:t xml:space="preserve">rotection of Civilians </w:t>
      </w:r>
      <w:bookmarkEnd w:id="22"/>
      <w:r w:rsidR="000D26EF" w:rsidRPr="004C3636">
        <w:rPr>
          <w:color w:val="auto"/>
          <w:szCs w:val="22"/>
          <w:lang w:val="en-GB"/>
        </w:rPr>
        <w:t>sites</w:t>
      </w:r>
      <w:r w:rsidR="00C86BEA" w:rsidRPr="004C3636">
        <w:rPr>
          <w:color w:val="auto"/>
          <w:szCs w:val="22"/>
          <w:lang w:val="en-GB"/>
        </w:rPr>
        <w:t xml:space="preserve"> and the </w:t>
      </w:r>
      <w:r w:rsidR="001739BC" w:rsidRPr="004C3636">
        <w:rPr>
          <w:color w:val="auto"/>
          <w:szCs w:val="22"/>
          <w:lang w:val="en-GB"/>
        </w:rPr>
        <w:t xml:space="preserve">new wave of </w:t>
      </w:r>
      <w:r w:rsidR="0076251C" w:rsidRPr="004C3636">
        <w:rPr>
          <w:color w:val="auto"/>
          <w:szCs w:val="22"/>
          <w:lang w:val="en-GB"/>
        </w:rPr>
        <w:t>returnees</w:t>
      </w:r>
      <w:r w:rsidR="001739BC" w:rsidRPr="004C3636">
        <w:rPr>
          <w:color w:val="auto"/>
          <w:szCs w:val="22"/>
          <w:lang w:val="en-GB"/>
        </w:rPr>
        <w:t xml:space="preserve"> from</w:t>
      </w:r>
      <w:r w:rsidR="00786E9B" w:rsidRPr="004C3636">
        <w:rPr>
          <w:color w:val="auto"/>
          <w:szCs w:val="22"/>
          <w:lang w:val="en-GB"/>
        </w:rPr>
        <w:t xml:space="preserve"> </w:t>
      </w:r>
      <w:r w:rsidR="00790A86" w:rsidRPr="004C3636">
        <w:rPr>
          <w:color w:val="auto"/>
          <w:szCs w:val="22"/>
          <w:lang w:val="en-GB"/>
        </w:rPr>
        <w:t>Sudan</w:t>
      </w:r>
      <w:r w:rsidR="0076251C" w:rsidRPr="008074AD">
        <w:t xml:space="preserve"> </w:t>
      </w:r>
      <w:r w:rsidR="0076251C" w:rsidRPr="004C3636">
        <w:rPr>
          <w:color w:val="auto"/>
          <w:szCs w:val="22"/>
          <w:lang w:val="en-GB"/>
        </w:rPr>
        <w:t>to Bentiu state</w:t>
      </w:r>
      <w:r w:rsidR="00790A86" w:rsidRPr="004C3636">
        <w:rPr>
          <w:color w:val="auto"/>
          <w:szCs w:val="22"/>
          <w:lang w:val="en-GB"/>
        </w:rPr>
        <w:t xml:space="preserve"> has created an immense pressure on national partners to deliver on law </w:t>
      </w:r>
      <w:r w:rsidR="00C14B71" w:rsidRPr="004C3636">
        <w:rPr>
          <w:color w:val="auto"/>
          <w:szCs w:val="22"/>
          <w:lang w:val="en-GB"/>
        </w:rPr>
        <w:t>enforcement</w:t>
      </w:r>
      <w:r w:rsidR="00790A86" w:rsidRPr="004C3636">
        <w:rPr>
          <w:color w:val="auto"/>
          <w:szCs w:val="22"/>
          <w:lang w:val="en-GB"/>
        </w:rPr>
        <w:t xml:space="preserve"> activities </w:t>
      </w:r>
      <w:r w:rsidR="00DA5AD2" w:rsidRPr="004C3636">
        <w:rPr>
          <w:color w:val="auto"/>
          <w:szCs w:val="22"/>
          <w:lang w:val="en-GB"/>
        </w:rPr>
        <w:t xml:space="preserve">within and outside </w:t>
      </w:r>
      <w:r w:rsidR="00C86BEA" w:rsidRPr="004C3636">
        <w:rPr>
          <w:color w:val="auto"/>
          <w:szCs w:val="22"/>
          <w:lang w:val="en-GB"/>
        </w:rPr>
        <w:t>the</w:t>
      </w:r>
      <w:r w:rsidR="00A86193" w:rsidRPr="004C3636">
        <w:rPr>
          <w:color w:val="auto"/>
          <w:szCs w:val="22"/>
          <w:lang w:val="en-GB"/>
        </w:rPr>
        <w:t xml:space="preserve"> Protection of </w:t>
      </w:r>
      <w:r w:rsidR="0007248F" w:rsidRPr="004C3636">
        <w:rPr>
          <w:color w:val="auto"/>
          <w:szCs w:val="22"/>
          <w:lang w:val="en-GB"/>
        </w:rPr>
        <w:t xml:space="preserve">Civilians </w:t>
      </w:r>
      <w:r w:rsidR="00C86BEA" w:rsidRPr="004C3636">
        <w:rPr>
          <w:color w:val="auto"/>
          <w:szCs w:val="22"/>
          <w:lang w:val="en-GB"/>
        </w:rPr>
        <w:t>in various</w:t>
      </w:r>
      <w:r w:rsidR="008A7DA6" w:rsidRPr="004C3636">
        <w:rPr>
          <w:color w:val="auto"/>
          <w:szCs w:val="22"/>
          <w:lang w:val="en-GB"/>
        </w:rPr>
        <w:t xml:space="preserve"> </w:t>
      </w:r>
      <w:r w:rsidR="00790A86" w:rsidRPr="004C3636">
        <w:rPr>
          <w:color w:val="auto"/>
          <w:szCs w:val="22"/>
          <w:lang w:val="en-GB"/>
        </w:rPr>
        <w:t>state</w:t>
      </w:r>
      <w:r w:rsidR="00C86BEA" w:rsidRPr="004C3636">
        <w:rPr>
          <w:color w:val="auto"/>
          <w:szCs w:val="22"/>
          <w:lang w:val="en-GB"/>
        </w:rPr>
        <w:t>s</w:t>
      </w:r>
      <w:r w:rsidR="00DF75C5" w:rsidRPr="004C3636">
        <w:rPr>
          <w:color w:val="auto"/>
          <w:szCs w:val="22"/>
          <w:lang w:val="en-GB"/>
        </w:rPr>
        <w:t xml:space="preserve">. </w:t>
      </w:r>
      <w:r w:rsidR="00131BFB" w:rsidRPr="004C3636">
        <w:rPr>
          <w:color w:val="auto"/>
          <w:szCs w:val="22"/>
          <w:lang w:val="en-GB"/>
        </w:rPr>
        <w:t xml:space="preserve">The project responded to this by </w:t>
      </w:r>
      <w:r w:rsidR="00EC7CF9" w:rsidRPr="004C3636">
        <w:rPr>
          <w:color w:val="auto"/>
          <w:szCs w:val="22"/>
          <w:lang w:val="en-GB"/>
        </w:rPr>
        <w:lastRenderedPageBreak/>
        <w:t>intensifying resource</w:t>
      </w:r>
      <w:r w:rsidR="00BD3E25" w:rsidRPr="004C3636">
        <w:rPr>
          <w:color w:val="auto"/>
          <w:szCs w:val="22"/>
          <w:lang w:val="en-GB"/>
        </w:rPr>
        <w:t xml:space="preserve"> </w:t>
      </w:r>
      <w:r w:rsidR="00161717" w:rsidRPr="004C3636">
        <w:rPr>
          <w:color w:val="auto"/>
          <w:szCs w:val="22"/>
          <w:lang w:val="en-GB"/>
        </w:rPr>
        <w:t>mobili</w:t>
      </w:r>
      <w:r w:rsidR="00161717">
        <w:rPr>
          <w:color w:val="auto"/>
          <w:szCs w:val="22"/>
          <w:lang w:val="en-GB"/>
        </w:rPr>
        <w:t>z</w:t>
      </w:r>
      <w:r w:rsidR="00161717" w:rsidRPr="004C3636">
        <w:rPr>
          <w:color w:val="auto"/>
          <w:szCs w:val="22"/>
          <w:lang w:val="en-GB"/>
        </w:rPr>
        <w:t xml:space="preserve">ation </w:t>
      </w:r>
      <w:r w:rsidR="00BD3E25" w:rsidRPr="004C3636">
        <w:rPr>
          <w:color w:val="auto"/>
          <w:szCs w:val="22"/>
          <w:lang w:val="en-GB"/>
        </w:rPr>
        <w:t xml:space="preserve">to </w:t>
      </w:r>
      <w:r w:rsidR="00131BFB" w:rsidRPr="004C3636">
        <w:rPr>
          <w:color w:val="auto"/>
          <w:szCs w:val="22"/>
          <w:lang w:val="en-GB"/>
        </w:rPr>
        <w:t xml:space="preserve">diversify its donor base </w:t>
      </w:r>
      <w:r w:rsidR="00C8629A" w:rsidRPr="004C3636">
        <w:rPr>
          <w:color w:val="auto"/>
          <w:szCs w:val="22"/>
          <w:lang w:val="en-GB"/>
        </w:rPr>
        <w:t xml:space="preserve">to meet the mounting </w:t>
      </w:r>
      <w:r w:rsidR="00E85C7F" w:rsidRPr="004C3636">
        <w:rPr>
          <w:color w:val="auto"/>
          <w:szCs w:val="22"/>
          <w:lang w:val="en-GB"/>
        </w:rPr>
        <w:t xml:space="preserve">demands. </w:t>
      </w:r>
    </w:p>
    <w:bookmarkEnd w:id="21"/>
    <w:p w14:paraId="37D7AD37" w14:textId="74ECC881" w:rsidR="00370592" w:rsidRDefault="00370592" w:rsidP="00356FA9">
      <w:pPr>
        <w:spacing w:after="0" w:line="240" w:lineRule="auto"/>
        <w:rPr>
          <w:rFonts w:eastAsiaTheme="minorHAnsi" w:cs="Myanmar Text"/>
          <w:b/>
          <w:color w:val="auto"/>
          <w:kern w:val="0"/>
          <w:szCs w:val="22"/>
          <w:lang w:val="en" w:eastAsia="fr-FR"/>
          <w14:ligatures w14:val="none"/>
          <w14:cntxtAlts w14:val="0"/>
        </w:rPr>
      </w:pPr>
    </w:p>
    <w:p w14:paraId="3AD4FF50" w14:textId="3AF84FF3" w:rsidR="005F30F4" w:rsidRDefault="005F30F4" w:rsidP="00356FA9">
      <w:pPr>
        <w:spacing w:after="0" w:line="240" w:lineRule="auto"/>
        <w:rPr>
          <w:rFonts w:eastAsiaTheme="minorHAnsi" w:cs="Myanmar Text"/>
          <w:b/>
          <w:color w:val="auto"/>
          <w:kern w:val="0"/>
          <w:szCs w:val="22"/>
          <w:lang w:val="en" w:eastAsia="fr-FR"/>
          <w14:ligatures w14:val="none"/>
          <w14:cntxtAlts w14:val="0"/>
        </w:rPr>
      </w:pPr>
      <w:r>
        <w:rPr>
          <w:rFonts w:eastAsiaTheme="minorHAnsi" w:cs="Myanmar Text"/>
          <w:b/>
          <w:color w:val="auto"/>
          <w:kern w:val="0"/>
          <w:szCs w:val="22"/>
          <w:lang w:val="en" w:eastAsia="fr-FR"/>
          <w14:ligatures w14:val="none"/>
          <w14:cntxtAlts w14:val="0"/>
        </w:rPr>
        <w:t xml:space="preserve">Lesssons learnt: </w:t>
      </w:r>
    </w:p>
    <w:p w14:paraId="5CDABEE0" w14:textId="550357CD" w:rsidR="001E5C0E" w:rsidRPr="001E5C0E" w:rsidRDefault="001E5C0E" w:rsidP="001E5C0E">
      <w:pPr>
        <w:spacing w:after="0" w:line="240" w:lineRule="auto"/>
        <w:rPr>
          <w:rFonts w:eastAsiaTheme="minorHAnsi" w:cs="Myanmar Text"/>
          <w:b/>
          <w:color w:val="auto"/>
          <w:kern w:val="0"/>
          <w:szCs w:val="22"/>
          <w:lang w:val="en-GB" w:eastAsia="fr-FR"/>
          <w14:ligatures w14:val="none"/>
          <w14:cntxtAlts w14:val="0"/>
        </w:rPr>
      </w:pPr>
    </w:p>
    <w:p w14:paraId="4ED98CB6" w14:textId="77777777" w:rsidR="001E5C0E" w:rsidRPr="001E5C0E" w:rsidRDefault="001E5C0E" w:rsidP="001E5C0E">
      <w:pPr>
        <w:numPr>
          <w:ilvl w:val="0"/>
          <w:numId w:val="12"/>
        </w:numPr>
        <w:spacing w:after="0" w:line="240" w:lineRule="auto"/>
        <w:ind w:left="284"/>
        <w:contextualSpacing/>
        <w:rPr>
          <w:rFonts w:cs="Myanmar Text"/>
          <w:color w:val="auto"/>
          <w:kern w:val="0"/>
          <w:szCs w:val="22"/>
          <w:lang w:eastAsia="fr-FR"/>
          <w14:ligatures w14:val="none"/>
          <w14:cntxtAlts w14:val="0"/>
        </w:rPr>
      </w:pPr>
      <w:r w:rsidRPr="001E5C0E">
        <w:rPr>
          <w:rFonts w:eastAsiaTheme="minorHAnsi" w:cs="Myanmar Text"/>
          <w:b/>
          <w:color w:val="auto"/>
          <w:kern w:val="0"/>
          <w:szCs w:val="22"/>
          <w:lang w:eastAsia="fr-FR"/>
          <w14:ligatures w14:val="none"/>
          <w14:cntxtAlts w14:val="0"/>
        </w:rPr>
        <w:t>Partnerships with local CSOs stimulate the demand for effective justice delivery.</w:t>
      </w:r>
      <w:r w:rsidRPr="001E5C0E">
        <w:rPr>
          <w:rFonts w:eastAsiaTheme="minorHAnsi" w:cs="Myanmar Text"/>
          <w:bCs/>
          <w:color w:val="auto"/>
          <w:kern w:val="0"/>
          <w:szCs w:val="22"/>
          <w:lang w:eastAsia="fr-FR"/>
          <w14:ligatures w14:val="none"/>
          <w14:cntxtAlts w14:val="0"/>
        </w:rPr>
        <w:t xml:space="preserve"> A focus on capacity building of community-based organizations empowers people/organizations within their communities to respond to legal issues and engage with justice and related administrative systems more effectively. </w:t>
      </w:r>
    </w:p>
    <w:p w14:paraId="0AF80D31" w14:textId="77777777" w:rsidR="001E5C0E" w:rsidRPr="001E5C0E" w:rsidRDefault="001E5C0E" w:rsidP="001E5C0E">
      <w:pPr>
        <w:spacing w:after="0" w:line="240" w:lineRule="auto"/>
        <w:ind w:left="284"/>
        <w:contextualSpacing/>
        <w:rPr>
          <w:rFonts w:cs="Myanmar Text"/>
          <w:color w:val="auto"/>
          <w:kern w:val="0"/>
          <w:szCs w:val="22"/>
          <w:lang w:eastAsia="fr-FR"/>
          <w14:ligatures w14:val="none"/>
          <w14:cntxtAlts w14:val="0"/>
        </w:rPr>
      </w:pPr>
    </w:p>
    <w:p w14:paraId="691ED9EE" w14:textId="77777777" w:rsidR="001E5C0E" w:rsidRPr="001E5C0E" w:rsidRDefault="001E5C0E" w:rsidP="001E5C0E">
      <w:pPr>
        <w:numPr>
          <w:ilvl w:val="0"/>
          <w:numId w:val="12"/>
        </w:numPr>
        <w:spacing w:after="0" w:line="240" w:lineRule="auto"/>
        <w:ind w:left="284"/>
        <w:contextualSpacing/>
        <w:rPr>
          <w:rFonts w:cs="Myanmar Text"/>
          <w:color w:val="auto"/>
          <w:kern w:val="0"/>
          <w:szCs w:val="22"/>
          <w:lang w:eastAsia="fr-FR"/>
          <w14:ligatures w14:val="none"/>
          <w14:cntxtAlts w14:val="0"/>
        </w:rPr>
      </w:pPr>
      <w:r w:rsidRPr="001E5C0E">
        <w:rPr>
          <w:rFonts w:eastAsiaTheme="minorHAnsi" w:cs="Myanmar Text"/>
          <w:b/>
          <w:color w:val="auto"/>
          <w:kern w:val="0"/>
          <w:szCs w:val="22"/>
          <w:lang w:eastAsia="fr-FR"/>
          <w14:ligatures w14:val="none"/>
          <w14:cntxtAlts w14:val="0"/>
        </w:rPr>
        <w:t xml:space="preserve">Implemented strategies should be revisited periodically to review efficiency and compatibility with international standards. </w:t>
      </w:r>
      <w:r w:rsidRPr="001E5C0E">
        <w:rPr>
          <w:rFonts w:eastAsiaTheme="minorHAnsi" w:cs="Myanmar Text"/>
          <w:color w:val="auto"/>
          <w:kern w:val="0"/>
          <w:szCs w:val="22"/>
          <w:lang w:eastAsia="fr-FR"/>
          <w14:ligatures w14:val="none"/>
          <w14:cntxtAlts w14:val="0"/>
        </w:rPr>
        <w:t xml:space="preserve">The mobile court system, for example, requires laying down additional measures to ensure sustainability and national ownership. </w:t>
      </w:r>
      <w:r w:rsidRPr="001E5C0E">
        <w:rPr>
          <w:rFonts w:eastAsiaTheme="minorHAnsi" w:cs="Myanmar Text"/>
          <w:bCs/>
          <w:color w:val="auto"/>
          <w:kern w:val="0"/>
          <w:szCs w:val="22"/>
          <w:lang w:eastAsia="fr-FR"/>
          <w14:ligatures w14:val="none"/>
          <w14:cntxtAlts w14:val="0"/>
        </w:rPr>
        <w:t>Furthermore, its effectiveness, responsiveness and respect to international human rights and fair standards should be ensured through constant monitoring.</w:t>
      </w:r>
    </w:p>
    <w:p w14:paraId="5F9B6417" w14:textId="77777777" w:rsidR="001E5C0E" w:rsidRPr="001E5C0E" w:rsidRDefault="001E5C0E" w:rsidP="001E5C0E">
      <w:pPr>
        <w:spacing w:after="0" w:line="240" w:lineRule="auto"/>
        <w:ind w:left="720"/>
        <w:contextualSpacing/>
        <w:rPr>
          <w:rFonts w:cs="Myanmar Text"/>
          <w:color w:val="auto"/>
          <w:kern w:val="0"/>
          <w:szCs w:val="22"/>
          <w:lang w:eastAsia="fr-FR"/>
          <w14:ligatures w14:val="none"/>
          <w14:cntxtAlts w14:val="0"/>
        </w:rPr>
      </w:pPr>
    </w:p>
    <w:p w14:paraId="675B9E05" w14:textId="77777777" w:rsidR="001E5C0E" w:rsidRPr="001E5C0E" w:rsidRDefault="001E5C0E" w:rsidP="001E5C0E">
      <w:pPr>
        <w:numPr>
          <w:ilvl w:val="0"/>
          <w:numId w:val="12"/>
        </w:numPr>
        <w:spacing w:after="0" w:line="240" w:lineRule="auto"/>
        <w:ind w:left="284"/>
        <w:contextualSpacing/>
        <w:rPr>
          <w:rFonts w:cs="Myanmar Text"/>
          <w:color w:val="auto"/>
          <w:kern w:val="0"/>
          <w:szCs w:val="22"/>
          <w:lang w:eastAsia="fr-FR"/>
          <w14:ligatures w14:val="none"/>
          <w14:cntxtAlts w14:val="0"/>
        </w:rPr>
      </w:pPr>
      <w:r w:rsidRPr="001E5C0E">
        <w:rPr>
          <w:b/>
          <w:szCs w:val="22"/>
          <w:lang w:val="en-GB"/>
        </w:rPr>
        <w:t xml:space="preserve">It is important to recognize that </w:t>
      </w:r>
      <w:r w:rsidRPr="001E5C0E">
        <w:rPr>
          <w:szCs w:val="22"/>
          <w:lang w:val="en-GB"/>
        </w:rPr>
        <w:t>rule of law sector capacity development is a long-term endeavour requiring a sector-wide approach in project implementation. Partnerships at the local, state and national levels are crucial to contribute to improved access to justice. This has informed UNDP’s approach in the Access to Justice and Rule of Law project.</w:t>
      </w:r>
    </w:p>
    <w:p w14:paraId="40CA1396" w14:textId="77777777" w:rsidR="001E5C0E" w:rsidRPr="001E5C0E" w:rsidRDefault="001E5C0E" w:rsidP="001E5C0E">
      <w:pPr>
        <w:spacing w:after="0" w:line="240" w:lineRule="auto"/>
        <w:ind w:left="720"/>
        <w:contextualSpacing/>
        <w:rPr>
          <w:szCs w:val="22"/>
          <w:lang w:val="en-GB"/>
        </w:rPr>
      </w:pPr>
    </w:p>
    <w:p w14:paraId="235E3F4E" w14:textId="77777777" w:rsidR="001E5C0E" w:rsidRPr="001E5C0E" w:rsidRDefault="001E5C0E" w:rsidP="001E5C0E">
      <w:pPr>
        <w:numPr>
          <w:ilvl w:val="0"/>
          <w:numId w:val="12"/>
        </w:numPr>
        <w:spacing w:after="0" w:line="240" w:lineRule="auto"/>
        <w:ind w:left="284"/>
        <w:contextualSpacing/>
        <w:rPr>
          <w:rFonts w:cs="Myanmar Text"/>
          <w:color w:val="auto"/>
          <w:kern w:val="0"/>
          <w:szCs w:val="22"/>
          <w:lang w:eastAsia="fr-FR"/>
          <w14:ligatures w14:val="none"/>
          <w14:cntxtAlts w14:val="0"/>
        </w:rPr>
      </w:pPr>
      <w:r w:rsidRPr="001E5C0E">
        <w:rPr>
          <w:b/>
          <w:color w:val="auto"/>
        </w:rPr>
        <w:t xml:space="preserve">Importance of collaborating with UN agencies: </w:t>
      </w:r>
      <w:r w:rsidRPr="001E5C0E">
        <w:rPr>
          <w:rFonts w:cs="Calibri"/>
        </w:rPr>
        <w:t>Many opportunities were presented for UNDP to collaborate with other UN agencies. In this regard the project forged partnerships with</w:t>
      </w:r>
      <w:r w:rsidRPr="001E5C0E">
        <w:t xml:space="preserve"> </w:t>
      </w:r>
      <w:r w:rsidRPr="001E5C0E">
        <w:rPr>
          <w:rFonts w:cs="Calibri"/>
        </w:rPr>
        <w:t xml:space="preserve">UNFPA and UNICEF in conducing SGBV and community policing training. This collaboration reduced the cost of activity implementation and created sustainable mechanisms for collaborative training. </w:t>
      </w:r>
    </w:p>
    <w:p w14:paraId="71AF56B2" w14:textId="77777777" w:rsidR="001E5C0E" w:rsidRPr="001E5C0E" w:rsidRDefault="001E5C0E" w:rsidP="001E5C0E">
      <w:pPr>
        <w:spacing w:after="0" w:line="240" w:lineRule="auto"/>
        <w:ind w:left="720"/>
        <w:contextualSpacing/>
        <w:rPr>
          <w:rFonts w:cs="Myanmar Text"/>
          <w:color w:val="auto"/>
          <w:kern w:val="0"/>
          <w:szCs w:val="22"/>
          <w:lang w:eastAsia="fr-FR"/>
          <w14:ligatures w14:val="none"/>
          <w14:cntxtAlts w14:val="0"/>
        </w:rPr>
      </w:pPr>
    </w:p>
    <w:p w14:paraId="2AF57693" w14:textId="689B7AE0" w:rsidR="005F30F4" w:rsidRPr="007338FE" w:rsidRDefault="001E5C0E" w:rsidP="00356FA9">
      <w:pPr>
        <w:widowControl w:val="0"/>
        <w:numPr>
          <w:ilvl w:val="0"/>
          <w:numId w:val="12"/>
        </w:numPr>
        <w:spacing w:after="0" w:line="240" w:lineRule="auto"/>
        <w:ind w:left="284"/>
        <w:contextualSpacing/>
        <w:rPr>
          <w:b/>
          <w:color w:val="002060"/>
          <w:szCs w:val="22"/>
          <w:lang w:val="en-GB"/>
        </w:rPr>
      </w:pPr>
      <w:r w:rsidRPr="001E5C0E">
        <w:rPr>
          <w:b/>
          <w:color w:val="auto"/>
        </w:rPr>
        <w:t xml:space="preserve">Importance of continued engagement with national counterparts including the MoJCA, </w:t>
      </w:r>
      <w:r w:rsidRPr="001E5C0E">
        <w:rPr>
          <w:b/>
          <w:bCs/>
        </w:rPr>
        <w:t>JoSS, Police and prisons</w:t>
      </w:r>
      <w:r w:rsidRPr="001E5C0E">
        <w:rPr>
          <w:b/>
          <w:bCs/>
          <w:color w:val="002060"/>
        </w:rPr>
        <w:t>:</w:t>
      </w:r>
      <w:r w:rsidRPr="001E5C0E">
        <w:rPr>
          <w:rFonts w:cs="Calibri"/>
        </w:rPr>
        <w:t xml:space="preserve"> Continued engagement with national stakeholders facilitated the convening of forums and stimulated dialogue on sensitive political, rule of law, and peace and reconciliation issues, such as transitional justice, the R-ARCSS peace agreement, SGBV and other protection issues.</w:t>
      </w:r>
    </w:p>
    <w:p w14:paraId="2169DA6A" w14:textId="77777777" w:rsidR="005F30F4" w:rsidRDefault="005F30F4" w:rsidP="00356FA9">
      <w:pPr>
        <w:spacing w:after="0" w:line="240" w:lineRule="auto"/>
        <w:rPr>
          <w:rFonts w:eastAsiaTheme="minorHAnsi" w:cs="Myanmar Text"/>
          <w:b/>
          <w:color w:val="auto"/>
          <w:kern w:val="0"/>
          <w:szCs w:val="22"/>
          <w:lang w:val="en" w:eastAsia="fr-FR"/>
          <w14:ligatures w14:val="none"/>
          <w14:cntxtAlts w14:val="0"/>
        </w:rPr>
      </w:pPr>
    </w:p>
    <w:p w14:paraId="5D67382A" w14:textId="405D2ED8" w:rsidR="00DE397C" w:rsidRDefault="00DE397C" w:rsidP="00356FA9">
      <w:pPr>
        <w:spacing w:after="0" w:line="240" w:lineRule="auto"/>
        <w:rPr>
          <w:rFonts w:eastAsiaTheme="minorHAnsi" w:cs="Myanmar Text"/>
          <w:b/>
          <w:color w:val="auto"/>
          <w:kern w:val="0"/>
          <w:szCs w:val="22"/>
          <w:lang w:val="en" w:eastAsia="fr-FR"/>
          <w14:ligatures w14:val="none"/>
          <w14:cntxtAlts w14:val="0"/>
        </w:rPr>
      </w:pPr>
      <w:r w:rsidRPr="00370592">
        <w:rPr>
          <w:rFonts w:eastAsiaTheme="minorHAnsi" w:cs="Myanmar Text"/>
          <w:b/>
          <w:color w:val="auto"/>
          <w:kern w:val="0"/>
          <w:szCs w:val="22"/>
          <w:lang w:val="en" w:eastAsia="fr-FR"/>
          <w14:ligatures w14:val="none"/>
          <w14:cntxtAlts w14:val="0"/>
        </w:rPr>
        <w:t>Budget</w:t>
      </w:r>
    </w:p>
    <w:p w14:paraId="54D14637" w14:textId="514EC943" w:rsidR="00AB34E7" w:rsidRDefault="00AB34E7" w:rsidP="00AB34E7">
      <w:pPr>
        <w:spacing w:line="240" w:lineRule="auto"/>
        <w:rPr>
          <w:color w:val="auto"/>
          <w:lang w:eastAsia="en-GB"/>
        </w:rPr>
      </w:pPr>
      <w:r>
        <w:rPr>
          <w:color w:val="auto"/>
          <w:lang w:eastAsia="en-GB"/>
        </w:rPr>
        <w:t xml:space="preserve">Provisional cumulative expenditure from January to December 2019 is US$ </w:t>
      </w:r>
      <w:r w:rsidRPr="007C4DE1">
        <w:rPr>
          <w:rFonts w:eastAsiaTheme="minorHAnsi" w:cs="Myanmar Text"/>
          <w:b/>
          <w:color w:val="auto"/>
          <w:kern w:val="0"/>
          <w:szCs w:val="22"/>
          <w:u w:val="single"/>
          <w:lang w:val="en-GB" w:eastAsia="fr-FR"/>
          <w14:ligatures w14:val="none"/>
          <w14:cntxtAlts w14:val="0"/>
        </w:rPr>
        <w:t>6,829,299.52</w:t>
      </w:r>
      <w:r w:rsidR="007338FE">
        <w:rPr>
          <w:rFonts w:eastAsiaTheme="minorHAnsi" w:cs="Myanmar Text"/>
          <w:b/>
          <w:color w:val="auto"/>
          <w:kern w:val="0"/>
          <w:szCs w:val="22"/>
          <w:u w:val="single"/>
          <w:lang w:val="en-GB" w:eastAsia="fr-FR"/>
          <w14:ligatures w14:val="none"/>
          <w14:cntxtAlts w14:val="0"/>
        </w:rPr>
        <w:t xml:space="preserve"> </w:t>
      </w:r>
      <w:r>
        <w:rPr>
          <w:color w:val="auto"/>
          <w:lang w:eastAsia="en-GB"/>
        </w:rPr>
        <w:t xml:space="preserve">representing a delivery of </w:t>
      </w:r>
      <w:r w:rsidR="005F30F4" w:rsidRPr="007338FE">
        <w:rPr>
          <w:b/>
          <w:bCs/>
          <w:color w:val="auto"/>
          <w:lang w:eastAsia="en-GB"/>
        </w:rPr>
        <w:t>88.197</w:t>
      </w:r>
      <w:r w:rsidR="005F30F4">
        <w:rPr>
          <w:color w:val="auto"/>
          <w:lang w:eastAsia="en-GB"/>
        </w:rPr>
        <w:t xml:space="preserve"> </w:t>
      </w:r>
      <w:r w:rsidRPr="007338FE">
        <w:rPr>
          <w:b/>
          <w:bCs/>
          <w:color w:val="auto"/>
          <w:lang w:eastAsia="en-GB"/>
        </w:rPr>
        <w:t>percent</w:t>
      </w:r>
      <w:r>
        <w:rPr>
          <w:color w:val="auto"/>
          <w:lang w:eastAsia="en-GB"/>
        </w:rPr>
        <w:t xml:space="preserve"> of the annual budget US</w:t>
      </w:r>
      <w:r w:rsidRPr="00AB34E7">
        <w:rPr>
          <w:rFonts w:eastAsiaTheme="minorHAnsi" w:cs="Myanmar Text"/>
          <w:b/>
          <w:color w:val="auto"/>
          <w:kern w:val="0"/>
          <w:szCs w:val="22"/>
          <w:lang w:val="en-GB" w:eastAsia="fr-FR"/>
          <w14:ligatures w14:val="none"/>
          <w14:cntxtAlts w14:val="0"/>
        </w:rPr>
        <w:t xml:space="preserve"> </w:t>
      </w:r>
      <w:r w:rsidRPr="00A67385">
        <w:rPr>
          <w:rFonts w:eastAsiaTheme="minorHAnsi" w:cs="Myanmar Text"/>
          <w:b/>
          <w:color w:val="auto"/>
          <w:kern w:val="0"/>
          <w:szCs w:val="22"/>
          <w:lang w:val="en-GB" w:eastAsia="fr-FR"/>
          <w14:ligatures w14:val="none"/>
          <w14:cntxtAlts w14:val="0"/>
        </w:rPr>
        <w:t>US$</w:t>
      </w:r>
      <w:r w:rsidRPr="007C4DE1">
        <w:rPr>
          <w:rFonts w:eastAsiaTheme="minorHAnsi" w:cs="Myanmar Text"/>
          <w:b/>
          <w:bCs/>
          <w:color w:val="auto"/>
          <w:kern w:val="0"/>
          <w:szCs w:val="22"/>
          <w:lang w:eastAsia="fr-FR"/>
          <w14:ligatures w14:val="none"/>
          <w14:cntxtAlts w14:val="0"/>
        </w:rPr>
        <w:t>7,743,186.41</w:t>
      </w:r>
      <w:r>
        <w:rPr>
          <w:color w:val="auto"/>
          <w:lang w:eastAsia="en-GB"/>
        </w:rPr>
        <w:t>).</w:t>
      </w:r>
    </w:p>
    <w:p w14:paraId="0AD7E02D" w14:textId="3FD79248" w:rsidR="00370592" w:rsidRDefault="00370592" w:rsidP="00356FA9">
      <w:pPr>
        <w:spacing w:after="0" w:line="240" w:lineRule="auto"/>
        <w:jc w:val="left"/>
        <w:rPr>
          <w:rFonts w:eastAsiaTheme="minorHAnsi" w:cs="Myanmar Text"/>
          <w:b/>
          <w:color w:val="auto"/>
          <w:kern w:val="0"/>
          <w:szCs w:val="22"/>
          <w:u w:val="single"/>
          <w:lang w:val="en-GB" w:eastAsia="fr-FR"/>
          <w14:ligatures w14:val="none"/>
          <w14:cntxtAlts w14:val="0"/>
        </w:rPr>
      </w:pPr>
      <w:r>
        <w:rPr>
          <w:rFonts w:eastAsiaTheme="minorHAnsi" w:cs="Myanmar Text"/>
          <w:b/>
          <w:color w:val="auto"/>
          <w:kern w:val="0"/>
          <w:szCs w:val="22"/>
          <w:u w:val="single"/>
          <w:lang w:val="en-GB" w:eastAsia="fr-FR"/>
          <w14:ligatures w14:val="none"/>
          <w14:cntxtAlts w14:val="0"/>
        </w:rPr>
        <w:br w:type="page"/>
      </w:r>
    </w:p>
    <w:p w14:paraId="1177EB61" w14:textId="040B1161" w:rsidR="00E1113C" w:rsidRPr="005F30F4" w:rsidRDefault="005F30F4" w:rsidP="005F30F4">
      <w:pPr>
        <w:spacing w:after="0" w:line="240" w:lineRule="auto"/>
        <w:rPr>
          <w:b/>
          <w:color w:val="072B62" w:themeColor="background2" w:themeShade="40"/>
          <w:sz w:val="28"/>
          <w:szCs w:val="28"/>
        </w:rPr>
      </w:pPr>
      <w:r>
        <w:rPr>
          <w:b/>
          <w:color w:val="072B62" w:themeColor="background2" w:themeShade="40"/>
          <w:sz w:val="28"/>
          <w:szCs w:val="28"/>
        </w:rPr>
        <w:lastRenderedPageBreak/>
        <w:t xml:space="preserve">1. </w:t>
      </w:r>
      <w:r w:rsidR="00E1113C" w:rsidRPr="005F30F4">
        <w:rPr>
          <w:b/>
          <w:color w:val="072B62" w:themeColor="background2" w:themeShade="40"/>
          <w:sz w:val="28"/>
          <w:szCs w:val="28"/>
        </w:rPr>
        <w:t>Situation Background</w:t>
      </w:r>
    </w:p>
    <w:p w14:paraId="408DB377" w14:textId="77777777" w:rsidR="005876C4" w:rsidRPr="008074AD" w:rsidRDefault="005516A8" w:rsidP="00356FA9">
      <w:pPr>
        <w:spacing w:after="0" w:line="240" w:lineRule="auto"/>
        <w:rPr>
          <w:b/>
          <w:color w:val="auto"/>
          <w:szCs w:val="22"/>
          <w:lang w:val="en-GB"/>
          <w14:ligatures w14:val="none"/>
        </w:rPr>
      </w:pPr>
      <w:r>
        <w:rPr>
          <w:b/>
          <w:color w:val="auto"/>
          <w:szCs w:val="22"/>
          <w:lang w:val="en-GB"/>
          <w14:ligatures w14:val="none"/>
        </w:rPr>
        <w:pict w14:anchorId="13B08E56">
          <v:rect id="_x0000_i1027" style="width:522pt;height:1.5pt" o:hralign="center" o:hrstd="t" o:hrnoshade="t" o:hr="t" fillcolor="#1b1d3d [2415]" stroked="f"/>
        </w:pict>
      </w:r>
    </w:p>
    <w:p w14:paraId="172AC429" w14:textId="386E3A40" w:rsidR="00777577" w:rsidRDefault="00777577" w:rsidP="00356FA9">
      <w:pPr>
        <w:spacing w:after="0" w:line="240" w:lineRule="auto"/>
        <w:rPr>
          <w:color w:val="auto"/>
          <w:szCs w:val="22"/>
          <w:lang w:val="en-GB"/>
        </w:rPr>
      </w:pPr>
      <w:r w:rsidRPr="008074AD">
        <w:rPr>
          <w:color w:val="auto"/>
          <w:szCs w:val="22"/>
          <w:lang w:val="en-GB"/>
        </w:rPr>
        <w:t xml:space="preserve">South Sudan experienced two significant </w:t>
      </w:r>
      <w:r w:rsidR="00E85C7F" w:rsidRPr="008074AD">
        <w:rPr>
          <w:color w:val="auto"/>
          <w:szCs w:val="22"/>
          <w:lang w:val="en-GB"/>
        </w:rPr>
        <w:t>conflicts</w:t>
      </w:r>
      <w:r w:rsidR="00533CD2" w:rsidRPr="008074AD">
        <w:rPr>
          <w:color w:val="auto"/>
          <w:szCs w:val="22"/>
          <w:lang w:val="en-GB"/>
        </w:rPr>
        <w:t xml:space="preserve"> since</w:t>
      </w:r>
      <w:r w:rsidR="00C22FEE" w:rsidRPr="008074AD">
        <w:rPr>
          <w:color w:val="auto"/>
          <w:szCs w:val="22"/>
          <w:lang w:val="en-GB"/>
        </w:rPr>
        <w:t xml:space="preserve"> its</w:t>
      </w:r>
      <w:r w:rsidR="00533CD2" w:rsidRPr="008074AD">
        <w:rPr>
          <w:color w:val="auto"/>
          <w:szCs w:val="22"/>
          <w:lang w:val="en-GB"/>
        </w:rPr>
        <w:t xml:space="preserve"> </w:t>
      </w:r>
      <w:r w:rsidR="00F9608F" w:rsidRPr="008074AD">
        <w:rPr>
          <w:color w:val="auto"/>
          <w:szCs w:val="22"/>
          <w:lang w:val="en-GB"/>
        </w:rPr>
        <w:t>independen</w:t>
      </w:r>
      <w:r w:rsidR="00C22FEE" w:rsidRPr="008074AD">
        <w:rPr>
          <w:color w:val="auto"/>
          <w:szCs w:val="22"/>
          <w:lang w:val="en-GB"/>
        </w:rPr>
        <w:t>ce</w:t>
      </w:r>
      <w:r w:rsidR="00F9608F" w:rsidRPr="008074AD">
        <w:rPr>
          <w:color w:val="auto"/>
          <w:szCs w:val="22"/>
          <w:lang w:val="en-GB"/>
        </w:rPr>
        <w:t xml:space="preserve"> </w:t>
      </w:r>
      <w:r w:rsidR="000264D7" w:rsidRPr="008074AD">
        <w:rPr>
          <w:color w:val="auto"/>
          <w:szCs w:val="22"/>
          <w:lang w:val="en-GB"/>
        </w:rPr>
        <w:t>in 2011</w:t>
      </w:r>
      <w:r w:rsidRPr="008074AD">
        <w:rPr>
          <w:color w:val="auto"/>
          <w:szCs w:val="22"/>
          <w:lang w:val="en-GB"/>
        </w:rPr>
        <w:t xml:space="preserve">: the first in December 2013 and the second in July 2016. Whilst these conflicts are associated with political </w:t>
      </w:r>
      <w:r w:rsidR="0091678A">
        <w:rPr>
          <w:color w:val="auto"/>
          <w:szCs w:val="22"/>
          <w:lang w:val="en-GB"/>
        </w:rPr>
        <w:t>contestations,</w:t>
      </w:r>
      <w:r w:rsidR="002348DA" w:rsidRPr="008074AD">
        <w:rPr>
          <w:rStyle w:val="FootnoteReference"/>
          <w:color w:val="auto"/>
          <w:szCs w:val="22"/>
          <w:lang w:val="en-GB"/>
        </w:rPr>
        <w:footnoteReference w:id="1"/>
      </w:r>
      <w:r w:rsidRPr="008074AD">
        <w:rPr>
          <w:color w:val="auto"/>
          <w:szCs w:val="22"/>
          <w:lang w:val="en-GB"/>
        </w:rPr>
        <w:t xml:space="preserve"> they </w:t>
      </w:r>
      <w:r w:rsidR="0091678A">
        <w:rPr>
          <w:color w:val="auto"/>
          <w:szCs w:val="22"/>
          <w:lang w:val="en-GB"/>
        </w:rPr>
        <w:t xml:space="preserve">more often degenerate into ethnic </w:t>
      </w:r>
      <w:r w:rsidR="0042729F">
        <w:rPr>
          <w:color w:val="auto"/>
          <w:szCs w:val="22"/>
          <w:lang w:val="en-GB"/>
        </w:rPr>
        <w:t>conflagrations</w:t>
      </w:r>
      <w:r w:rsidR="0091678A">
        <w:rPr>
          <w:color w:val="auto"/>
          <w:szCs w:val="22"/>
          <w:lang w:val="en-GB"/>
        </w:rPr>
        <w:t xml:space="preserve"> resulting from</w:t>
      </w:r>
      <w:r w:rsidRPr="008074AD">
        <w:rPr>
          <w:color w:val="auto"/>
          <w:szCs w:val="22"/>
          <w:lang w:val="en-GB"/>
        </w:rPr>
        <w:t xml:space="preserve"> longstanding ethnic tensions in the </w:t>
      </w:r>
      <w:r w:rsidR="000264D7" w:rsidRPr="008074AD">
        <w:rPr>
          <w:color w:val="auto"/>
          <w:szCs w:val="22"/>
          <w:lang w:val="en-GB"/>
        </w:rPr>
        <w:t xml:space="preserve">three </w:t>
      </w:r>
      <w:r w:rsidRPr="008074AD">
        <w:rPr>
          <w:color w:val="auto"/>
          <w:szCs w:val="22"/>
          <w:lang w:val="en-GB"/>
        </w:rPr>
        <w:t>region</w:t>
      </w:r>
      <w:r w:rsidR="000264D7" w:rsidRPr="008074AD">
        <w:rPr>
          <w:color w:val="auto"/>
          <w:szCs w:val="22"/>
          <w:lang w:val="en-GB"/>
        </w:rPr>
        <w:t>s</w:t>
      </w:r>
      <w:r w:rsidR="00A11634">
        <w:rPr>
          <w:color w:val="auto"/>
          <w:szCs w:val="22"/>
          <w:lang w:val="en-GB"/>
        </w:rPr>
        <w:t xml:space="preserve"> </w:t>
      </w:r>
      <w:r w:rsidR="0042729F">
        <w:rPr>
          <w:color w:val="auto"/>
          <w:szCs w:val="22"/>
          <w:lang w:val="en-GB"/>
        </w:rPr>
        <w:t>of</w:t>
      </w:r>
      <w:r w:rsidR="000C79D9">
        <w:rPr>
          <w:color w:val="auto"/>
          <w:szCs w:val="22"/>
          <w:lang w:val="en-GB"/>
        </w:rPr>
        <w:t xml:space="preserve"> </w:t>
      </w:r>
      <w:r w:rsidR="000C79D9" w:rsidRPr="000C79D9">
        <w:rPr>
          <w:color w:val="auto"/>
          <w:szCs w:val="22"/>
        </w:rPr>
        <w:t>Greater Bahr el Ghazal</w:t>
      </w:r>
      <w:r w:rsidR="000264D7" w:rsidRPr="008074AD">
        <w:rPr>
          <w:color w:val="auto"/>
          <w:szCs w:val="22"/>
          <w:lang w:val="en-GB"/>
        </w:rPr>
        <w:t>,</w:t>
      </w:r>
      <w:r w:rsidR="000C79D9" w:rsidRPr="000C79D9">
        <w:rPr>
          <w:color w:val="auto"/>
          <w:szCs w:val="22"/>
        </w:rPr>
        <w:t> </w:t>
      </w:r>
      <w:r w:rsidR="000C79D9" w:rsidRPr="000C79D9">
        <w:rPr>
          <w:bCs/>
          <w:color w:val="auto"/>
          <w:szCs w:val="22"/>
        </w:rPr>
        <w:t>Greater Equatoria</w:t>
      </w:r>
      <w:r w:rsidR="000264D7" w:rsidRPr="008074AD">
        <w:rPr>
          <w:color w:val="auto"/>
          <w:szCs w:val="22"/>
          <w:lang w:val="en-GB"/>
        </w:rPr>
        <w:t xml:space="preserve"> </w:t>
      </w:r>
      <w:r w:rsidR="000C79D9">
        <w:rPr>
          <w:color w:val="auto"/>
          <w:szCs w:val="22"/>
          <w:lang w:val="en-GB"/>
        </w:rPr>
        <w:t xml:space="preserve">and </w:t>
      </w:r>
      <w:r w:rsidR="000A02D8">
        <w:rPr>
          <w:color w:val="auto"/>
          <w:szCs w:val="22"/>
          <w:lang w:val="en-GB"/>
        </w:rPr>
        <w:t>G</w:t>
      </w:r>
      <w:r w:rsidR="000C79D9">
        <w:rPr>
          <w:color w:val="auto"/>
          <w:szCs w:val="22"/>
          <w:lang w:val="en-GB"/>
        </w:rPr>
        <w:t>reater Upper Nile</w:t>
      </w:r>
      <w:r w:rsidR="0091678A">
        <w:rPr>
          <w:color w:val="auto"/>
          <w:szCs w:val="22"/>
          <w:lang w:val="en-GB"/>
        </w:rPr>
        <w:t>.</w:t>
      </w:r>
      <w:r w:rsidR="000C79D9">
        <w:rPr>
          <w:color w:val="auto"/>
          <w:szCs w:val="22"/>
          <w:lang w:val="en-GB"/>
        </w:rPr>
        <w:t xml:space="preserve"> </w:t>
      </w:r>
      <w:r w:rsidR="0091678A">
        <w:rPr>
          <w:color w:val="auto"/>
          <w:szCs w:val="22"/>
          <w:lang w:val="en-GB"/>
        </w:rPr>
        <w:t>Consequently, the conflict has</w:t>
      </w:r>
      <w:r w:rsidR="00BD63D4">
        <w:rPr>
          <w:color w:val="auto"/>
          <w:szCs w:val="22"/>
          <w:lang w:val="en-GB"/>
        </w:rPr>
        <w:t xml:space="preserve"> </w:t>
      </w:r>
      <w:r w:rsidRPr="008074AD">
        <w:rPr>
          <w:color w:val="auto"/>
          <w:szCs w:val="22"/>
          <w:lang w:val="en-GB"/>
        </w:rPr>
        <w:t>creat</w:t>
      </w:r>
      <w:r w:rsidR="00BD63D4">
        <w:rPr>
          <w:color w:val="auto"/>
          <w:szCs w:val="22"/>
          <w:lang w:val="en-GB"/>
        </w:rPr>
        <w:t>ed</w:t>
      </w:r>
      <w:r w:rsidR="000264D7" w:rsidRPr="008074AD">
        <w:rPr>
          <w:color w:val="auto"/>
          <w:szCs w:val="22"/>
          <w:lang w:val="en-GB"/>
        </w:rPr>
        <w:t xml:space="preserve"> </w:t>
      </w:r>
      <w:r w:rsidRPr="008074AD">
        <w:rPr>
          <w:color w:val="auto"/>
          <w:szCs w:val="22"/>
          <w:lang w:val="en-GB"/>
        </w:rPr>
        <w:t>a fragile environment</w:t>
      </w:r>
      <w:r w:rsidR="000264D7" w:rsidRPr="008074AD">
        <w:rPr>
          <w:color w:val="auto"/>
          <w:szCs w:val="22"/>
          <w:lang w:val="en-GB"/>
        </w:rPr>
        <w:t xml:space="preserve"> for development</w:t>
      </w:r>
      <w:r w:rsidRPr="008074AD">
        <w:rPr>
          <w:color w:val="auto"/>
          <w:szCs w:val="22"/>
          <w:lang w:val="en-GB"/>
        </w:rPr>
        <w:t xml:space="preserve">. </w:t>
      </w:r>
    </w:p>
    <w:p w14:paraId="77BD8DCD" w14:textId="77777777" w:rsidR="00356FA9" w:rsidRPr="008074AD" w:rsidRDefault="00356FA9" w:rsidP="00356FA9">
      <w:pPr>
        <w:spacing w:after="0" w:line="240" w:lineRule="auto"/>
        <w:rPr>
          <w:color w:val="auto"/>
          <w:szCs w:val="22"/>
          <w:lang w:val="en-GB"/>
        </w:rPr>
      </w:pPr>
    </w:p>
    <w:p w14:paraId="5EB409E5" w14:textId="5988C546" w:rsidR="00D05DDE" w:rsidRDefault="00230ED5" w:rsidP="00356FA9">
      <w:pPr>
        <w:spacing w:after="0" w:line="240" w:lineRule="auto"/>
        <w:rPr>
          <w:rFonts w:eastAsia="Calibri" w:cs="Calibri"/>
          <w:color w:val="auto"/>
          <w:szCs w:val="22"/>
          <w:lang w:val="en-GB"/>
        </w:rPr>
      </w:pPr>
      <w:r w:rsidRPr="008074AD">
        <w:rPr>
          <w:rFonts w:eastAsiaTheme="minorHAnsi" w:cs="Myanmar Text"/>
          <w:color w:val="auto"/>
          <w:kern w:val="0"/>
          <w:szCs w:val="22"/>
          <w:lang w:val="en-GB" w:eastAsia="fr-FR"/>
          <w14:ligatures w14:val="none"/>
          <w14:cntxtAlts w14:val="0"/>
        </w:rPr>
        <w:t xml:space="preserve">The </w:t>
      </w:r>
      <w:r w:rsidR="00A67385" w:rsidRPr="008074AD">
        <w:rPr>
          <w:rFonts w:eastAsiaTheme="minorHAnsi" w:cs="Myanmar Text"/>
          <w:color w:val="auto"/>
          <w:kern w:val="0"/>
          <w:szCs w:val="22"/>
          <w:lang w:val="en-GB" w:eastAsia="fr-FR"/>
          <w14:ligatures w14:val="none"/>
          <w14:cntxtAlts w14:val="0"/>
        </w:rPr>
        <w:t>Revitalized Agreement</w:t>
      </w:r>
      <w:r w:rsidRPr="008074AD">
        <w:rPr>
          <w:rFonts w:eastAsiaTheme="minorHAnsi" w:cs="Myanmar Text"/>
          <w:color w:val="auto"/>
          <w:kern w:val="0"/>
          <w:szCs w:val="22"/>
          <w:lang w:val="en-GB" w:eastAsia="fr-FR"/>
          <w14:ligatures w14:val="none"/>
          <w14:cntxtAlts w14:val="0"/>
        </w:rPr>
        <w:t xml:space="preserve"> on the Resolution of the Conflict in </w:t>
      </w:r>
      <w:r w:rsidR="00BD63D4">
        <w:rPr>
          <w:rFonts w:eastAsiaTheme="minorHAnsi" w:cs="Myanmar Text"/>
          <w:color w:val="auto"/>
          <w:kern w:val="0"/>
          <w:szCs w:val="22"/>
          <w:lang w:val="en-GB" w:eastAsia="fr-FR"/>
          <w14:ligatures w14:val="none"/>
          <w14:cntxtAlts w14:val="0"/>
        </w:rPr>
        <w:t xml:space="preserve">the Republic of </w:t>
      </w:r>
      <w:r w:rsidRPr="008074AD">
        <w:rPr>
          <w:rFonts w:eastAsiaTheme="minorHAnsi" w:cs="Myanmar Text"/>
          <w:color w:val="auto"/>
          <w:kern w:val="0"/>
          <w:szCs w:val="22"/>
          <w:lang w:val="en-GB" w:eastAsia="fr-FR"/>
          <w14:ligatures w14:val="none"/>
          <w14:cntxtAlts w14:val="0"/>
        </w:rPr>
        <w:t xml:space="preserve">South Sudan (R-ARCSS) signed on </w:t>
      </w:r>
      <w:r w:rsidR="000264D7" w:rsidRPr="008074AD">
        <w:rPr>
          <w:rFonts w:eastAsiaTheme="minorHAnsi" w:cs="Myanmar Text"/>
          <w:color w:val="auto"/>
          <w:kern w:val="0"/>
          <w:szCs w:val="22"/>
          <w:lang w:val="en-GB" w:eastAsia="fr-FR"/>
          <w14:ligatures w14:val="none"/>
          <w14:cntxtAlts w14:val="0"/>
        </w:rPr>
        <w:t xml:space="preserve">12 </w:t>
      </w:r>
      <w:r w:rsidRPr="008074AD">
        <w:rPr>
          <w:rFonts w:eastAsiaTheme="minorHAnsi" w:cs="Myanmar Text"/>
          <w:color w:val="auto"/>
          <w:kern w:val="0"/>
          <w:szCs w:val="22"/>
          <w:lang w:val="en-GB" w:eastAsia="fr-FR"/>
          <w14:ligatures w14:val="none"/>
          <w14:cntxtAlts w14:val="0"/>
        </w:rPr>
        <w:t>September</w:t>
      </w:r>
      <w:r w:rsidR="00F9608F" w:rsidRPr="008074AD">
        <w:rPr>
          <w:rFonts w:eastAsiaTheme="minorHAnsi" w:cs="Myanmar Text"/>
          <w:color w:val="auto"/>
          <w:kern w:val="0"/>
          <w:szCs w:val="22"/>
          <w:lang w:val="en-GB" w:eastAsia="fr-FR"/>
          <w14:ligatures w14:val="none"/>
          <w14:cntxtAlts w14:val="0"/>
        </w:rPr>
        <w:t xml:space="preserve"> </w:t>
      </w:r>
      <w:r w:rsidRPr="008074AD">
        <w:rPr>
          <w:rFonts w:eastAsiaTheme="minorHAnsi" w:cs="Myanmar Text"/>
          <w:color w:val="auto"/>
          <w:kern w:val="0"/>
          <w:szCs w:val="22"/>
          <w:lang w:val="en-GB" w:eastAsia="fr-FR"/>
          <w14:ligatures w14:val="none"/>
          <w14:cntxtAlts w14:val="0"/>
        </w:rPr>
        <w:t xml:space="preserve">2018 </w:t>
      </w:r>
      <w:r w:rsidR="00F9608F" w:rsidRPr="008074AD">
        <w:rPr>
          <w:rFonts w:eastAsiaTheme="minorHAnsi" w:cs="Myanmar Text"/>
          <w:color w:val="auto"/>
          <w:kern w:val="0"/>
          <w:szCs w:val="22"/>
          <w:lang w:val="en-GB" w:eastAsia="fr-FR"/>
          <w14:ligatures w14:val="none"/>
          <w14:cntxtAlts w14:val="0"/>
        </w:rPr>
        <w:t xml:space="preserve">presents </w:t>
      </w:r>
      <w:r w:rsidR="00694C4B" w:rsidRPr="008074AD">
        <w:rPr>
          <w:rFonts w:eastAsiaTheme="minorHAnsi" w:cs="Myanmar Text"/>
          <w:color w:val="auto"/>
          <w:kern w:val="0"/>
          <w:szCs w:val="22"/>
          <w:lang w:val="en-GB" w:eastAsia="fr-FR"/>
          <w14:ligatures w14:val="none"/>
          <w14:cntxtAlts w14:val="0"/>
        </w:rPr>
        <w:t xml:space="preserve">a new </w:t>
      </w:r>
      <w:r w:rsidR="00694C4B" w:rsidRPr="008074AD">
        <w:rPr>
          <w:rFonts w:eastAsia="Calibri" w:cs="Calibri"/>
          <w:color w:val="auto"/>
          <w:szCs w:val="22"/>
          <w:lang w:val="en-GB"/>
        </w:rPr>
        <w:t xml:space="preserve">opportunity to build </w:t>
      </w:r>
      <w:r w:rsidR="0042729F">
        <w:rPr>
          <w:rFonts w:eastAsia="Calibri" w:cs="Calibri"/>
          <w:color w:val="auto"/>
          <w:szCs w:val="22"/>
          <w:lang w:val="en-GB"/>
        </w:rPr>
        <w:t>sustainable</w:t>
      </w:r>
      <w:r w:rsidR="0042729F" w:rsidRPr="008074AD">
        <w:rPr>
          <w:rFonts w:eastAsia="Calibri" w:cs="Calibri"/>
          <w:color w:val="auto"/>
          <w:szCs w:val="22"/>
          <w:lang w:val="en-GB"/>
        </w:rPr>
        <w:t xml:space="preserve"> </w:t>
      </w:r>
      <w:r w:rsidR="00694C4B" w:rsidRPr="008074AD">
        <w:rPr>
          <w:rFonts w:eastAsia="Calibri" w:cs="Calibri"/>
          <w:color w:val="auto"/>
          <w:szCs w:val="22"/>
          <w:lang w:val="en-GB"/>
        </w:rPr>
        <w:t xml:space="preserve">peace in the country. </w:t>
      </w:r>
      <w:r w:rsidR="0042729F">
        <w:rPr>
          <w:rFonts w:eastAsia="Calibri" w:cs="Calibri"/>
          <w:color w:val="auto"/>
          <w:szCs w:val="22"/>
          <w:lang w:val="en-GB"/>
        </w:rPr>
        <w:t xml:space="preserve"> The urgency for this will heighten once </w:t>
      </w:r>
      <w:r w:rsidR="0042729F" w:rsidRPr="00BB3234">
        <w:rPr>
          <w:rFonts w:eastAsia="Calibri" w:cs="Calibri"/>
          <w:color w:val="auto"/>
          <w:szCs w:val="22"/>
          <w:lang w:val="en-GB"/>
        </w:rPr>
        <w:t xml:space="preserve">the </w:t>
      </w:r>
      <w:r w:rsidR="00694C4B" w:rsidRPr="00BB3234">
        <w:rPr>
          <w:rFonts w:eastAsia="Calibri" w:cs="Calibri"/>
          <w:color w:val="auto"/>
          <w:szCs w:val="22"/>
          <w:lang w:val="en-GB"/>
        </w:rPr>
        <w:t>constitutional</w:t>
      </w:r>
      <w:r w:rsidR="00694C4B" w:rsidRPr="008074AD">
        <w:rPr>
          <w:rFonts w:eastAsia="Calibri" w:cs="Calibri"/>
          <w:color w:val="auto"/>
          <w:szCs w:val="22"/>
          <w:lang w:val="en-GB"/>
        </w:rPr>
        <w:t xml:space="preserve"> </w:t>
      </w:r>
      <w:r w:rsidR="003D6C42" w:rsidRPr="008074AD">
        <w:rPr>
          <w:rFonts w:eastAsia="Calibri" w:cs="Calibri"/>
          <w:color w:val="auto"/>
          <w:szCs w:val="22"/>
          <w:lang w:val="en-GB"/>
        </w:rPr>
        <w:t>amendment incorporat</w:t>
      </w:r>
      <w:r w:rsidR="0042729F">
        <w:rPr>
          <w:rFonts w:eastAsia="Calibri" w:cs="Calibri"/>
          <w:color w:val="auto"/>
          <w:szCs w:val="22"/>
          <w:lang w:val="en-GB"/>
        </w:rPr>
        <w:t>ing</w:t>
      </w:r>
      <w:r w:rsidR="00694C4B" w:rsidRPr="008074AD">
        <w:rPr>
          <w:rFonts w:eastAsia="Calibri" w:cs="Calibri"/>
          <w:color w:val="auto"/>
          <w:szCs w:val="22"/>
          <w:lang w:val="en-GB"/>
        </w:rPr>
        <w:t xml:space="preserve"> the </w:t>
      </w:r>
      <w:r w:rsidR="00AB1591">
        <w:rPr>
          <w:rFonts w:eastAsia="Calibri" w:cs="Calibri"/>
          <w:color w:val="auto"/>
          <w:szCs w:val="22"/>
          <w:lang w:val="en-GB"/>
        </w:rPr>
        <w:t>P</w:t>
      </w:r>
      <w:r w:rsidR="00694C4B" w:rsidRPr="008074AD">
        <w:rPr>
          <w:rFonts w:eastAsia="Calibri" w:cs="Calibri"/>
          <w:color w:val="auto"/>
          <w:szCs w:val="22"/>
          <w:lang w:val="en-GB"/>
        </w:rPr>
        <w:t xml:space="preserve">eace </w:t>
      </w:r>
      <w:r w:rsidR="00AB1591">
        <w:rPr>
          <w:rFonts w:eastAsia="Calibri" w:cs="Calibri"/>
          <w:color w:val="auto"/>
          <w:szCs w:val="22"/>
          <w:lang w:val="en-GB"/>
        </w:rPr>
        <w:t>A</w:t>
      </w:r>
      <w:r w:rsidR="00694C4B" w:rsidRPr="008074AD">
        <w:rPr>
          <w:rFonts w:eastAsia="Calibri" w:cs="Calibri"/>
          <w:color w:val="auto"/>
          <w:szCs w:val="22"/>
          <w:lang w:val="en-GB"/>
        </w:rPr>
        <w:t>greement into the Transitional Constitution</w:t>
      </w:r>
      <w:r w:rsidR="0042729F">
        <w:rPr>
          <w:rFonts w:eastAsia="Calibri" w:cs="Calibri"/>
          <w:color w:val="auto"/>
          <w:szCs w:val="22"/>
          <w:lang w:val="en-GB"/>
        </w:rPr>
        <w:t xml:space="preserve"> is enacted as it places a legal obligation </w:t>
      </w:r>
      <w:r w:rsidR="004C3636">
        <w:rPr>
          <w:rFonts w:eastAsia="Calibri" w:cs="Calibri"/>
          <w:color w:val="auto"/>
          <w:szCs w:val="22"/>
          <w:lang w:val="en-GB"/>
        </w:rPr>
        <w:t>for</w:t>
      </w:r>
      <w:r w:rsidR="004C3636" w:rsidRPr="0042729F">
        <w:rPr>
          <w:rFonts w:eastAsia="Calibri" w:cs="Calibri"/>
          <w:color w:val="auto"/>
          <w:szCs w:val="22"/>
          <w:lang w:val="en-GB"/>
        </w:rPr>
        <w:t xml:space="preserve"> the</w:t>
      </w:r>
      <w:r w:rsidR="0042729F" w:rsidRPr="0042729F">
        <w:rPr>
          <w:rFonts w:eastAsia="Calibri" w:cs="Calibri"/>
          <w:color w:val="auto"/>
          <w:szCs w:val="22"/>
          <w:lang w:val="en-GB"/>
        </w:rPr>
        <w:t xml:space="preserve"> Revitalised Transitional Government of National Unity (R-TGoNU)</w:t>
      </w:r>
      <w:r w:rsidR="0042729F">
        <w:rPr>
          <w:rFonts w:eastAsia="Calibri" w:cs="Calibri"/>
          <w:color w:val="auto"/>
          <w:szCs w:val="22"/>
          <w:lang w:val="en-GB"/>
        </w:rPr>
        <w:t xml:space="preserve"> to act. </w:t>
      </w:r>
    </w:p>
    <w:p w14:paraId="6F0501AB" w14:textId="77777777" w:rsidR="00277F64" w:rsidRPr="008074AD" w:rsidRDefault="00277F64" w:rsidP="00356FA9">
      <w:pPr>
        <w:spacing w:after="0" w:line="240" w:lineRule="auto"/>
        <w:rPr>
          <w:rFonts w:eastAsia="Calibri" w:cs="Calibri"/>
          <w:color w:val="auto"/>
          <w:szCs w:val="22"/>
          <w:lang w:val="en-GB"/>
        </w:rPr>
      </w:pPr>
    </w:p>
    <w:p w14:paraId="7D21C012" w14:textId="78A3AA5E" w:rsidR="00D05DDE" w:rsidRDefault="00230ED5" w:rsidP="00356FA9">
      <w:pPr>
        <w:spacing w:after="0" w:line="240" w:lineRule="auto"/>
        <w:rPr>
          <w:rFonts w:eastAsia="Calibri" w:cs="Calibri"/>
          <w:color w:val="auto"/>
          <w:szCs w:val="22"/>
        </w:rPr>
      </w:pPr>
      <w:r w:rsidRPr="008074AD">
        <w:rPr>
          <w:rFonts w:eastAsiaTheme="minorHAnsi" w:cs="Times New Roman"/>
          <w:color w:val="auto"/>
          <w:kern w:val="0"/>
          <w:szCs w:val="22"/>
          <w:lang w:val="en-GB" w:eastAsia="fr-FR"/>
          <w14:ligatures w14:val="none"/>
          <w14:cntxtAlts w14:val="0"/>
        </w:rPr>
        <w:t xml:space="preserve">The implementation of the agreement requires a professional and qualified civil service. In recognition of this, the Peace Agreement calls for the Revitalised Transitional Government of National Unity (R-TGoNU) to “restructure, rehabilitate and ensure reforms of the Judiciary and enhanced capacity of the </w:t>
      </w:r>
      <w:r w:rsidR="006A55CC">
        <w:rPr>
          <w:rFonts w:eastAsiaTheme="minorHAnsi" w:cs="Times New Roman"/>
          <w:color w:val="auto"/>
          <w:kern w:val="0"/>
          <w:szCs w:val="22"/>
          <w:lang w:val="en-GB" w:eastAsia="fr-FR"/>
          <w14:ligatures w14:val="none"/>
          <w14:cntxtAlts w14:val="0"/>
        </w:rPr>
        <w:t>South Sudan National Police Service (</w:t>
      </w:r>
      <w:r w:rsidRPr="008074AD">
        <w:rPr>
          <w:rFonts w:eastAsiaTheme="minorHAnsi" w:cs="Times New Roman"/>
          <w:color w:val="auto"/>
          <w:kern w:val="0"/>
          <w:szCs w:val="22"/>
          <w:lang w:val="en-GB" w:eastAsia="fr-FR"/>
          <w14:ligatures w14:val="none"/>
          <w14:cntxtAlts w14:val="0"/>
        </w:rPr>
        <w:t>SSNPS</w:t>
      </w:r>
      <w:r w:rsidR="006A55CC">
        <w:rPr>
          <w:rFonts w:eastAsiaTheme="minorHAnsi" w:cs="Times New Roman"/>
          <w:color w:val="auto"/>
          <w:kern w:val="0"/>
          <w:szCs w:val="22"/>
          <w:lang w:val="en-GB" w:eastAsia="fr-FR"/>
          <w14:ligatures w14:val="none"/>
          <w14:cntxtAlts w14:val="0"/>
        </w:rPr>
        <w:t>)</w:t>
      </w:r>
      <w:r w:rsidR="00BD63D4">
        <w:rPr>
          <w:rFonts w:eastAsiaTheme="minorHAnsi" w:cs="Times New Roman"/>
          <w:color w:val="auto"/>
          <w:kern w:val="0"/>
          <w:szCs w:val="22"/>
          <w:lang w:val="en-GB" w:eastAsia="fr-FR"/>
          <w14:ligatures w14:val="none"/>
          <w14:cntxtAlts w14:val="0"/>
        </w:rPr>
        <w:t>.”</w:t>
      </w:r>
      <w:r w:rsidR="00B66D78" w:rsidRPr="008074AD">
        <w:rPr>
          <w:rStyle w:val="FootnoteReference"/>
          <w:rFonts w:eastAsiaTheme="minorHAnsi" w:cs="Times New Roman"/>
          <w:color w:val="auto"/>
          <w:kern w:val="0"/>
          <w:szCs w:val="22"/>
          <w:lang w:val="en-GB" w:eastAsia="fr-FR"/>
          <w14:ligatures w14:val="none"/>
          <w14:cntxtAlts w14:val="0"/>
        </w:rPr>
        <w:footnoteReference w:id="2"/>
      </w:r>
      <w:r w:rsidRPr="008074AD">
        <w:rPr>
          <w:rFonts w:eastAsiaTheme="minorHAnsi" w:cs="Times New Roman"/>
          <w:color w:val="auto"/>
          <w:kern w:val="0"/>
          <w:szCs w:val="22"/>
          <w:lang w:val="en-GB" w:eastAsia="fr-FR"/>
          <w14:ligatures w14:val="none"/>
          <w14:cntxtAlts w14:val="0"/>
        </w:rPr>
        <w:t xml:space="preserve"> In this regard, </w:t>
      </w:r>
      <w:r w:rsidR="006A55CC">
        <w:rPr>
          <w:rFonts w:eastAsiaTheme="minorHAnsi" w:cs="Times New Roman"/>
          <w:color w:val="auto"/>
          <w:kern w:val="0"/>
          <w:szCs w:val="22"/>
          <w:lang w:val="en-GB" w:eastAsia="fr-FR"/>
          <w14:ligatures w14:val="none"/>
          <w14:cntxtAlts w14:val="0"/>
        </w:rPr>
        <w:t>t</w:t>
      </w:r>
      <w:r w:rsidRPr="008074AD">
        <w:rPr>
          <w:rFonts w:eastAsiaTheme="minorHAnsi" w:cs="Times New Roman"/>
          <w:color w:val="auto"/>
          <w:kern w:val="0"/>
          <w:szCs w:val="22"/>
          <w:lang w:val="en-GB" w:eastAsia="fr-FR"/>
          <w14:ligatures w14:val="none"/>
          <w14:cntxtAlts w14:val="0"/>
        </w:rPr>
        <w:t>he project continues to</w:t>
      </w:r>
      <w:r w:rsidR="00D751F6" w:rsidRPr="008074AD">
        <w:rPr>
          <w:rFonts w:cstheme="minorHAnsi"/>
          <w:color w:val="auto"/>
        </w:rPr>
        <w:t xml:space="preserve"> </w:t>
      </w:r>
      <w:r w:rsidR="00D05DDE" w:rsidRPr="00D05DDE">
        <w:rPr>
          <w:rFonts w:eastAsia="Calibri" w:cs="Calibri"/>
          <w:color w:val="auto"/>
          <w:szCs w:val="22"/>
        </w:rPr>
        <w:t>support t</w:t>
      </w:r>
      <w:r w:rsidR="00D05DDE">
        <w:rPr>
          <w:rFonts w:eastAsia="Calibri" w:cs="Calibri"/>
          <w:color w:val="auto"/>
          <w:szCs w:val="22"/>
        </w:rPr>
        <w:t>he</w:t>
      </w:r>
      <w:r w:rsidR="00D05DDE" w:rsidRPr="00D05DDE">
        <w:rPr>
          <w:rFonts w:eastAsia="Calibri" w:cs="Calibri"/>
          <w:color w:val="auto"/>
          <w:szCs w:val="22"/>
        </w:rPr>
        <w:t xml:space="preserve"> rule of law institutions to facilitate the peace process </w:t>
      </w:r>
      <w:r w:rsidR="00D05DDE">
        <w:rPr>
          <w:rFonts w:eastAsia="Calibri" w:cs="Calibri"/>
          <w:color w:val="auto"/>
          <w:szCs w:val="22"/>
        </w:rPr>
        <w:t>w</w:t>
      </w:r>
      <w:r w:rsidR="00D05DDE" w:rsidRPr="00D05DDE">
        <w:rPr>
          <w:rFonts w:eastAsia="Calibri" w:cs="Calibri"/>
          <w:color w:val="auto"/>
          <w:szCs w:val="22"/>
        </w:rPr>
        <w:t>ithin the broad context of justice reform</w:t>
      </w:r>
      <w:r w:rsidR="00BD63D4">
        <w:rPr>
          <w:rFonts w:eastAsia="Calibri" w:cs="Calibri"/>
          <w:color w:val="auto"/>
          <w:szCs w:val="22"/>
        </w:rPr>
        <w:t>s</w:t>
      </w:r>
      <w:r w:rsidR="00D05DDE" w:rsidRPr="00D05DDE">
        <w:rPr>
          <w:rFonts w:eastAsia="Calibri" w:cs="Calibri"/>
          <w:color w:val="auto"/>
          <w:szCs w:val="22"/>
        </w:rPr>
        <w:t xml:space="preserve"> and related systems</w:t>
      </w:r>
      <w:r w:rsidR="0042729F">
        <w:rPr>
          <w:rFonts w:eastAsia="Calibri" w:cs="Calibri"/>
          <w:color w:val="auto"/>
          <w:szCs w:val="22"/>
        </w:rPr>
        <w:t>,</w:t>
      </w:r>
      <w:r w:rsidR="00D05DDE">
        <w:rPr>
          <w:rFonts w:eastAsia="Calibri" w:cs="Calibri"/>
          <w:color w:val="auto"/>
          <w:szCs w:val="22"/>
        </w:rPr>
        <w:t xml:space="preserve"> </w:t>
      </w:r>
      <w:r w:rsidR="00D05DDE" w:rsidRPr="00D05DDE">
        <w:rPr>
          <w:rFonts w:eastAsia="Calibri" w:cs="Calibri"/>
          <w:color w:val="auto"/>
          <w:szCs w:val="22"/>
        </w:rPr>
        <w:t>so that they</w:t>
      </w:r>
      <w:r w:rsidR="0042729F">
        <w:rPr>
          <w:rFonts w:eastAsia="Calibri" w:cs="Calibri"/>
          <w:color w:val="auto"/>
          <w:szCs w:val="22"/>
        </w:rPr>
        <w:t xml:space="preserve"> can address the root causes of past conflict and create </w:t>
      </w:r>
      <w:r w:rsidR="009261F7">
        <w:rPr>
          <w:rFonts w:eastAsia="Calibri" w:cs="Calibri"/>
          <w:color w:val="auto"/>
          <w:szCs w:val="22"/>
        </w:rPr>
        <w:t>an</w:t>
      </w:r>
      <w:r w:rsidR="0042729F">
        <w:rPr>
          <w:rFonts w:eastAsia="Calibri" w:cs="Calibri"/>
          <w:color w:val="auto"/>
          <w:szCs w:val="22"/>
        </w:rPr>
        <w:t xml:space="preserve"> environment in which </w:t>
      </w:r>
      <w:r w:rsidR="00D337EA">
        <w:rPr>
          <w:rFonts w:eastAsia="Calibri" w:cs="Calibri"/>
          <w:color w:val="auto"/>
          <w:szCs w:val="22"/>
        </w:rPr>
        <w:t>the</w:t>
      </w:r>
      <w:r w:rsidR="00D05DDE" w:rsidRPr="00D05DDE">
        <w:rPr>
          <w:rFonts w:eastAsia="Calibri" w:cs="Calibri"/>
          <w:color w:val="auto"/>
          <w:szCs w:val="22"/>
        </w:rPr>
        <w:t xml:space="preserve"> poor and disadvantaged</w:t>
      </w:r>
      <w:r w:rsidR="00D337EA">
        <w:rPr>
          <w:rFonts w:eastAsia="Calibri" w:cs="Calibri"/>
          <w:color w:val="auto"/>
          <w:szCs w:val="22"/>
        </w:rPr>
        <w:t xml:space="preserve"> can have justice and security</w:t>
      </w:r>
      <w:r w:rsidR="00D05DDE" w:rsidRPr="00D05DDE">
        <w:rPr>
          <w:rFonts w:eastAsia="Calibri" w:cs="Calibri"/>
          <w:color w:val="auto"/>
          <w:szCs w:val="22"/>
        </w:rPr>
        <w:t>. Empowering the poor and disadvantaged to seek remedies for injustice, strengthening linkages between formal and informal structures, and countering biases inherent in both systems can provide access to justice for those who would otherwise be excluded.</w:t>
      </w:r>
    </w:p>
    <w:p w14:paraId="1DE69B60" w14:textId="77777777" w:rsidR="00356FA9" w:rsidRPr="00D05DDE" w:rsidRDefault="00356FA9" w:rsidP="00356FA9">
      <w:pPr>
        <w:spacing w:after="0" w:line="240" w:lineRule="auto"/>
        <w:rPr>
          <w:rFonts w:cs="CIDFont+F3"/>
          <w:color w:val="auto"/>
        </w:rPr>
      </w:pPr>
    </w:p>
    <w:p w14:paraId="67BEC096" w14:textId="5A494D22" w:rsidR="00D337EA" w:rsidRDefault="00230ED5" w:rsidP="00356FA9">
      <w:pPr>
        <w:spacing w:after="0" w:line="240" w:lineRule="auto"/>
        <w:rPr>
          <w:rFonts w:eastAsia="Calibri" w:cs="Calibri"/>
          <w:color w:val="auto"/>
          <w:szCs w:val="22"/>
          <w:lang w:val="en-GB"/>
        </w:rPr>
      </w:pPr>
      <w:r w:rsidRPr="008074AD">
        <w:rPr>
          <w:rFonts w:eastAsia="Calibri" w:cs="Calibri"/>
          <w:color w:val="auto"/>
          <w:szCs w:val="22"/>
          <w:lang w:val="en-GB"/>
        </w:rPr>
        <w:t xml:space="preserve">The project aligns with the following development frameworks: </w:t>
      </w:r>
      <w:r w:rsidR="006C6AFC" w:rsidRPr="008074AD">
        <w:rPr>
          <w:rFonts w:eastAsia="Calibri" w:cs="Calibri"/>
          <w:color w:val="auto"/>
          <w:szCs w:val="22"/>
          <w:lang w:val="en-GB"/>
        </w:rPr>
        <w:t xml:space="preserve">South Sudan </w:t>
      </w:r>
      <w:r w:rsidRPr="008074AD">
        <w:rPr>
          <w:rFonts w:eastAsia="Calibri" w:cs="Calibri"/>
          <w:color w:val="auto"/>
          <w:szCs w:val="22"/>
          <w:lang w:val="en-GB"/>
        </w:rPr>
        <w:t>2040 Vision</w:t>
      </w:r>
      <w:r w:rsidR="006C6AFC" w:rsidRPr="008074AD">
        <w:rPr>
          <w:rStyle w:val="FootnoteReference"/>
          <w:rFonts w:eastAsia="Calibri" w:cs="Calibri"/>
          <w:color w:val="auto"/>
          <w:szCs w:val="22"/>
          <w:lang w:val="en-GB"/>
        </w:rPr>
        <w:footnoteReference w:id="3"/>
      </w:r>
      <w:r w:rsidRPr="008074AD">
        <w:rPr>
          <w:rFonts w:eastAsia="Calibri" w:cs="Calibri"/>
          <w:color w:val="auto"/>
          <w:szCs w:val="22"/>
          <w:lang w:val="en-GB"/>
        </w:rPr>
        <w:t xml:space="preserve"> </w:t>
      </w:r>
      <w:r w:rsidR="004C3636">
        <w:rPr>
          <w:rFonts w:eastAsia="Calibri" w:cs="Calibri"/>
          <w:color w:val="auto"/>
          <w:szCs w:val="22"/>
          <w:lang w:val="en-GB"/>
        </w:rPr>
        <w:t xml:space="preserve"> and the Nati</w:t>
      </w:r>
      <w:r w:rsidR="004C3636" w:rsidRPr="008074AD">
        <w:rPr>
          <w:rFonts w:eastAsia="Calibri" w:cs="Calibri"/>
          <w:color w:val="auto"/>
          <w:szCs w:val="22"/>
          <w:lang w:val="en-GB"/>
        </w:rPr>
        <w:t>onal</w:t>
      </w:r>
      <w:r w:rsidR="00881598" w:rsidRPr="008074AD">
        <w:rPr>
          <w:rFonts w:eastAsia="Calibri" w:cs="Calibri"/>
          <w:color w:val="auto"/>
          <w:szCs w:val="22"/>
          <w:lang w:val="en-GB"/>
        </w:rPr>
        <w:t xml:space="preserve"> Development Strategy</w:t>
      </w:r>
      <w:r w:rsidR="009261F7">
        <w:rPr>
          <w:rFonts w:eastAsia="Calibri" w:cs="Calibri"/>
          <w:color w:val="auto"/>
          <w:szCs w:val="22"/>
          <w:lang w:val="en-GB"/>
        </w:rPr>
        <w:t>,</w:t>
      </w:r>
      <w:r w:rsidR="00881598" w:rsidRPr="008074AD">
        <w:rPr>
          <w:rFonts w:eastAsia="Calibri" w:cs="Calibri"/>
          <w:color w:val="auto"/>
          <w:szCs w:val="22"/>
          <w:lang w:val="en-GB"/>
        </w:rPr>
        <w:t xml:space="preserve"> </w:t>
      </w:r>
      <w:r w:rsidR="004C3636">
        <w:rPr>
          <w:rFonts w:eastAsia="Calibri" w:cs="Calibri"/>
          <w:color w:val="auto"/>
          <w:szCs w:val="22"/>
          <w:lang w:val="en-GB"/>
        </w:rPr>
        <w:t xml:space="preserve">which both prioritize peace, security, </w:t>
      </w:r>
      <w:r w:rsidR="00161717">
        <w:rPr>
          <w:rFonts w:eastAsia="Calibri" w:cs="Calibri"/>
          <w:color w:val="auto"/>
          <w:szCs w:val="22"/>
          <w:lang w:val="en-GB"/>
        </w:rPr>
        <w:t xml:space="preserve">rule </w:t>
      </w:r>
      <w:r w:rsidR="004C3636">
        <w:rPr>
          <w:rFonts w:eastAsia="Calibri" w:cs="Calibri"/>
          <w:color w:val="auto"/>
          <w:szCs w:val="22"/>
          <w:lang w:val="en-GB"/>
        </w:rPr>
        <w:t>of law, justice</w:t>
      </w:r>
      <w:r w:rsidR="009261F7">
        <w:rPr>
          <w:rFonts w:eastAsia="Calibri" w:cs="Calibri"/>
          <w:color w:val="auto"/>
          <w:szCs w:val="22"/>
          <w:lang w:val="en-GB"/>
        </w:rPr>
        <w:t>,</w:t>
      </w:r>
      <w:r w:rsidR="004C3636">
        <w:rPr>
          <w:rFonts w:eastAsia="Calibri" w:cs="Calibri"/>
          <w:color w:val="auto"/>
          <w:szCs w:val="22"/>
          <w:lang w:val="en-GB"/>
        </w:rPr>
        <w:t xml:space="preserve"> human rights and accountability. </w:t>
      </w:r>
      <w:r w:rsidR="00D3039D" w:rsidRPr="008074AD">
        <w:rPr>
          <w:rFonts w:eastAsia="Calibri" w:cs="Calibri"/>
          <w:color w:val="auto"/>
          <w:szCs w:val="22"/>
          <w:lang w:val="en-GB"/>
        </w:rPr>
        <w:t xml:space="preserve"> </w:t>
      </w:r>
    </w:p>
    <w:p w14:paraId="415E4AD9" w14:textId="77777777" w:rsidR="00D337EA" w:rsidRDefault="00D337EA" w:rsidP="00356FA9">
      <w:pPr>
        <w:spacing w:after="0" w:line="240" w:lineRule="auto"/>
        <w:rPr>
          <w:rFonts w:eastAsia="Calibri" w:cs="Calibri"/>
          <w:color w:val="auto"/>
          <w:szCs w:val="22"/>
          <w:lang w:val="en-GB"/>
        </w:rPr>
      </w:pPr>
    </w:p>
    <w:p w14:paraId="12D25AC4" w14:textId="1359ED5E" w:rsidR="00230ED5" w:rsidRPr="00C83958" w:rsidRDefault="004E6431" w:rsidP="00356FA9">
      <w:pPr>
        <w:spacing w:after="0" w:line="240" w:lineRule="auto"/>
        <w:rPr>
          <w:rFonts w:eastAsiaTheme="minorHAnsi" w:cs="Times New Roman"/>
          <w:color w:val="auto"/>
          <w:kern w:val="0"/>
          <w:szCs w:val="22"/>
          <w:lang w:val="en-GB" w:eastAsia="fr-FR"/>
          <w14:ligatures w14:val="none"/>
          <w14:cntxtAlts w14:val="0"/>
        </w:rPr>
      </w:pPr>
      <w:r>
        <w:rPr>
          <w:rFonts w:eastAsia="Calibri" w:cs="Calibri"/>
          <w:color w:val="auto"/>
          <w:szCs w:val="22"/>
          <w:lang w:val="en-GB"/>
        </w:rPr>
        <w:t>In line with G</w:t>
      </w:r>
      <w:r w:rsidR="00FC7619">
        <w:rPr>
          <w:rFonts w:eastAsia="Calibri" w:cs="Calibri"/>
          <w:color w:val="auto"/>
          <w:szCs w:val="22"/>
          <w:lang w:val="en-GB"/>
        </w:rPr>
        <w:t>o</w:t>
      </w:r>
      <w:r>
        <w:rPr>
          <w:rFonts w:eastAsia="Calibri" w:cs="Calibri"/>
          <w:color w:val="auto"/>
          <w:szCs w:val="22"/>
          <w:lang w:val="en-GB"/>
        </w:rPr>
        <w:t>al 16 of Agenda 2030 and</w:t>
      </w:r>
      <w:r w:rsidR="00213BA5">
        <w:rPr>
          <w:rFonts w:eastAsia="Calibri" w:cs="Calibri"/>
          <w:color w:val="auto"/>
          <w:szCs w:val="22"/>
          <w:lang w:val="en-GB"/>
        </w:rPr>
        <w:t xml:space="preserve"> </w:t>
      </w:r>
      <w:r>
        <w:rPr>
          <w:rFonts w:eastAsia="Calibri" w:cs="Calibri"/>
          <w:color w:val="auto"/>
          <w:szCs w:val="22"/>
          <w:lang w:val="en-GB"/>
        </w:rPr>
        <w:t xml:space="preserve">anchored in </w:t>
      </w:r>
      <w:r w:rsidR="00230ED5" w:rsidRPr="008074AD">
        <w:rPr>
          <w:rFonts w:eastAsia="Calibri" w:cs="Calibri"/>
          <w:color w:val="auto"/>
          <w:szCs w:val="22"/>
          <w:lang w:val="en-GB"/>
        </w:rPr>
        <w:t xml:space="preserve">UNDP </w:t>
      </w:r>
      <w:r w:rsidR="00FC7619" w:rsidRPr="008074AD">
        <w:rPr>
          <w:rFonts w:eastAsia="Calibri" w:cs="Calibri"/>
          <w:color w:val="auto"/>
          <w:szCs w:val="22"/>
          <w:lang w:val="en-GB"/>
        </w:rPr>
        <w:t>Strateg</w:t>
      </w:r>
      <w:r w:rsidR="00213BA5">
        <w:rPr>
          <w:rFonts w:eastAsia="Calibri" w:cs="Calibri"/>
          <w:color w:val="auto"/>
          <w:szCs w:val="22"/>
          <w:lang w:val="en-GB"/>
        </w:rPr>
        <w:t>ic</w:t>
      </w:r>
      <w:r w:rsidR="00230ED5" w:rsidRPr="008074AD">
        <w:rPr>
          <w:rFonts w:eastAsia="Calibri" w:cs="Calibri"/>
          <w:color w:val="auto"/>
          <w:szCs w:val="22"/>
          <w:lang w:val="en-GB"/>
        </w:rPr>
        <w:t xml:space="preserve"> Plan (2018-2021) Signature Solution 2</w:t>
      </w:r>
      <w:r w:rsidR="002C2DBA" w:rsidRPr="008074AD">
        <w:rPr>
          <w:rStyle w:val="FootnoteReference"/>
          <w:rFonts w:eastAsia="Calibri" w:cs="Calibri"/>
          <w:color w:val="auto"/>
          <w:szCs w:val="22"/>
          <w:lang w:val="en-GB"/>
        </w:rPr>
        <w:footnoteReference w:id="4"/>
      </w:r>
      <w:r w:rsidR="00230ED5" w:rsidRPr="008074AD">
        <w:rPr>
          <w:rFonts w:eastAsia="Calibri" w:cs="Calibri"/>
          <w:color w:val="auto"/>
          <w:szCs w:val="22"/>
          <w:lang w:val="en-GB"/>
        </w:rPr>
        <w:t xml:space="preserve"> </w:t>
      </w:r>
      <w:r w:rsidR="00D751F6" w:rsidRPr="008074AD">
        <w:rPr>
          <w:rFonts w:eastAsia="Calibri" w:cs="Calibri"/>
          <w:color w:val="auto"/>
          <w:szCs w:val="22"/>
          <w:lang w:val="en-GB"/>
        </w:rPr>
        <w:t xml:space="preserve">- </w:t>
      </w:r>
      <w:r w:rsidR="00230ED5" w:rsidRPr="008074AD">
        <w:rPr>
          <w:rFonts w:eastAsia="Calibri" w:cs="Calibri"/>
          <w:i/>
          <w:color w:val="auto"/>
          <w:szCs w:val="22"/>
          <w:lang w:val="en-GB"/>
        </w:rPr>
        <w:t>Strengthen effective, inclusive, and accountable governance</w:t>
      </w:r>
      <w:r w:rsidR="002753E7" w:rsidRPr="008074AD">
        <w:rPr>
          <w:rFonts w:eastAsia="Calibri" w:cs="Calibri"/>
          <w:color w:val="auto"/>
          <w:szCs w:val="22"/>
          <w:lang w:val="en-GB"/>
        </w:rPr>
        <w:t>;</w:t>
      </w:r>
      <w:r w:rsidR="00C83958">
        <w:rPr>
          <w:rFonts w:eastAsia="Calibri" w:cs="Calibri"/>
          <w:color w:val="auto"/>
          <w:szCs w:val="22"/>
          <w:lang w:val="en-GB"/>
        </w:rPr>
        <w:t xml:space="preserve"> </w:t>
      </w:r>
      <w:r w:rsidR="00213BA5">
        <w:rPr>
          <w:rFonts w:eastAsia="Calibri" w:cs="Calibri"/>
          <w:color w:val="auto"/>
          <w:szCs w:val="22"/>
          <w:lang w:val="en-GB"/>
        </w:rPr>
        <w:t xml:space="preserve">and </w:t>
      </w:r>
      <w:r w:rsidR="00230ED5" w:rsidRPr="008074AD">
        <w:rPr>
          <w:rFonts w:eastAsia="Calibri" w:cs="Calibri"/>
          <w:color w:val="auto"/>
          <w:szCs w:val="22"/>
          <w:lang w:val="en-GB"/>
        </w:rPr>
        <w:t>United Nations Cooperation Framework outcome 1</w:t>
      </w:r>
      <w:r w:rsidR="002C2DBA" w:rsidRPr="008074AD">
        <w:rPr>
          <w:rStyle w:val="FootnoteReference"/>
          <w:rFonts w:eastAsia="Calibri" w:cs="Calibri"/>
          <w:color w:val="auto"/>
          <w:szCs w:val="22"/>
          <w:lang w:val="en-GB"/>
        </w:rPr>
        <w:footnoteReference w:id="5"/>
      </w:r>
      <w:r w:rsidR="00230ED5" w:rsidRPr="008074AD">
        <w:rPr>
          <w:rFonts w:eastAsia="Calibri" w:cs="Calibri"/>
          <w:color w:val="auto"/>
          <w:szCs w:val="22"/>
          <w:lang w:val="en-GB"/>
        </w:rPr>
        <w:t xml:space="preserve"> </w:t>
      </w:r>
      <w:r>
        <w:rPr>
          <w:rFonts w:eastAsia="Calibri" w:cs="Calibri"/>
          <w:color w:val="auto"/>
          <w:szCs w:val="22"/>
          <w:lang w:val="en-GB"/>
        </w:rPr>
        <w:t>and</w:t>
      </w:r>
      <w:r w:rsidR="00230ED5" w:rsidRPr="008074AD">
        <w:rPr>
          <w:rFonts w:eastAsia="Calibri" w:cs="Calibri"/>
          <w:color w:val="auto"/>
          <w:szCs w:val="22"/>
          <w:lang w:val="en-GB"/>
        </w:rPr>
        <w:t xml:space="preserve"> Country Programme Document</w:t>
      </w:r>
      <w:r w:rsidR="00D751F6" w:rsidRPr="008074AD">
        <w:rPr>
          <w:rFonts w:eastAsia="Calibri" w:cs="Calibri"/>
          <w:color w:val="auto"/>
          <w:szCs w:val="22"/>
          <w:lang w:val="en-GB"/>
        </w:rPr>
        <w:t>, 2019-2021</w:t>
      </w:r>
      <w:r w:rsidR="002C2DBA" w:rsidRPr="008074AD">
        <w:rPr>
          <w:rStyle w:val="FootnoteReference"/>
          <w:rFonts w:eastAsia="Calibri" w:cs="Calibri"/>
          <w:color w:val="auto"/>
          <w:szCs w:val="22"/>
          <w:lang w:val="en-GB"/>
        </w:rPr>
        <w:footnoteReference w:id="6"/>
      </w:r>
      <w:r w:rsidR="00230ED5" w:rsidRPr="008074AD">
        <w:rPr>
          <w:rFonts w:eastAsia="Calibri" w:cs="Calibri"/>
          <w:color w:val="auto"/>
          <w:szCs w:val="22"/>
          <w:lang w:val="en-GB"/>
        </w:rPr>
        <w:t xml:space="preserve"> </w:t>
      </w:r>
      <w:r w:rsidR="00D751F6" w:rsidRPr="008074AD">
        <w:rPr>
          <w:rFonts w:eastAsia="Calibri" w:cs="Calibri"/>
          <w:color w:val="auto"/>
          <w:szCs w:val="22"/>
          <w:lang w:val="en-GB"/>
        </w:rPr>
        <w:t>-</w:t>
      </w:r>
      <w:r w:rsidR="007338FE">
        <w:rPr>
          <w:rFonts w:eastAsia="Calibri" w:cs="Calibri"/>
          <w:color w:val="auto"/>
          <w:szCs w:val="22"/>
          <w:lang w:val="en-GB"/>
        </w:rPr>
        <w:t>“</w:t>
      </w:r>
      <w:r w:rsidR="007338FE" w:rsidRPr="007338FE">
        <w:rPr>
          <w:rFonts w:eastAsia="Calibri" w:cs="Calibri"/>
          <w:i/>
          <w:iCs/>
          <w:color w:val="auto"/>
          <w:szCs w:val="22"/>
          <w:lang w:val="en-GB"/>
        </w:rPr>
        <w:t>Strengthened peace infrastructures and accountable governance at the national, state and local levels</w:t>
      </w:r>
      <w:r w:rsidR="00C83958" w:rsidRPr="007338FE">
        <w:rPr>
          <w:rFonts w:eastAsia="Calibri" w:cs="Calibri"/>
          <w:i/>
          <w:iCs/>
          <w:color w:val="auto"/>
          <w:szCs w:val="22"/>
          <w:lang w:val="en-GB"/>
        </w:rPr>
        <w:t>.</w:t>
      </w:r>
      <w:r w:rsidR="007338FE" w:rsidRPr="007338FE">
        <w:rPr>
          <w:rFonts w:eastAsia="Calibri" w:cs="Calibri"/>
          <w:i/>
          <w:iCs/>
          <w:color w:val="auto"/>
          <w:szCs w:val="22"/>
          <w:lang w:val="en-GB"/>
        </w:rPr>
        <w:t>”</w:t>
      </w:r>
      <w:r w:rsidR="00C83958">
        <w:rPr>
          <w:rFonts w:eastAsia="Calibri" w:cs="Calibri"/>
          <w:i/>
          <w:color w:val="auto"/>
          <w:szCs w:val="22"/>
          <w:lang w:val="en-GB"/>
        </w:rPr>
        <w:t xml:space="preserve"> </w:t>
      </w:r>
      <w:r w:rsidR="00C83958">
        <w:rPr>
          <w:rFonts w:eastAsiaTheme="minorHAnsi" w:cs="Times New Roman"/>
          <w:color w:val="auto"/>
          <w:kern w:val="0"/>
          <w:szCs w:val="22"/>
          <w:lang w:eastAsia="fr-FR"/>
          <w14:ligatures w14:val="none"/>
          <w14:cntxtAlts w14:val="0"/>
        </w:rPr>
        <w:t xml:space="preserve">The project adopts a </w:t>
      </w:r>
      <w:r w:rsidR="00C83958" w:rsidRPr="00D42B2F">
        <w:rPr>
          <w:rFonts w:eastAsiaTheme="minorHAnsi" w:cs="Times New Roman"/>
          <w:color w:val="auto"/>
          <w:kern w:val="0"/>
          <w:szCs w:val="22"/>
          <w:lang w:eastAsia="fr-FR"/>
          <w14:ligatures w14:val="none"/>
          <w14:cntxtAlts w14:val="0"/>
        </w:rPr>
        <w:t xml:space="preserve">sector-wide approach, </w:t>
      </w:r>
      <w:r w:rsidR="00C83958">
        <w:rPr>
          <w:rFonts w:eastAsiaTheme="minorHAnsi" w:cs="Times New Roman"/>
          <w:color w:val="auto"/>
          <w:kern w:val="0"/>
          <w:szCs w:val="22"/>
          <w:lang w:eastAsia="fr-FR"/>
          <w14:ligatures w14:val="none"/>
          <w14:cntxtAlts w14:val="0"/>
        </w:rPr>
        <w:t xml:space="preserve">by </w:t>
      </w:r>
      <w:r w:rsidR="00C83958" w:rsidRPr="00D42B2F">
        <w:rPr>
          <w:rFonts w:eastAsiaTheme="minorHAnsi" w:cs="Times New Roman"/>
          <w:color w:val="auto"/>
          <w:kern w:val="0"/>
          <w:szCs w:val="22"/>
          <w:lang w:eastAsia="fr-FR"/>
          <w14:ligatures w14:val="none"/>
          <w14:cntxtAlts w14:val="0"/>
        </w:rPr>
        <w:t>strengthen</w:t>
      </w:r>
      <w:r w:rsidR="00C83958">
        <w:rPr>
          <w:rFonts w:eastAsiaTheme="minorHAnsi" w:cs="Times New Roman"/>
          <w:color w:val="auto"/>
          <w:kern w:val="0"/>
          <w:szCs w:val="22"/>
          <w:lang w:eastAsia="fr-FR"/>
          <w14:ligatures w14:val="none"/>
          <w14:cntxtAlts w14:val="0"/>
        </w:rPr>
        <w:t>ing</w:t>
      </w:r>
      <w:r w:rsidR="00C83958" w:rsidRPr="00D42B2F">
        <w:rPr>
          <w:rFonts w:eastAsiaTheme="minorHAnsi" w:cs="Times New Roman"/>
          <w:color w:val="auto"/>
          <w:kern w:val="0"/>
          <w:szCs w:val="22"/>
          <w:lang w:eastAsia="fr-FR"/>
          <w14:ligatures w14:val="none"/>
          <w14:cntxtAlts w14:val="0"/>
        </w:rPr>
        <w:t xml:space="preserve"> the supply and demand sides of justice services </w:t>
      </w:r>
      <w:r w:rsidR="00C83958">
        <w:rPr>
          <w:rFonts w:eastAsiaTheme="minorHAnsi" w:cs="Times New Roman"/>
          <w:color w:val="auto"/>
          <w:kern w:val="0"/>
          <w:szCs w:val="22"/>
          <w:lang w:eastAsia="fr-FR"/>
          <w14:ligatures w14:val="none"/>
          <w14:cntxtAlts w14:val="0"/>
        </w:rPr>
        <w:t xml:space="preserve">by focusing on </w:t>
      </w:r>
      <w:r w:rsidR="00C83958" w:rsidRPr="00D42B2F">
        <w:rPr>
          <w:rFonts w:eastAsiaTheme="minorHAnsi" w:cs="Times New Roman"/>
          <w:color w:val="auto"/>
          <w:kern w:val="0"/>
          <w:szCs w:val="22"/>
          <w:lang w:val="en-GB" w:eastAsia="fr-FR"/>
          <w14:ligatures w14:val="none"/>
          <w14:cntxtAlts w14:val="0"/>
        </w:rPr>
        <w:t xml:space="preserve">three inter-related </w:t>
      </w:r>
      <w:r w:rsidR="00C83958">
        <w:rPr>
          <w:rFonts w:eastAsiaTheme="minorHAnsi" w:cs="Times New Roman"/>
          <w:color w:val="auto"/>
          <w:kern w:val="0"/>
          <w:szCs w:val="22"/>
          <w:lang w:val="en-GB" w:eastAsia="fr-FR"/>
          <w14:ligatures w14:val="none"/>
          <w14:cntxtAlts w14:val="0"/>
        </w:rPr>
        <w:t>outputs;</w:t>
      </w:r>
      <w:r w:rsidR="00C83958" w:rsidRPr="00D42B2F">
        <w:rPr>
          <w:rFonts w:eastAsiaTheme="minorHAnsi" w:cs="Times New Roman"/>
          <w:color w:val="auto"/>
          <w:kern w:val="0"/>
          <w:szCs w:val="22"/>
          <w:lang w:val="en-GB" w:eastAsia="fr-FR"/>
          <w14:ligatures w14:val="none"/>
          <w14:cntxtAlts w14:val="0"/>
        </w:rPr>
        <w:t xml:space="preserve"> i)</w:t>
      </w:r>
      <w:r w:rsidR="00C83958" w:rsidRPr="00D42B2F">
        <w:rPr>
          <w:rFonts w:eastAsiaTheme="minorHAnsi" w:cs="Times New Roman"/>
          <w:bCs/>
          <w:color w:val="auto"/>
          <w:kern w:val="0"/>
          <w:szCs w:val="22"/>
          <w:lang w:eastAsia="fr-FR"/>
          <w14:ligatures w14:val="none"/>
          <w14:cntxtAlts w14:val="0"/>
        </w:rPr>
        <w:t xml:space="preserve"> Functions and capacity of rule of law institutions enabled to deliver accountable, effective and equitable justice services</w:t>
      </w:r>
      <w:r w:rsidR="00C83958" w:rsidRPr="00D42B2F">
        <w:rPr>
          <w:rFonts w:eastAsiaTheme="minorHAnsi" w:cs="Times New Roman"/>
          <w:color w:val="auto"/>
          <w:kern w:val="0"/>
          <w:szCs w:val="22"/>
          <w:lang w:val="en-GB" w:eastAsia="fr-FR"/>
          <w14:ligatures w14:val="none"/>
          <w14:cntxtAlts w14:val="0"/>
        </w:rPr>
        <w:t>; ii)</w:t>
      </w:r>
      <w:r w:rsidR="00C83958" w:rsidRPr="00D42B2F">
        <w:rPr>
          <w:rFonts w:eastAsiaTheme="minorHAnsi" w:cs="Times New Roman"/>
          <w:bCs/>
          <w:color w:val="auto"/>
          <w:kern w:val="0"/>
          <w:szCs w:val="22"/>
          <w:lang w:eastAsia="fr-FR"/>
          <w14:ligatures w14:val="none"/>
          <w14:cntxtAlts w14:val="0"/>
        </w:rPr>
        <w:t xml:space="preserve"> Measures in place and implemented in the rule of law sector to prevent and respond to sexual and gender-based violence</w:t>
      </w:r>
      <w:r w:rsidR="00C83958" w:rsidRPr="00D42B2F">
        <w:rPr>
          <w:rFonts w:eastAsiaTheme="minorHAnsi" w:cs="Times New Roman"/>
          <w:color w:val="auto"/>
          <w:kern w:val="0"/>
          <w:szCs w:val="22"/>
          <w:lang w:val="en-GB" w:eastAsia="fr-FR"/>
          <w14:ligatures w14:val="none"/>
          <w14:cntxtAlts w14:val="0"/>
        </w:rPr>
        <w:t>;</w:t>
      </w:r>
      <w:r w:rsidR="009261F7">
        <w:rPr>
          <w:rFonts w:eastAsiaTheme="minorHAnsi" w:cs="Times New Roman"/>
          <w:color w:val="auto"/>
          <w:kern w:val="0"/>
          <w:szCs w:val="22"/>
          <w:lang w:val="en-GB" w:eastAsia="fr-FR"/>
          <w14:ligatures w14:val="none"/>
          <w14:cntxtAlts w14:val="0"/>
        </w:rPr>
        <w:t xml:space="preserve"> </w:t>
      </w:r>
      <w:r w:rsidR="00C83958" w:rsidRPr="00D42B2F">
        <w:rPr>
          <w:rFonts w:eastAsiaTheme="minorHAnsi" w:cs="Times New Roman"/>
          <w:color w:val="auto"/>
          <w:kern w:val="0"/>
          <w:szCs w:val="22"/>
          <w:lang w:val="en-GB" w:eastAsia="fr-FR"/>
          <w14:ligatures w14:val="none"/>
          <w14:cntxtAlts w14:val="0"/>
        </w:rPr>
        <w:t>and iii)</w:t>
      </w:r>
      <w:r w:rsidR="00C83958" w:rsidRPr="00D42B2F">
        <w:rPr>
          <w:rFonts w:eastAsiaTheme="minorHAnsi" w:cs="Times New Roman"/>
          <w:bCs/>
          <w:color w:val="auto"/>
          <w:kern w:val="0"/>
          <w:szCs w:val="22"/>
          <w:lang w:eastAsia="fr-FR"/>
          <w14:ligatures w14:val="none"/>
          <w14:cntxtAlts w14:val="0"/>
        </w:rPr>
        <w:t xml:space="preserve"> Human rights and transitional justice </w:t>
      </w:r>
      <w:r w:rsidR="00C83958" w:rsidRPr="00D42B2F">
        <w:rPr>
          <w:rFonts w:eastAsiaTheme="minorHAnsi" w:cs="Times New Roman"/>
          <w:bCs/>
          <w:color w:val="auto"/>
          <w:kern w:val="0"/>
          <w:szCs w:val="22"/>
          <w:lang w:eastAsia="fr-FR"/>
          <w14:ligatures w14:val="none"/>
          <w14:cntxtAlts w14:val="0"/>
        </w:rPr>
        <w:lastRenderedPageBreak/>
        <w:t>mechanisms strengthened to monitor and respond to the promotion and protection of citizen's rights</w:t>
      </w:r>
      <w:r w:rsidR="00C83958" w:rsidRPr="00D42B2F">
        <w:rPr>
          <w:rFonts w:eastAsiaTheme="minorHAnsi" w:cs="Times New Roman"/>
          <w:color w:val="auto"/>
          <w:kern w:val="0"/>
          <w:szCs w:val="22"/>
          <w:lang w:val="en-GB" w:eastAsia="fr-FR"/>
          <w14:ligatures w14:val="none"/>
          <w14:cntxtAlts w14:val="0"/>
        </w:rPr>
        <w:t>.</w:t>
      </w:r>
    </w:p>
    <w:p w14:paraId="2A82A437" w14:textId="0BF73256" w:rsidR="00793761" w:rsidRPr="008074AD" w:rsidRDefault="00C03B33" w:rsidP="00356FA9">
      <w:pPr>
        <w:spacing w:after="0" w:line="240" w:lineRule="auto"/>
        <w:rPr>
          <w:rFonts w:eastAsia="Calibri" w:cs="Calibri"/>
          <w:lang w:val="en-GB"/>
        </w:rPr>
      </w:pPr>
      <w:r w:rsidRPr="008074AD">
        <w:rPr>
          <w:rFonts w:eastAsia="Calibri" w:cs="Calibri"/>
          <w:lang w:val="en-GB"/>
        </w:rPr>
        <w:t>To achieve these outputs, the project work</w:t>
      </w:r>
      <w:r w:rsidR="009261F7">
        <w:rPr>
          <w:rFonts w:eastAsia="Calibri" w:cs="Calibri"/>
          <w:lang w:val="en-GB"/>
        </w:rPr>
        <w:t>s</w:t>
      </w:r>
      <w:r w:rsidRPr="008074AD">
        <w:rPr>
          <w:rFonts w:eastAsia="Calibri" w:cs="Calibri"/>
          <w:lang w:val="en-GB"/>
        </w:rPr>
        <w:t xml:space="preserve"> closely with </w:t>
      </w:r>
      <w:r w:rsidR="009261F7">
        <w:rPr>
          <w:rFonts w:eastAsia="Calibri" w:cs="Calibri"/>
          <w:lang w:val="en-GB"/>
        </w:rPr>
        <w:t xml:space="preserve">the </w:t>
      </w:r>
      <w:r w:rsidRPr="008074AD">
        <w:rPr>
          <w:rFonts w:eastAsia="Calibri" w:cs="Calibri"/>
          <w:lang w:val="en-GB"/>
        </w:rPr>
        <w:t xml:space="preserve">government, other UN agencies, and </w:t>
      </w:r>
      <w:r w:rsidR="000D26EF" w:rsidRPr="008074AD">
        <w:rPr>
          <w:rFonts w:eastAsia="Calibri" w:cs="Calibri"/>
          <w:lang w:val="en-GB"/>
        </w:rPr>
        <w:t>C</w:t>
      </w:r>
      <w:r w:rsidRPr="008074AD">
        <w:rPr>
          <w:rFonts w:eastAsia="Calibri" w:cs="Calibri"/>
          <w:lang w:val="en-GB"/>
        </w:rPr>
        <w:t xml:space="preserve">ivil </w:t>
      </w:r>
      <w:r w:rsidR="000D26EF" w:rsidRPr="008074AD">
        <w:rPr>
          <w:rFonts w:eastAsia="Calibri" w:cs="Calibri"/>
          <w:lang w:val="en-GB"/>
        </w:rPr>
        <w:t>S</w:t>
      </w:r>
      <w:r w:rsidRPr="008074AD">
        <w:rPr>
          <w:rFonts w:eastAsia="Calibri" w:cs="Calibri"/>
          <w:lang w:val="en-GB"/>
        </w:rPr>
        <w:t xml:space="preserve">ociety </w:t>
      </w:r>
      <w:r w:rsidR="000D26EF" w:rsidRPr="008074AD">
        <w:rPr>
          <w:rFonts w:eastAsia="Calibri" w:cs="Calibri"/>
          <w:lang w:val="en-GB"/>
        </w:rPr>
        <w:t>O</w:t>
      </w:r>
      <w:r w:rsidRPr="008074AD">
        <w:rPr>
          <w:rFonts w:eastAsia="Calibri" w:cs="Calibri"/>
          <w:lang w:val="en-GB"/>
        </w:rPr>
        <w:t xml:space="preserve">rganizations </w:t>
      </w:r>
      <w:r w:rsidR="000D26EF" w:rsidRPr="008074AD">
        <w:rPr>
          <w:rFonts w:eastAsia="Calibri" w:cs="Calibri"/>
          <w:lang w:val="en-GB"/>
        </w:rPr>
        <w:t>(CSOs)</w:t>
      </w:r>
      <w:r w:rsidR="001D730A" w:rsidRPr="008074AD">
        <w:rPr>
          <w:rFonts w:eastAsia="Calibri" w:cs="Calibri"/>
          <w:lang w:val="en-GB"/>
        </w:rPr>
        <w:t>.</w:t>
      </w:r>
      <w:r w:rsidRPr="008074AD">
        <w:rPr>
          <w:rFonts w:eastAsia="Calibri" w:cs="Calibri"/>
          <w:lang w:val="en-GB"/>
        </w:rPr>
        <w:t xml:space="preserve"> </w:t>
      </w:r>
      <w:r w:rsidR="001D730A" w:rsidRPr="008074AD">
        <w:rPr>
          <w:rFonts w:eastAsia="Calibri" w:cs="Calibri"/>
          <w:lang w:val="en-GB"/>
        </w:rPr>
        <w:t xml:space="preserve">In this regard, the project </w:t>
      </w:r>
      <w:r w:rsidRPr="008074AD">
        <w:rPr>
          <w:rFonts w:eastAsia="Calibri" w:cs="Calibri"/>
          <w:lang w:val="en-GB"/>
        </w:rPr>
        <w:t xml:space="preserve">deploys staff into the field to work closely </w:t>
      </w:r>
      <w:r w:rsidR="00711DB5" w:rsidRPr="008074AD">
        <w:rPr>
          <w:rFonts w:eastAsia="Calibri" w:cs="Calibri"/>
          <w:lang w:val="en-GB"/>
        </w:rPr>
        <w:t>with actors on the ground</w:t>
      </w:r>
      <w:r w:rsidR="009261F7">
        <w:rPr>
          <w:rFonts w:eastAsia="Calibri" w:cs="Calibri"/>
          <w:lang w:val="en-GB"/>
        </w:rPr>
        <w:t>,</w:t>
      </w:r>
      <w:r w:rsidR="00D3039D" w:rsidRPr="008074AD">
        <w:rPr>
          <w:rFonts w:eastAsia="Calibri" w:cs="Calibri"/>
          <w:lang w:val="en-GB"/>
        </w:rPr>
        <w:t xml:space="preserve"> </w:t>
      </w:r>
      <w:r w:rsidR="00975A5A">
        <w:rPr>
          <w:rFonts w:eastAsia="Calibri" w:cs="Calibri"/>
          <w:lang w:val="en-GB"/>
        </w:rPr>
        <w:t>including</w:t>
      </w:r>
      <w:r w:rsidR="00711DB5" w:rsidRPr="008074AD">
        <w:rPr>
          <w:rFonts w:eastAsia="Calibri" w:cs="Calibri"/>
          <w:lang w:val="en-GB"/>
        </w:rPr>
        <w:t xml:space="preserve"> with </w:t>
      </w:r>
      <w:r w:rsidR="009261F7">
        <w:rPr>
          <w:rFonts w:eastAsia="Calibri" w:cs="Calibri"/>
          <w:lang w:val="en-GB"/>
        </w:rPr>
        <w:t xml:space="preserve">the </w:t>
      </w:r>
      <w:r w:rsidR="00711DB5" w:rsidRPr="008074AD">
        <w:rPr>
          <w:rFonts w:eastAsia="Calibri" w:cs="Calibri"/>
          <w:lang w:val="en-GB"/>
        </w:rPr>
        <w:t>government at the highest levels to build legislative and regulatory capacity</w:t>
      </w:r>
      <w:r w:rsidR="00DE6FCD" w:rsidRPr="008074AD">
        <w:rPr>
          <w:rFonts w:eastAsia="Calibri" w:cs="Calibri"/>
          <w:lang w:val="en-GB"/>
        </w:rPr>
        <w:t>.</w:t>
      </w:r>
      <w:r w:rsidR="008D2D8C">
        <w:rPr>
          <w:rFonts w:eastAsia="Calibri" w:cs="Calibri"/>
          <w:lang w:val="en-GB"/>
        </w:rPr>
        <w:t xml:space="preserve"> </w:t>
      </w:r>
    </w:p>
    <w:p w14:paraId="75876CE9" w14:textId="617D3FBA" w:rsidR="005C541C" w:rsidRPr="008074AD" w:rsidRDefault="005C541C" w:rsidP="009811C4">
      <w:pPr>
        <w:pStyle w:val="Heading1"/>
        <w:numPr>
          <w:ilvl w:val="0"/>
          <w:numId w:val="52"/>
        </w:numPr>
      </w:pPr>
      <w:bookmarkStart w:id="23" w:name="_Toc7009121"/>
      <w:bookmarkStart w:id="24" w:name="_Toc22237761"/>
      <w:bookmarkStart w:id="25" w:name="_Toc36460263"/>
      <w:r w:rsidRPr="008074AD">
        <w:t>Progress towards development results</w:t>
      </w:r>
      <w:bookmarkEnd w:id="23"/>
      <w:bookmarkEnd w:id="24"/>
      <w:bookmarkEnd w:id="25"/>
      <w:r w:rsidR="004E6D76" w:rsidRPr="008074AD">
        <w:t xml:space="preserve"> </w:t>
      </w:r>
    </w:p>
    <w:p w14:paraId="676A1250" w14:textId="19DB7451" w:rsidR="003061E0" w:rsidRPr="008074AD" w:rsidRDefault="005516A8" w:rsidP="00356FA9">
      <w:pPr>
        <w:spacing w:after="0" w:line="240" w:lineRule="auto"/>
        <w:rPr>
          <w:szCs w:val="22"/>
          <w:lang w:val="en-GB"/>
        </w:rPr>
      </w:pPr>
      <w:r>
        <w:rPr>
          <w:b/>
          <w:color w:val="auto"/>
          <w:szCs w:val="22"/>
          <w:lang w:val="en-GB"/>
          <w14:ligatures w14:val="none"/>
        </w:rPr>
        <w:pict w14:anchorId="7751466A">
          <v:rect id="_x0000_i1028" style="width:522pt;height:1.5pt" o:hralign="center" o:hrstd="t" o:hrnoshade="t" o:hr="t" fillcolor="#1b1d3d [2415]" stroked="f"/>
        </w:pict>
      </w:r>
    </w:p>
    <w:p w14:paraId="6B4D8803" w14:textId="45E52F4C" w:rsidR="00E542EC" w:rsidRDefault="00F3567F" w:rsidP="007643C8">
      <w:pPr>
        <w:pStyle w:val="Heading2"/>
        <w:numPr>
          <w:ilvl w:val="0"/>
          <w:numId w:val="0"/>
        </w:numPr>
        <w:spacing w:before="0" w:line="240" w:lineRule="auto"/>
        <w:rPr>
          <w:rFonts w:ascii="Myriad Pro" w:hAnsi="Myriad Pro"/>
        </w:rPr>
      </w:pPr>
      <w:bookmarkStart w:id="26" w:name="_Toc477432361"/>
      <w:bookmarkStart w:id="27" w:name="_Toc477432513"/>
      <w:bookmarkStart w:id="28" w:name="_Toc7009122"/>
      <w:bookmarkStart w:id="29" w:name="_Toc36460264"/>
      <w:r>
        <w:rPr>
          <w:rFonts w:ascii="Myriad Pro" w:hAnsi="Myriad Pro"/>
        </w:rPr>
        <w:t xml:space="preserve">2.1 </w:t>
      </w:r>
      <w:bookmarkStart w:id="30" w:name="_Toc22237762"/>
      <w:r w:rsidR="003061E0" w:rsidRPr="008074AD">
        <w:rPr>
          <w:rFonts w:ascii="Myriad Pro" w:hAnsi="Myriad Pro"/>
        </w:rPr>
        <w:t>Contribution to Longer Term R</w:t>
      </w:r>
      <w:r w:rsidR="00E542EC" w:rsidRPr="008074AD">
        <w:rPr>
          <w:rFonts w:ascii="Myriad Pro" w:hAnsi="Myriad Pro"/>
        </w:rPr>
        <w:t>esults</w:t>
      </w:r>
      <w:bookmarkEnd w:id="26"/>
      <w:bookmarkEnd w:id="27"/>
      <w:bookmarkEnd w:id="28"/>
      <w:bookmarkEnd w:id="29"/>
      <w:bookmarkEnd w:id="30"/>
    </w:p>
    <w:p w14:paraId="6F5DD791" w14:textId="77777777" w:rsidR="00356FA9" w:rsidRPr="00356FA9" w:rsidRDefault="00356FA9" w:rsidP="00356FA9">
      <w:pPr>
        <w:rPr>
          <w:lang w:val="en-GB"/>
        </w:rPr>
      </w:pPr>
    </w:p>
    <w:p w14:paraId="1867CC16" w14:textId="14B47CDA" w:rsidR="00E542EC" w:rsidRPr="008074AD" w:rsidRDefault="00E542EC" w:rsidP="00356FA9">
      <w:pPr>
        <w:shd w:val="clear" w:color="auto" w:fill="DFEBF5" w:themeFill="accent2" w:themeFillTint="33"/>
        <w:spacing w:after="0" w:line="240" w:lineRule="auto"/>
        <w:rPr>
          <w:i/>
          <w:color w:val="002060"/>
          <w:szCs w:val="22"/>
          <w:lang w:val="en-GB"/>
        </w:rPr>
      </w:pPr>
      <w:r w:rsidRPr="008074AD">
        <w:rPr>
          <w:b/>
          <w:color w:val="002060"/>
          <w:szCs w:val="22"/>
          <w:lang w:val="en-GB"/>
        </w:rPr>
        <w:t>Interim Cooperation Framework (ICF)/</w:t>
      </w:r>
      <w:bookmarkStart w:id="31" w:name="_Hlk13646978"/>
      <w:r w:rsidRPr="008074AD">
        <w:rPr>
          <w:b/>
          <w:color w:val="002060"/>
          <w:szCs w:val="22"/>
          <w:lang w:val="en-GB"/>
        </w:rPr>
        <w:t>Country Programme Document</w:t>
      </w:r>
      <w:bookmarkEnd w:id="31"/>
      <w:r w:rsidR="004B2FD1">
        <w:rPr>
          <w:b/>
          <w:color w:val="002060"/>
          <w:szCs w:val="22"/>
          <w:lang w:val="en-GB"/>
        </w:rPr>
        <w:t xml:space="preserve"> </w:t>
      </w:r>
      <w:r w:rsidR="00856B93" w:rsidRPr="008074AD">
        <w:rPr>
          <w:b/>
          <w:color w:val="002060"/>
          <w:szCs w:val="22"/>
          <w:lang w:val="en-GB"/>
        </w:rPr>
        <w:t>(CPD)</w:t>
      </w:r>
      <w:r w:rsidR="00D700AF" w:rsidRPr="008074AD">
        <w:rPr>
          <w:b/>
          <w:color w:val="002060"/>
          <w:szCs w:val="22"/>
          <w:lang w:val="en-GB"/>
        </w:rPr>
        <w:t xml:space="preserve"> </w:t>
      </w:r>
      <w:r w:rsidR="00694C4B" w:rsidRPr="008074AD">
        <w:rPr>
          <w:b/>
          <w:color w:val="002060"/>
          <w:szCs w:val="22"/>
          <w:lang w:val="en-GB"/>
        </w:rPr>
        <w:t>Outcome 1</w:t>
      </w:r>
      <w:r w:rsidRPr="008074AD">
        <w:rPr>
          <w:b/>
          <w:color w:val="002060"/>
          <w:szCs w:val="22"/>
          <w:lang w:val="en-GB"/>
        </w:rPr>
        <w:t xml:space="preserve">: </w:t>
      </w:r>
      <w:r w:rsidR="00D700AF" w:rsidRPr="008074AD">
        <w:rPr>
          <w:b/>
          <w:color w:val="002060"/>
          <w:szCs w:val="22"/>
          <w:lang w:val="en-GB"/>
        </w:rPr>
        <w:t>“Strengthened peace infrastructures and accountable governance at the national, state and local levels.”</w:t>
      </w:r>
    </w:p>
    <w:p w14:paraId="15CDBB23" w14:textId="77777777" w:rsidR="00356FA9" w:rsidRDefault="00356FA9" w:rsidP="00356FA9">
      <w:pPr>
        <w:spacing w:after="0" w:line="240" w:lineRule="auto"/>
        <w:rPr>
          <w:i/>
          <w:color w:val="002060"/>
          <w:szCs w:val="22"/>
          <w:lang w:val="en-GB"/>
        </w:rPr>
      </w:pPr>
    </w:p>
    <w:p w14:paraId="610D182B" w14:textId="1897E235" w:rsidR="005C541C" w:rsidRPr="008074AD" w:rsidRDefault="005C541C" w:rsidP="00356FA9">
      <w:pPr>
        <w:spacing w:after="0" w:line="240" w:lineRule="auto"/>
        <w:rPr>
          <w:i/>
          <w:color w:val="002060"/>
          <w:szCs w:val="22"/>
          <w:lang w:val="en-GB"/>
        </w:rPr>
      </w:pPr>
      <w:r w:rsidRPr="008074AD">
        <w:rPr>
          <w:i/>
          <w:color w:val="002060"/>
          <w:szCs w:val="22"/>
          <w:lang w:val="en-GB"/>
        </w:rPr>
        <w:t xml:space="preserve">Summary achievements based on </w:t>
      </w:r>
      <w:r w:rsidR="00311C4A" w:rsidRPr="008074AD">
        <w:rPr>
          <w:i/>
          <w:color w:val="002060"/>
          <w:szCs w:val="22"/>
          <w:lang w:val="en-GB"/>
        </w:rPr>
        <w:t>CPD</w:t>
      </w:r>
      <w:r w:rsidRPr="008074AD">
        <w:rPr>
          <w:i/>
          <w:color w:val="002060"/>
          <w:szCs w:val="22"/>
          <w:lang w:val="en-GB"/>
        </w:rPr>
        <w:t xml:space="preserve"> Outcome </w:t>
      </w:r>
      <w:r w:rsidR="00D64D2A" w:rsidRPr="008074AD">
        <w:rPr>
          <w:i/>
          <w:color w:val="002060"/>
          <w:szCs w:val="22"/>
          <w:lang w:val="en-GB"/>
        </w:rPr>
        <w:t>One</w:t>
      </w:r>
      <w:r w:rsidR="00E63EDF" w:rsidRPr="008074AD">
        <w:rPr>
          <w:i/>
          <w:color w:val="002060"/>
          <w:szCs w:val="22"/>
          <w:lang w:val="en-GB"/>
        </w:rPr>
        <w:t xml:space="preserve"> targets</w:t>
      </w:r>
    </w:p>
    <w:tbl>
      <w:tblPr>
        <w:tblStyle w:val="TableGrid"/>
        <w:tblW w:w="873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ook w:val="04A0" w:firstRow="1" w:lastRow="0" w:firstColumn="1" w:lastColumn="0" w:noHBand="0" w:noVBand="1"/>
      </w:tblPr>
      <w:tblGrid>
        <w:gridCol w:w="4140"/>
        <w:gridCol w:w="2790"/>
        <w:gridCol w:w="1800"/>
      </w:tblGrid>
      <w:tr w:rsidR="005C541C" w:rsidRPr="008074AD" w14:paraId="696FFF6E" w14:textId="77777777" w:rsidTr="007E2403">
        <w:tc>
          <w:tcPr>
            <w:tcW w:w="4140" w:type="dxa"/>
            <w:shd w:val="clear" w:color="auto" w:fill="D9DFEF" w:themeFill="accent1" w:themeFillTint="33"/>
          </w:tcPr>
          <w:p w14:paraId="4E6521F5" w14:textId="77777777" w:rsidR="005C541C" w:rsidRPr="008074AD" w:rsidRDefault="00311C4A" w:rsidP="00356FA9">
            <w:pPr>
              <w:spacing w:after="0" w:line="240" w:lineRule="auto"/>
              <w:jc w:val="left"/>
              <w:rPr>
                <w:b/>
                <w:color w:val="002060"/>
                <w:szCs w:val="22"/>
                <w:lang w:val="en-GB"/>
              </w:rPr>
            </w:pPr>
            <w:r w:rsidRPr="008074AD">
              <w:rPr>
                <w:b/>
                <w:color w:val="002060"/>
                <w:szCs w:val="22"/>
                <w:lang w:val="en-GB"/>
              </w:rPr>
              <w:t>CPD</w:t>
            </w:r>
            <w:r w:rsidR="005C541C" w:rsidRPr="008074AD">
              <w:rPr>
                <w:b/>
                <w:color w:val="002060"/>
                <w:szCs w:val="22"/>
                <w:lang w:val="en-GB"/>
              </w:rPr>
              <w:t xml:space="preserve"> outcome </w:t>
            </w:r>
            <w:r w:rsidR="00BA1CA3" w:rsidRPr="008074AD">
              <w:rPr>
                <w:b/>
                <w:color w:val="002060"/>
                <w:szCs w:val="22"/>
                <w:lang w:val="en-GB"/>
              </w:rPr>
              <w:t>targets</w:t>
            </w:r>
          </w:p>
        </w:tc>
        <w:tc>
          <w:tcPr>
            <w:tcW w:w="2790" w:type="dxa"/>
            <w:shd w:val="clear" w:color="auto" w:fill="D9DFEF" w:themeFill="accent1" w:themeFillTint="33"/>
          </w:tcPr>
          <w:p w14:paraId="18D482E8" w14:textId="77777777" w:rsidR="005C541C" w:rsidRPr="008074AD" w:rsidRDefault="005C541C" w:rsidP="00356FA9">
            <w:pPr>
              <w:spacing w:after="0" w:line="240" w:lineRule="auto"/>
              <w:jc w:val="left"/>
              <w:rPr>
                <w:b/>
                <w:color w:val="002060"/>
                <w:szCs w:val="22"/>
                <w:lang w:val="en-GB"/>
              </w:rPr>
            </w:pPr>
            <w:r w:rsidRPr="008074AD">
              <w:rPr>
                <w:b/>
                <w:color w:val="002060"/>
                <w:szCs w:val="22"/>
                <w:lang w:val="en-GB"/>
              </w:rPr>
              <w:t xml:space="preserve">Summary achievement to date </w:t>
            </w:r>
          </w:p>
        </w:tc>
        <w:tc>
          <w:tcPr>
            <w:tcW w:w="1800" w:type="dxa"/>
            <w:shd w:val="clear" w:color="auto" w:fill="D9DFEF" w:themeFill="accent1" w:themeFillTint="33"/>
          </w:tcPr>
          <w:p w14:paraId="2BAEBC06" w14:textId="77777777" w:rsidR="005C541C" w:rsidRPr="008074AD" w:rsidRDefault="004E6D76" w:rsidP="00356FA9">
            <w:pPr>
              <w:spacing w:after="0" w:line="240" w:lineRule="auto"/>
              <w:rPr>
                <w:i/>
                <w:color w:val="002060"/>
                <w:szCs w:val="22"/>
                <w:lang w:val="en-GB"/>
              </w:rPr>
            </w:pPr>
            <w:r w:rsidRPr="008074AD">
              <w:rPr>
                <w:b/>
                <w:color w:val="002060"/>
                <w:szCs w:val="22"/>
                <w:lang w:val="en-GB"/>
              </w:rPr>
              <w:t xml:space="preserve">Status </w:t>
            </w:r>
          </w:p>
        </w:tc>
      </w:tr>
      <w:tr w:rsidR="005C541C" w:rsidRPr="00DB5B53" w14:paraId="6B36CBC9" w14:textId="77777777" w:rsidTr="007E2403">
        <w:tc>
          <w:tcPr>
            <w:tcW w:w="4140" w:type="dxa"/>
          </w:tcPr>
          <w:p w14:paraId="08A70338" w14:textId="77777777" w:rsidR="005C541C" w:rsidRPr="00DB5B53" w:rsidRDefault="00C22FEE" w:rsidP="00356FA9">
            <w:pPr>
              <w:spacing w:after="0" w:line="240" w:lineRule="auto"/>
              <w:jc w:val="left"/>
              <w:rPr>
                <w:b/>
                <w:color w:val="002060"/>
                <w:sz w:val="20"/>
                <w:lang w:val="en-GB"/>
              </w:rPr>
            </w:pPr>
            <w:r w:rsidRPr="00DB5B53">
              <w:rPr>
                <w:b/>
                <w:color w:val="002060"/>
                <w:sz w:val="20"/>
                <w:lang w:val="en-GB"/>
              </w:rPr>
              <w:t xml:space="preserve">Four thousand </w:t>
            </w:r>
            <w:r w:rsidR="00694C4B" w:rsidRPr="00DB5B53">
              <w:rPr>
                <w:b/>
                <w:color w:val="002060"/>
                <w:sz w:val="20"/>
                <w:lang w:val="en-GB"/>
              </w:rPr>
              <w:t>GBV cases</w:t>
            </w:r>
            <w:r w:rsidRPr="00DB5B53">
              <w:rPr>
                <w:b/>
                <w:color w:val="002060"/>
                <w:sz w:val="20"/>
                <w:lang w:val="en-GB"/>
              </w:rPr>
              <w:t xml:space="preserve"> (50% women) reported</w:t>
            </w:r>
            <w:r w:rsidR="00694C4B" w:rsidRPr="00DB5B53">
              <w:rPr>
                <w:b/>
                <w:color w:val="002060"/>
                <w:sz w:val="20"/>
                <w:lang w:val="en-GB"/>
              </w:rPr>
              <w:t xml:space="preserve"> to authorities receiving judgment in the formal justice </w:t>
            </w:r>
            <w:r w:rsidR="004D0883" w:rsidRPr="00DB5B53">
              <w:rPr>
                <w:b/>
                <w:color w:val="002060"/>
                <w:sz w:val="20"/>
                <w:lang w:val="en-GB"/>
              </w:rPr>
              <w:t>system. (</w:t>
            </w:r>
            <w:r w:rsidR="00D64D2A" w:rsidRPr="00DB5B53">
              <w:rPr>
                <w:b/>
                <w:color w:val="002060"/>
                <w:sz w:val="20"/>
                <w:lang w:val="en-GB"/>
              </w:rPr>
              <w:t xml:space="preserve">baseline </w:t>
            </w:r>
            <w:r w:rsidR="00D64D2A" w:rsidRPr="00DB5B53">
              <w:rPr>
                <w:rFonts w:cs="Times New Roman"/>
                <w:b/>
                <w:color w:val="072B62" w:themeColor="background2" w:themeShade="40"/>
                <w:sz w:val="20"/>
              </w:rPr>
              <w:t>1,324 (58% women)</w:t>
            </w:r>
          </w:p>
        </w:tc>
        <w:tc>
          <w:tcPr>
            <w:tcW w:w="2790" w:type="dxa"/>
          </w:tcPr>
          <w:p w14:paraId="50AA596A" w14:textId="49ED07E4" w:rsidR="00982583" w:rsidRPr="00DB5B53" w:rsidRDefault="00700BB9" w:rsidP="00356FA9">
            <w:pPr>
              <w:spacing w:after="0" w:line="240" w:lineRule="auto"/>
              <w:jc w:val="left"/>
              <w:rPr>
                <w:color w:val="auto"/>
                <w:sz w:val="20"/>
              </w:rPr>
            </w:pPr>
            <w:r>
              <w:rPr>
                <w:color w:val="auto"/>
                <w:sz w:val="20"/>
              </w:rPr>
              <w:t xml:space="preserve">517 </w:t>
            </w:r>
            <w:r w:rsidRPr="00DB5B53">
              <w:rPr>
                <w:color w:val="auto"/>
                <w:sz w:val="20"/>
              </w:rPr>
              <w:t>(</w:t>
            </w:r>
            <w:r w:rsidR="00731296">
              <w:rPr>
                <w:color w:val="auto"/>
                <w:sz w:val="20"/>
              </w:rPr>
              <w:t>76</w:t>
            </w:r>
            <w:r w:rsidR="008B5D53">
              <w:rPr>
                <w:color w:val="auto"/>
                <w:sz w:val="20"/>
              </w:rPr>
              <w:t xml:space="preserve"> percent</w:t>
            </w:r>
            <w:r w:rsidR="004F475C" w:rsidRPr="00DB5B53">
              <w:rPr>
                <w:color w:val="auto"/>
                <w:sz w:val="20"/>
              </w:rPr>
              <w:t xml:space="preserve"> female)</w:t>
            </w:r>
            <w:r w:rsidR="00982583" w:rsidRPr="00DB5B53">
              <w:rPr>
                <w:color w:val="auto"/>
                <w:sz w:val="20"/>
              </w:rPr>
              <w:t>.</w:t>
            </w:r>
          </w:p>
          <w:p w14:paraId="0A33302C" w14:textId="25549A9C" w:rsidR="00982583" w:rsidRPr="00DB5B53" w:rsidRDefault="00573892" w:rsidP="00356FA9">
            <w:pPr>
              <w:spacing w:after="0" w:line="240" w:lineRule="auto"/>
              <w:jc w:val="left"/>
              <w:rPr>
                <w:color w:val="auto"/>
                <w:sz w:val="20"/>
              </w:rPr>
            </w:pPr>
            <w:r w:rsidRPr="00DB5B53">
              <w:rPr>
                <w:color w:val="auto"/>
                <w:sz w:val="20"/>
              </w:rPr>
              <w:t>C</w:t>
            </w:r>
            <w:r w:rsidR="00982583" w:rsidRPr="00DB5B53">
              <w:rPr>
                <w:color w:val="auto"/>
                <w:sz w:val="20"/>
              </w:rPr>
              <w:t>umulative number</w:t>
            </w:r>
            <w:r w:rsidRPr="00DB5B53">
              <w:rPr>
                <w:color w:val="auto"/>
                <w:sz w:val="20"/>
              </w:rPr>
              <w:t>:</w:t>
            </w:r>
            <w:r w:rsidR="00982583" w:rsidRPr="00DB5B53">
              <w:rPr>
                <w:color w:val="auto"/>
                <w:sz w:val="20"/>
              </w:rPr>
              <w:t xml:space="preserve"> </w:t>
            </w:r>
            <w:r w:rsidR="002B5C3F" w:rsidRPr="00DB5B53">
              <w:rPr>
                <w:color w:val="auto"/>
                <w:sz w:val="20"/>
              </w:rPr>
              <w:t>1</w:t>
            </w:r>
            <w:r w:rsidR="00EC7CF9" w:rsidRPr="00DB5B53">
              <w:rPr>
                <w:color w:val="auto"/>
                <w:sz w:val="20"/>
              </w:rPr>
              <w:t>,</w:t>
            </w:r>
            <w:r w:rsidR="00087CB2">
              <w:rPr>
                <w:color w:val="auto"/>
                <w:sz w:val="20"/>
              </w:rPr>
              <w:t>8</w:t>
            </w:r>
            <w:r w:rsidR="0052521E">
              <w:rPr>
                <w:color w:val="auto"/>
                <w:sz w:val="20"/>
              </w:rPr>
              <w:t>41</w:t>
            </w:r>
            <w:r w:rsidR="004B2FD1" w:rsidRPr="00DB5B53">
              <w:rPr>
                <w:color w:val="auto"/>
                <w:sz w:val="20"/>
              </w:rPr>
              <w:t xml:space="preserve"> </w:t>
            </w:r>
            <w:r w:rsidR="002B5C3F" w:rsidRPr="00DB5B53">
              <w:rPr>
                <w:color w:val="auto"/>
                <w:sz w:val="20"/>
              </w:rPr>
              <w:t>(</w:t>
            </w:r>
            <w:r w:rsidR="00731296">
              <w:rPr>
                <w:color w:val="auto"/>
                <w:sz w:val="20"/>
              </w:rPr>
              <w:t>8</w:t>
            </w:r>
            <w:r w:rsidR="002B5C3F" w:rsidRPr="00DB5B53">
              <w:rPr>
                <w:color w:val="auto"/>
                <w:sz w:val="20"/>
              </w:rPr>
              <w:t>0</w:t>
            </w:r>
            <w:r w:rsidR="008B5D53">
              <w:rPr>
                <w:color w:val="auto"/>
                <w:sz w:val="20"/>
              </w:rPr>
              <w:t xml:space="preserve"> percent</w:t>
            </w:r>
            <w:r w:rsidR="00731296">
              <w:rPr>
                <w:color w:val="auto"/>
                <w:sz w:val="20"/>
              </w:rPr>
              <w:t xml:space="preserve"> </w:t>
            </w:r>
            <w:r w:rsidR="00982583" w:rsidRPr="00DB5B53">
              <w:rPr>
                <w:color w:val="auto"/>
                <w:sz w:val="20"/>
              </w:rPr>
              <w:t>female)</w:t>
            </w:r>
            <w:r w:rsidR="004B2FD1" w:rsidRPr="00DB5B53">
              <w:rPr>
                <w:color w:val="auto"/>
                <w:sz w:val="20"/>
              </w:rPr>
              <w:t>.</w:t>
            </w:r>
            <w:r w:rsidR="00982583" w:rsidRPr="00DB5B53">
              <w:rPr>
                <w:color w:val="auto"/>
                <w:sz w:val="20"/>
              </w:rPr>
              <w:t xml:space="preserve"> </w:t>
            </w:r>
          </w:p>
        </w:tc>
        <w:tc>
          <w:tcPr>
            <w:tcW w:w="1800" w:type="dxa"/>
            <w:shd w:val="clear" w:color="auto" w:fill="D9DFEF" w:themeFill="accent1" w:themeFillTint="33"/>
          </w:tcPr>
          <w:p w14:paraId="68CBBDA2" w14:textId="39BC11E9" w:rsidR="005C541C" w:rsidRPr="00DB5B53" w:rsidRDefault="00BA1CA3" w:rsidP="00356FA9">
            <w:pPr>
              <w:spacing w:after="0" w:line="240" w:lineRule="auto"/>
              <w:rPr>
                <w:b/>
                <w:color w:val="072B62" w:themeColor="background2" w:themeShade="40"/>
                <w:sz w:val="20"/>
                <w:lang w:val="en-GB"/>
              </w:rPr>
            </w:pPr>
            <w:r w:rsidRPr="00DB5B53">
              <w:rPr>
                <w:color w:val="072B62" w:themeColor="background2" w:themeShade="40"/>
                <w:sz w:val="20"/>
                <w:lang w:val="en-GB"/>
              </w:rPr>
              <w:t>Ongoing</w:t>
            </w:r>
          </w:p>
        </w:tc>
      </w:tr>
      <w:tr w:rsidR="0084635C" w:rsidRPr="00DB5B53" w14:paraId="6FF99176" w14:textId="77777777" w:rsidTr="007E2403">
        <w:tc>
          <w:tcPr>
            <w:tcW w:w="4140" w:type="dxa"/>
          </w:tcPr>
          <w:p w14:paraId="3034D95A" w14:textId="77777777" w:rsidR="0084635C" w:rsidRPr="00DB5B53" w:rsidRDefault="00C22FEE" w:rsidP="00356FA9">
            <w:pPr>
              <w:spacing w:after="0" w:line="240" w:lineRule="auto"/>
              <w:jc w:val="left"/>
              <w:rPr>
                <w:b/>
                <w:color w:val="072B62" w:themeColor="background2" w:themeShade="40"/>
                <w:sz w:val="20"/>
                <w:lang w:val="en-GB"/>
              </w:rPr>
            </w:pPr>
            <w:r w:rsidRPr="00DB5B53">
              <w:rPr>
                <w:b/>
                <w:color w:val="072B62" w:themeColor="background2" w:themeShade="40"/>
                <w:sz w:val="20"/>
                <w:lang w:val="en-GB"/>
              </w:rPr>
              <w:t xml:space="preserve">Ten police </w:t>
            </w:r>
            <w:r w:rsidR="00AC4992" w:rsidRPr="00DB5B53">
              <w:rPr>
                <w:b/>
                <w:color w:val="072B62" w:themeColor="background2" w:themeShade="40"/>
                <w:sz w:val="20"/>
                <w:lang w:val="en-GB"/>
              </w:rPr>
              <w:t>and community relationship committees established and operational at community level.</w:t>
            </w:r>
            <w:r w:rsidR="006D16A3" w:rsidRPr="00DB5B53">
              <w:rPr>
                <w:b/>
                <w:color w:val="072B62" w:themeColor="background2" w:themeShade="40"/>
                <w:sz w:val="20"/>
                <w:lang w:val="en-GB"/>
              </w:rPr>
              <w:t xml:space="preserve"> </w:t>
            </w:r>
            <w:r w:rsidR="00D64D2A" w:rsidRPr="00DB5B53">
              <w:rPr>
                <w:b/>
                <w:color w:val="072B62" w:themeColor="background2" w:themeShade="40"/>
                <w:sz w:val="20"/>
                <w:lang w:val="en-GB"/>
              </w:rPr>
              <w:t>(baseline</w:t>
            </w:r>
            <w:r w:rsidR="006D16A3" w:rsidRPr="00DB5B53">
              <w:rPr>
                <w:b/>
                <w:color w:val="072B62" w:themeColor="background2" w:themeShade="40"/>
                <w:sz w:val="20"/>
                <w:lang w:val="en-GB"/>
              </w:rPr>
              <w:t xml:space="preserve"> </w:t>
            </w:r>
            <w:r w:rsidR="00D64D2A" w:rsidRPr="00DB5B53">
              <w:rPr>
                <w:b/>
                <w:color w:val="072B62" w:themeColor="background2" w:themeShade="40"/>
                <w:sz w:val="20"/>
                <w:lang w:val="en-GB"/>
              </w:rPr>
              <w:t>5)</w:t>
            </w:r>
            <w:r w:rsidRPr="00DB5B53">
              <w:rPr>
                <w:rFonts w:cs="Times New Roman"/>
                <w:b/>
                <w:color w:val="072B62" w:themeColor="background2" w:themeShade="40"/>
                <w:sz w:val="20"/>
                <w:lang w:eastAsia="en-CA"/>
              </w:rPr>
              <w:t xml:space="preserve"> </w:t>
            </w:r>
          </w:p>
        </w:tc>
        <w:tc>
          <w:tcPr>
            <w:tcW w:w="2790" w:type="dxa"/>
          </w:tcPr>
          <w:p w14:paraId="5C54E6BB" w14:textId="71D2A33D" w:rsidR="0084635C" w:rsidRPr="00DB5B53" w:rsidRDefault="00982583" w:rsidP="00356FA9">
            <w:pPr>
              <w:spacing w:after="0" w:line="240" w:lineRule="auto"/>
              <w:jc w:val="left"/>
              <w:rPr>
                <w:color w:val="auto"/>
                <w:sz w:val="20"/>
              </w:rPr>
            </w:pPr>
            <w:r w:rsidRPr="00DB5B53">
              <w:rPr>
                <w:color w:val="auto"/>
                <w:sz w:val="20"/>
              </w:rPr>
              <w:t xml:space="preserve">36 new PCRCs have been established and are operational in 2019. </w:t>
            </w:r>
          </w:p>
          <w:p w14:paraId="38CD4F60" w14:textId="7F000DE3" w:rsidR="00982583" w:rsidRPr="00DB5B53" w:rsidRDefault="00573892" w:rsidP="00356FA9">
            <w:pPr>
              <w:spacing w:after="0" w:line="240" w:lineRule="auto"/>
              <w:jc w:val="left"/>
              <w:rPr>
                <w:color w:val="auto"/>
                <w:sz w:val="20"/>
              </w:rPr>
            </w:pPr>
            <w:r w:rsidRPr="00DB5B53">
              <w:rPr>
                <w:color w:val="auto"/>
                <w:sz w:val="20"/>
              </w:rPr>
              <w:t>C</w:t>
            </w:r>
            <w:r w:rsidR="00982583" w:rsidRPr="00DB5B53">
              <w:rPr>
                <w:color w:val="auto"/>
                <w:sz w:val="20"/>
              </w:rPr>
              <w:t>umulative number</w:t>
            </w:r>
            <w:r w:rsidR="006665CB" w:rsidRPr="00DB5B53">
              <w:rPr>
                <w:color w:val="auto"/>
                <w:sz w:val="20"/>
              </w:rPr>
              <w:t xml:space="preserve">: </w:t>
            </w:r>
            <w:r w:rsidR="00982583" w:rsidRPr="00DB5B53">
              <w:rPr>
                <w:color w:val="auto"/>
                <w:sz w:val="20"/>
              </w:rPr>
              <w:t xml:space="preserve">41. </w:t>
            </w:r>
          </w:p>
          <w:p w14:paraId="76832AEF" w14:textId="44571888" w:rsidR="00982583" w:rsidRPr="00DB5B53" w:rsidRDefault="00982583" w:rsidP="00356FA9">
            <w:pPr>
              <w:spacing w:after="0" w:line="240" w:lineRule="auto"/>
              <w:jc w:val="left"/>
              <w:rPr>
                <w:color w:val="auto"/>
                <w:sz w:val="20"/>
                <w:lang w:val="en-GB"/>
              </w:rPr>
            </w:pPr>
          </w:p>
        </w:tc>
        <w:tc>
          <w:tcPr>
            <w:tcW w:w="1800" w:type="dxa"/>
            <w:shd w:val="clear" w:color="auto" w:fill="D9DFEF" w:themeFill="accent1" w:themeFillTint="33"/>
          </w:tcPr>
          <w:p w14:paraId="2112F97A" w14:textId="473B2593" w:rsidR="0084635C" w:rsidRPr="00DB5B53" w:rsidRDefault="00BA1CA3" w:rsidP="00356FA9">
            <w:pPr>
              <w:spacing w:after="0" w:line="240" w:lineRule="auto"/>
              <w:rPr>
                <w:color w:val="072B62" w:themeColor="background2" w:themeShade="40"/>
                <w:sz w:val="20"/>
                <w:lang w:val="en-GB"/>
              </w:rPr>
            </w:pPr>
            <w:r w:rsidRPr="00DB5B53">
              <w:rPr>
                <w:color w:val="072B62" w:themeColor="background2" w:themeShade="40"/>
                <w:sz w:val="20"/>
                <w:lang w:val="en-GB"/>
              </w:rPr>
              <w:t>Ongoing</w:t>
            </w:r>
          </w:p>
        </w:tc>
      </w:tr>
      <w:tr w:rsidR="00BA1CA3" w:rsidRPr="00DB5B53" w14:paraId="2D5719E9" w14:textId="77777777" w:rsidTr="007E2403">
        <w:tc>
          <w:tcPr>
            <w:tcW w:w="4140" w:type="dxa"/>
          </w:tcPr>
          <w:p w14:paraId="544E5B65" w14:textId="77777777" w:rsidR="00BA1CA3" w:rsidRPr="00DB5B53" w:rsidRDefault="00C22FEE" w:rsidP="00356FA9">
            <w:pPr>
              <w:spacing w:after="0" w:line="240" w:lineRule="auto"/>
              <w:ind w:hanging="13"/>
              <w:rPr>
                <w:rFonts w:cs="Times New Roman"/>
                <w:b/>
                <w:color w:val="072B62" w:themeColor="background2" w:themeShade="40"/>
                <w:sz w:val="20"/>
              </w:rPr>
            </w:pPr>
            <w:r w:rsidRPr="00DB5B53">
              <w:rPr>
                <w:b/>
                <w:color w:val="072B62" w:themeColor="background2" w:themeShade="40"/>
                <w:sz w:val="20"/>
              </w:rPr>
              <w:t>Five thousand indigent persons (1,500 female, 3,500 male) provided with legal aid services, disaggregated by sex. (</w:t>
            </w:r>
            <w:r w:rsidRPr="00DB5B53">
              <w:rPr>
                <w:b/>
                <w:bCs/>
                <w:color w:val="072B62" w:themeColor="background2" w:themeShade="40"/>
                <w:sz w:val="20"/>
              </w:rPr>
              <w:t>Baseline:</w:t>
            </w:r>
            <w:r w:rsidRPr="00DB5B53">
              <w:rPr>
                <w:b/>
                <w:color w:val="072B62" w:themeColor="background2" w:themeShade="40"/>
                <w:sz w:val="20"/>
              </w:rPr>
              <w:t xml:space="preserve"> 220 (68 female, 152 males.</w:t>
            </w:r>
          </w:p>
        </w:tc>
        <w:tc>
          <w:tcPr>
            <w:tcW w:w="2790" w:type="dxa"/>
          </w:tcPr>
          <w:p w14:paraId="19BCC8E9" w14:textId="0BCA96FB" w:rsidR="00BA1CA3" w:rsidRPr="00DB5B53" w:rsidRDefault="0052521E" w:rsidP="00356FA9">
            <w:pPr>
              <w:spacing w:after="0" w:line="240" w:lineRule="auto"/>
              <w:jc w:val="left"/>
              <w:rPr>
                <w:rFonts w:eastAsiaTheme="minorHAnsi" w:cstheme="minorBidi"/>
                <w:color w:val="auto"/>
                <w:kern w:val="0"/>
                <w:sz w:val="20"/>
                <w14:ligatures w14:val="none"/>
                <w14:cntxtAlts w14:val="0"/>
              </w:rPr>
            </w:pPr>
            <w:r>
              <w:rPr>
                <w:color w:val="auto"/>
                <w:sz w:val="20"/>
                <w:lang w:val="en-GB"/>
              </w:rPr>
              <w:t>1,158</w:t>
            </w:r>
            <w:r w:rsidR="00731296">
              <w:rPr>
                <w:color w:val="auto"/>
                <w:sz w:val="20"/>
                <w:lang w:val="en-GB"/>
              </w:rPr>
              <w:t xml:space="preserve"> </w:t>
            </w:r>
            <w:r w:rsidR="004F475C" w:rsidRPr="00DB5B53">
              <w:rPr>
                <w:color w:val="auto"/>
                <w:sz w:val="20"/>
              </w:rPr>
              <w:t>(</w:t>
            </w:r>
            <w:r>
              <w:rPr>
                <w:color w:val="auto"/>
                <w:sz w:val="20"/>
              </w:rPr>
              <w:t>591</w:t>
            </w:r>
            <w:r w:rsidR="00731296">
              <w:rPr>
                <w:color w:val="auto"/>
                <w:sz w:val="20"/>
              </w:rPr>
              <w:t xml:space="preserve"> </w:t>
            </w:r>
            <w:r w:rsidR="004F475C" w:rsidRPr="00DB5B53">
              <w:rPr>
                <w:color w:val="auto"/>
                <w:sz w:val="20"/>
              </w:rPr>
              <w:t>female)</w:t>
            </w:r>
            <w:r w:rsidR="004F475C" w:rsidRPr="00DB5B53">
              <w:rPr>
                <w:rFonts w:eastAsiaTheme="minorHAnsi" w:cstheme="minorBidi"/>
                <w:color w:val="auto"/>
                <w:kern w:val="0"/>
                <w:sz w:val="20"/>
                <w14:ligatures w14:val="none"/>
                <w14:cntxtAlts w14:val="0"/>
              </w:rPr>
              <w:t xml:space="preserve"> </w:t>
            </w:r>
          </w:p>
          <w:p w14:paraId="5D151186" w14:textId="6C712829" w:rsidR="004949B1" w:rsidRPr="00DB5B53" w:rsidRDefault="0013675A" w:rsidP="00356FA9">
            <w:pPr>
              <w:spacing w:after="0" w:line="240" w:lineRule="auto"/>
              <w:jc w:val="left"/>
              <w:rPr>
                <w:color w:val="auto"/>
                <w:sz w:val="20"/>
                <w:lang w:val="en-GB"/>
              </w:rPr>
            </w:pPr>
            <w:r w:rsidRPr="00DB5B53">
              <w:rPr>
                <w:color w:val="auto"/>
                <w:sz w:val="20"/>
                <w:lang w:val="en-GB"/>
              </w:rPr>
              <w:t>Cumulative</w:t>
            </w:r>
            <w:r w:rsidR="0084249E" w:rsidRPr="00DB5B53">
              <w:rPr>
                <w:color w:val="auto"/>
                <w:sz w:val="20"/>
                <w:lang w:val="en-GB"/>
              </w:rPr>
              <w:t xml:space="preserve"> number</w:t>
            </w:r>
            <w:r w:rsidRPr="00DB5B53">
              <w:rPr>
                <w:color w:val="auto"/>
                <w:sz w:val="20"/>
                <w:lang w:val="en-GB"/>
              </w:rPr>
              <w:t>: 1</w:t>
            </w:r>
            <w:r w:rsidR="00EC7CF9" w:rsidRPr="00DB5B53">
              <w:rPr>
                <w:color w:val="auto"/>
                <w:sz w:val="20"/>
                <w:lang w:val="en-GB"/>
              </w:rPr>
              <w:t>,</w:t>
            </w:r>
            <w:r w:rsidR="0052521E">
              <w:rPr>
                <w:color w:val="auto"/>
                <w:sz w:val="20"/>
                <w:lang w:val="en-GB"/>
              </w:rPr>
              <w:t>378</w:t>
            </w:r>
            <w:r w:rsidR="00731296">
              <w:rPr>
                <w:color w:val="auto"/>
                <w:sz w:val="20"/>
                <w:lang w:val="en-GB"/>
              </w:rPr>
              <w:t xml:space="preserve"> </w:t>
            </w:r>
            <w:r w:rsidRPr="00DB5B53">
              <w:rPr>
                <w:color w:val="auto"/>
                <w:sz w:val="20"/>
                <w:lang w:val="en-GB"/>
              </w:rPr>
              <w:t>(</w:t>
            </w:r>
            <w:r w:rsidR="0052521E">
              <w:rPr>
                <w:color w:val="auto"/>
                <w:sz w:val="20"/>
                <w:lang w:val="en-GB"/>
              </w:rPr>
              <w:t>591</w:t>
            </w:r>
            <w:r w:rsidRPr="00DB5B53">
              <w:rPr>
                <w:color w:val="auto"/>
                <w:sz w:val="20"/>
                <w:lang w:val="en-GB"/>
              </w:rPr>
              <w:t xml:space="preserve"> female)</w:t>
            </w:r>
            <w:r w:rsidR="004B2FD1" w:rsidRPr="00DB5B53">
              <w:rPr>
                <w:color w:val="auto"/>
                <w:sz w:val="20"/>
                <w:lang w:val="en-GB"/>
              </w:rPr>
              <w:t>.</w:t>
            </w:r>
          </w:p>
        </w:tc>
        <w:tc>
          <w:tcPr>
            <w:tcW w:w="1800" w:type="dxa"/>
            <w:shd w:val="clear" w:color="auto" w:fill="D9DFEF" w:themeFill="accent1" w:themeFillTint="33"/>
          </w:tcPr>
          <w:p w14:paraId="0C4E27BC" w14:textId="57B6BACE" w:rsidR="00BA1CA3" w:rsidRPr="00DB5B53" w:rsidRDefault="00BA1CA3" w:rsidP="00356FA9">
            <w:pPr>
              <w:spacing w:after="0" w:line="240" w:lineRule="auto"/>
              <w:rPr>
                <w:color w:val="072B62" w:themeColor="background2" w:themeShade="40"/>
                <w:sz w:val="20"/>
                <w:lang w:val="en-GB"/>
              </w:rPr>
            </w:pPr>
            <w:r w:rsidRPr="00DB5B53">
              <w:rPr>
                <w:color w:val="072B62" w:themeColor="background2" w:themeShade="40"/>
                <w:sz w:val="20"/>
                <w:lang w:val="en-GB"/>
              </w:rPr>
              <w:t>Ongoing</w:t>
            </w:r>
          </w:p>
        </w:tc>
      </w:tr>
      <w:tr w:rsidR="00D64D2A" w:rsidRPr="00DB5B53" w14:paraId="3063C063" w14:textId="77777777" w:rsidTr="007E2403">
        <w:tc>
          <w:tcPr>
            <w:tcW w:w="4140" w:type="dxa"/>
          </w:tcPr>
          <w:p w14:paraId="0189C57B" w14:textId="77777777" w:rsidR="00D64D2A" w:rsidRPr="00DB5B53" w:rsidRDefault="00C22FEE" w:rsidP="00356FA9">
            <w:pPr>
              <w:spacing w:after="0" w:line="240" w:lineRule="auto"/>
              <w:ind w:right="229" w:hanging="13"/>
              <w:rPr>
                <w:rFonts w:cs="Times New Roman"/>
                <w:b/>
                <w:color w:val="072B62" w:themeColor="background2" w:themeShade="40"/>
                <w:sz w:val="20"/>
              </w:rPr>
            </w:pPr>
            <w:r w:rsidRPr="00DB5B53">
              <w:rPr>
                <w:rFonts w:cs="Times New Roman"/>
                <w:b/>
                <w:color w:val="072B62" w:themeColor="background2" w:themeShade="40"/>
                <w:sz w:val="20"/>
              </w:rPr>
              <w:t xml:space="preserve">Two thousand SGBV survivors </w:t>
            </w:r>
            <w:r w:rsidR="00D64D2A" w:rsidRPr="00DB5B53">
              <w:rPr>
                <w:rFonts w:cs="Times New Roman"/>
                <w:b/>
                <w:color w:val="072B62" w:themeColor="background2" w:themeShade="40"/>
                <w:sz w:val="20"/>
              </w:rPr>
              <w:t>(800 females, 1200 males) benefitting from v</w:t>
            </w:r>
            <w:r w:rsidR="00D64D2A" w:rsidRPr="00DB5B53">
              <w:rPr>
                <w:rFonts w:cs="Times New Roman"/>
                <w:b/>
                <w:color w:val="072B62" w:themeColor="background2" w:themeShade="40"/>
                <w:sz w:val="20"/>
                <w:lang w:eastAsia="en-GB"/>
              </w:rPr>
              <w:t>ictim redress mechanisms, including on transitional</w:t>
            </w:r>
            <w:r w:rsidRPr="00DB5B53">
              <w:rPr>
                <w:rFonts w:cs="Times New Roman"/>
                <w:b/>
                <w:color w:val="072B62" w:themeColor="background2" w:themeShade="40"/>
                <w:sz w:val="20"/>
                <w:lang w:eastAsia="en-GB"/>
              </w:rPr>
              <w:t xml:space="preserve"> </w:t>
            </w:r>
            <w:r w:rsidR="00D64D2A" w:rsidRPr="00DB5B53">
              <w:rPr>
                <w:rFonts w:cs="Times New Roman"/>
                <w:b/>
                <w:color w:val="072B62" w:themeColor="background2" w:themeShade="40"/>
                <w:sz w:val="20"/>
                <w:lang w:eastAsia="en-GB"/>
              </w:rPr>
              <w:t xml:space="preserve">justice. </w:t>
            </w:r>
            <w:r w:rsidR="00D64D2A" w:rsidRPr="00DB5B53">
              <w:rPr>
                <w:rFonts w:cs="Times New Roman"/>
                <w:b/>
                <w:iCs/>
                <w:color w:val="072B62" w:themeColor="background2" w:themeShade="40"/>
                <w:sz w:val="20"/>
              </w:rPr>
              <w:t>(Baselin</w:t>
            </w:r>
            <w:r w:rsidR="00D64D2A" w:rsidRPr="00DB5B53">
              <w:rPr>
                <w:rFonts w:cs="Times New Roman"/>
                <w:b/>
                <w:bCs/>
                <w:iCs/>
                <w:color w:val="072B62" w:themeColor="background2" w:themeShade="40"/>
                <w:sz w:val="20"/>
              </w:rPr>
              <w:t>e:</w:t>
            </w:r>
            <w:r w:rsidR="00D64D2A" w:rsidRPr="00DB5B53">
              <w:rPr>
                <w:rFonts w:cs="Times New Roman"/>
                <w:b/>
                <w:bCs/>
                <w:color w:val="072B62" w:themeColor="background2" w:themeShade="40"/>
                <w:sz w:val="20"/>
              </w:rPr>
              <w:t xml:space="preserve"> </w:t>
            </w:r>
            <w:r w:rsidR="00D64D2A" w:rsidRPr="00DB5B53">
              <w:rPr>
                <w:rFonts w:cs="Times New Roman"/>
                <w:b/>
                <w:color w:val="072B62" w:themeColor="background2" w:themeShade="40"/>
                <w:sz w:val="20"/>
              </w:rPr>
              <w:t>125 (50 females, 75 males)</w:t>
            </w:r>
          </w:p>
        </w:tc>
        <w:tc>
          <w:tcPr>
            <w:tcW w:w="2790" w:type="dxa"/>
          </w:tcPr>
          <w:p w14:paraId="3AB6B25B" w14:textId="77777777" w:rsidR="00AC1CBB" w:rsidRDefault="00393672" w:rsidP="00356FA9">
            <w:pPr>
              <w:spacing w:after="0" w:line="240" w:lineRule="auto"/>
              <w:jc w:val="left"/>
              <w:rPr>
                <w:color w:val="auto"/>
                <w:sz w:val="20"/>
                <w:lang w:val="en-GB"/>
              </w:rPr>
            </w:pPr>
            <w:r w:rsidRPr="00DB5B53">
              <w:rPr>
                <w:color w:val="FF0000"/>
                <w:sz w:val="20"/>
                <w:lang w:val="en-GB"/>
              </w:rPr>
              <w:t xml:space="preserve"> </w:t>
            </w:r>
            <w:bookmarkStart w:id="32" w:name="_Hlk21947998"/>
            <w:r w:rsidR="00A53563" w:rsidRPr="00A53563">
              <w:rPr>
                <w:color w:val="auto"/>
                <w:sz w:val="20"/>
                <w:lang w:val="en-GB"/>
              </w:rPr>
              <w:t>650</w:t>
            </w:r>
            <w:r w:rsidR="00EC7CF9" w:rsidRPr="00A53563">
              <w:rPr>
                <w:color w:val="auto"/>
                <w:sz w:val="20"/>
                <w:lang w:val="en-GB"/>
              </w:rPr>
              <w:t xml:space="preserve"> </w:t>
            </w:r>
            <w:r w:rsidR="00671285" w:rsidRPr="00DB5B53">
              <w:rPr>
                <w:color w:val="auto"/>
                <w:sz w:val="20"/>
                <w:lang w:val="en-GB"/>
              </w:rPr>
              <w:t>(</w:t>
            </w:r>
            <w:r w:rsidR="00A53563">
              <w:rPr>
                <w:color w:val="auto"/>
                <w:sz w:val="20"/>
                <w:lang w:val="en-GB"/>
              </w:rPr>
              <w:t>432</w:t>
            </w:r>
            <w:r w:rsidR="0013675A" w:rsidRPr="00DB5B53">
              <w:rPr>
                <w:color w:val="auto"/>
                <w:sz w:val="20"/>
                <w:lang w:val="en-GB"/>
              </w:rPr>
              <w:t xml:space="preserve"> </w:t>
            </w:r>
            <w:bookmarkEnd w:id="32"/>
            <w:r w:rsidR="00B078F4" w:rsidRPr="00DB5B53">
              <w:rPr>
                <w:color w:val="auto"/>
                <w:sz w:val="20"/>
                <w:lang w:val="en-GB"/>
              </w:rPr>
              <w:t xml:space="preserve">female) </w:t>
            </w:r>
          </w:p>
          <w:p w14:paraId="1D69BE40" w14:textId="25A80AE5" w:rsidR="00D64D2A" w:rsidRPr="00DB5B53" w:rsidRDefault="00B078F4" w:rsidP="00356FA9">
            <w:pPr>
              <w:spacing w:after="0" w:line="240" w:lineRule="auto"/>
              <w:jc w:val="left"/>
              <w:rPr>
                <w:color w:val="FF0000"/>
                <w:sz w:val="20"/>
                <w:lang w:val="en-GB"/>
              </w:rPr>
            </w:pPr>
            <w:r w:rsidRPr="00DB5B53">
              <w:rPr>
                <w:color w:val="auto"/>
                <w:sz w:val="20"/>
                <w:lang w:val="en-GB"/>
              </w:rPr>
              <w:t>Cumulative</w:t>
            </w:r>
            <w:r w:rsidR="004949B1" w:rsidRPr="00DB5B53">
              <w:rPr>
                <w:color w:val="auto"/>
                <w:sz w:val="20"/>
              </w:rPr>
              <w:t xml:space="preserve"> number: </w:t>
            </w:r>
            <w:r w:rsidR="00A53563">
              <w:rPr>
                <w:color w:val="auto"/>
                <w:sz w:val="20"/>
              </w:rPr>
              <w:t>77</w:t>
            </w:r>
            <w:r w:rsidR="009F2119" w:rsidRPr="00DB5B53">
              <w:rPr>
                <w:color w:val="auto"/>
                <w:sz w:val="20"/>
              </w:rPr>
              <w:t>5 (</w:t>
            </w:r>
            <w:r w:rsidR="00A53563">
              <w:rPr>
                <w:color w:val="auto"/>
                <w:sz w:val="20"/>
              </w:rPr>
              <w:t>482</w:t>
            </w:r>
            <w:r w:rsidR="009F2119" w:rsidRPr="00DB5B53">
              <w:rPr>
                <w:color w:val="auto"/>
                <w:sz w:val="20"/>
              </w:rPr>
              <w:t xml:space="preserve"> </w:t>
            </w:r>
            <w:r w:rsidR="004949B1" w:rsidRPr="00DB5B53">
              <w:rPr>
                <w:color w:val="auto"/>
                <w:sz w:val="20"/>
              </w:rPr>
              <w:t>female)</w:t>
            </w:r>
            <w:r w:rsidR="004B2FD1" w:rsidRPr="00DB5B53">
              <w:rPr>
                <w:color w:val="auto"/>
                <w:sz w:val="20"/>
              </w:rPr>
              <w:t>.</w:t>
            </w:r>
          </w:p>
        </w:tc>
        <w:tc>
          <w:tcPr>
            <w:tcW w:w="1800" w:type="dxa"/>
            <w:shd w:val="clear" w:color="auto" w:fill="D9DFEF" w:themeFill="accent1" w:themeFillTint="33"/>
          </w:tcPr>
          <w:p w14:paraId="7CB46A6D" w14:textId="06757A3E" w:rsidR="00D64D2A" w:rsidRPr="00DB5B53" w:rsidRDefault="00393672" w:rsidP="00356FA9">
            <w:pPr>
              <w:spacing w:after="0" w:line="240" w:lineRule="auto"/>
              <w:rPr>
                <w:color w:val="072B62" w:themeColor="background2" w:themeShade="40"/>
                <w:sz w:val="20"/>
                <w:lang w:val="en-GB"/>
              </w:rPr>
            </w:pPr>
            <w:r w:rsidRPr="00DB5B53">
              <w:rPr>
                <w:color w:val="072B62" w:themeColor="background2" w:themeShade="40"/>
                <w:sz w:val="20"/>
                <w:lang w:val="en-GB"/>
              </w:rPr>
              <w:t>ongoing</w:t>
            </w:r>
          </w:p>
        </w:tc>
      </w:tr>
      <w:tr w:rsidR="005C541C" w:rsidRPr="00DB5B53" w14:paraId="21715214" w14:textId="77777777" w:rsidTr="007E2403">
        <w:tc>
          <w:tcPr>
            <w:tcW w:w="6930" w:type="dxa"/>
            <w:gridSpan w:val="2"/>
            <w:shd w:val="clear" w:color="auto" w:fill="D9DFEF" w:themeFill="accent1" w:themeFillTint="33"/>
          </w:tcPr>
          <w:p w14:paraId="7DD85DAB" w14:textId="77777777" w:rsidR="005C541C" w:rsidRPr="00DB5B53" w:rsidRDefault="005C541C" w:rsidP="00356FA9">
            <w:pPr>
              <w:spacing w:after="0" w:line="240" w:lineRule="auto"/>
              <w:jc w:val="left"/>
              <w:rPr>
                <w:b/>
                <w:color w:val="072B62" w:themeColor="background2" w:themeShade="40"/>
                <w:sz w:val="20"/>
                <w:lang w:val="en-GB"/>
              </w:rPr>
            </w:pPr>
            <w:r w:rsidRPr="00DB5B53">
              <w:rPr>
                <w:b/>
                <w:color w:val="072B62" w:themeColor="background2" w:themeShade="40"/>
                <w:sz w:val="20"/>
                <w:lang w:val="en-GB"/>
              </w:rPr>
              <w:t>Overall</w:t>
            </w:r>
            <w:r w:rsidR="00AF4DE1" w:rsidRPr="00DB5B53">
              <w:rPr>
                <w:b/>
                <w:color w:val="072B62" w:themeColor="background2" w:themeShade="40"/>
                <w:sz w:val="20"/>
                <w:lang w:val="en-GB"/>
              </w:rPr>
              <w:t xml:space="preserve"> status</w:t>
            </w:r>
          </w:p>
        </w:tc>
        <w:tc>
          <w:tcPr>
            <w:tcW w:w="1800" w:type="dxa"/>
            <w:shd w:val="clear" w:color="auto" w:fill="D9DFEF" w:themeFill="accent1" w:themeFillTint="33"/>
          </w:tcPr>
          <w:p w14:paraId="708E62CD" w14:textId="63DF5757" w:rsidR="005C541C" w:rsidRPr="00DB5B53" w:rsidRDefault="00BA1CA3" w:rsidP="00356FA9">
            <w:pPr>
              <w:spacing w:after="0" w:line="240" w:lineRule="auto"/>
              <w:rPr>
                <w:b/>
                <w:color w:val="072B62" w:themeColor="background2" w:themeShade="40"/>
                <w:sz w:val="20"/>
                <w:lang w:val="en-GB"/>
              </w:rPr>
            </w:pPr>
            <w:r w:rsidRPr="00DB5B53">
              <w:rPr>
                <w:b/>
                <w:color w:val="072B62" w:themeColor="background2" w:themeShade="40"/>
                <w:sz w:val="20"/>
                <w:lang w:val="en-GB"/>
              </w:rPr>
              <w:t>Ongoing</w:t>
            </w:r>
          </w:p>
        </w:tc>
      </w:tr>
    </w:tbl>
    <w:p w14:paraId="136689A2" w14:textId="3A2C04B7" w:rsidR="00813795" w:rsidRDefault="00813795" w:rsidP="00356FA9">
      <w:pPr>
        <w:pStyle w:val="Heading2"/>
        <w:numPr>
          <w:ilvl w:val="0"/>
          <w:numId w:val="0"/>
        </w:numPr>
        <w:spacing w:before="0" w:line="240" w:lineRule="auto"/>
        <w:rPr>
          <w:rFonts w:ascii="Myriad Pro" w:hAnsi="Myriad Pro"/>
          <w:sz w:val="20"/>
          <w:szCs w:val="20"/>
        </w:rPr>
      </w:pPr>
      <w:bookmarkStart w:id="33" w:name="_Toc477432362"/>
      <w:bookmarkStart w:id="34" w:name="_Toc477432514"/>
      <w:bookmarkStart w:id="35" w:name="_Toc7009123"/>
    </w:p>
    <w:p w14:paraId="33C1E0A8" w14:textId="16397059" w:rsidR="00356FA9" w:rsidRDefault="003061E0" w:rsidP="007643C8">
      <w:pPr>
        <w:pStyle w:val="Heading2"/>
        <w:numPr>
          <w:ilvl w:val="1"/>
          <w:numId w:val="52"/>
        </w:numPr>
        <w:spacing w:before="0" w:line="240" w:lineRule="auto"/>
        <w:rPr>
          <w:rFonts w:ascii="Myriad Pro" w:hAnsi="Myriad Pro"/>
        </w:rPr>
      </w:pPr>
      <w:bookmarkStart w:id="36" w:name="_Toc22237763"/>
      <w:bookmarkStart w:id="37" w:name="_Toc36460265"/>
      <w:r w:rsidRPr="008074AD">
        <w:rPr>
          <w:rFonts w:ascii="Myriad Pro" w:hAnsi="Myriad Pro"/>
        </w:rPr>
        <w:t>Progress Towards Project O</w:t>
      </w:r>
      <w:r w:rsidR="00E542EC" w:rsidRPr="008074AD">
        <w:rPr>
          <w:rFonts w:ascii="Myriad Pro" w:hAnsi="Myriad Pro"/>
        </w:rPr>
        <w:t>utputs</w:t>
      </w:r>
      <w:bookmarkEnd w:id="33"/>
      <w:bookmarkEnd w:id="34"/>
      <w:bookmarkEnd w:id="35"/>
      <w:bookmarkEnd w:id="36"/>
      <w:bookmarkEnd w:id="37"/>
      <w:r w:rsidR="00344648" w:rsidRPr="008074AD">
        <w:rPr>
          <w:rFonts w:ascii="Myriad Pro" w:hAnsi="Myriad Pro"/>
        </w:rPr>
        <w:t xml:space="preserve"> </w:t>
      </w:r>
    </w:p>
    <w:p w14:paraId="636BD089" w14:textId="77777777" w:rsidR="00356FA9" w:rsidRPr="00356FA9" w:rsidRDefault="00356FA9" w:rsidP="00356FA9">
      <w:pPr>
        <w:rPr>
          <w:lang w:val="en-GB"/>
        </w:rPr>
      </w:pPr>
    </w:p>
    <w:tbl>
      <w:tblPr>
        <w:tblStyle w:val="TableGrid"/>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FEF" w:themeFill="accent1" w:themeFillTint="33"/>
        <w:tblLook w:val="04A0" w:firstRow="1" w:lastRow="0" w:firstColumn="1" w:lastColumn="0" w:noHBand="0" w:noVBand="1"/>
      </w:tblPr>
      <w:tblGrid>
        <w:gridCol w:w="10080"/>
      </w:tblGrid>
      <w:tr w:rsidR="002227E7" w:rsidRPr="008074AD" w14:paraId="3881FE30" w14:textId="77777777" w:rsidTr="007E2403">
        <w:tc>
          <w:tcPr>
            <w:tcW w:w="10080" w:type="dxa"/>
            <w:shd w:val="clear" w:color="auto" w:fill="D9DFEF" w:themeFill="accent1" w:themeFillTint="33"/>
          </w:tcPr>
          <w:p w14:paraId="1A75E940" w14:textId="77777777" w:rsidR="002227E7" w:rsidRPr="008074AD" w:rsidRDefault="002227E7" w:rsidP="00356FA9">
            <w:pPr>
              <w:spacing w:after="0" w:line="240" w:lineRule="auto"/>
              <w:rPr>
                <w:b/>
                <w:color w:val="002060"/>
                <w:szCs w:val="22"/>
                <w:lang w:val="en-GB"/>
              </w:rPr>
            </w:pPr>
            <w:r w:rsidRPr="008074AD">
              <w:rPr>
                <w:b/>
                <w:color w:val="002060"/>
                <w:szCs w:val="22"/>
                <w:lang w:val="en-GB"/>
              </w:rPr>
              <w:t xml:space="preserve">Project </w:t>
            </w:r>
            <w:r w:rsidR="001B1E6C" w:rsidRPr="008074AD">
              <w:rPr>
                <w:b/>
                <w:color w:val="002060"/>
                <w:szCs w:val="22"/>
                <w:lang w:val="en-GB"/>
              </w:rPr>
              <w:t xml:space="preserve">Output </w:t>
            </w:r>
            <w:r w:rsidR="002B7081" w:rsidRPr="008074AD">
              <w:rPr>
                <w:b/>
                <w:color w:val="002060"/>
                <w:szCs w:val="22"/>
                <w:lang w:val="en-GB"/>
              </w:rPr>
              <w:t>One</w:t>
            </w:r>
            <w:r w:rsidR="001B1E6C" w:rsidRPr="008074AD">
              <w:rPr>
                <w:b/>
                <w:color w:val="002060"/>
                <w:szCs w:val="22"/>
                <w:lang w:val="en-GB"/>
              </w:rPr>
              <w:t>:</w:t>
            </w:r>
            <w:r w:rsidRPr="008074AD">
              <w:rPr>
                <w:b/>
                <w:color w:val="002060"/>
                <w:szCs w:val="22"/>
                <w:lang w:val="en-GB"/>
              </w:rPr>
              <w:t xml:space="preserve"> </w:t>
            </w:r>
            <w:r w:rsidR="00D64D2A" w:rsidRPr="008074AD">
              <w:rPr>
                <w:b/>
                <w:color w:val="002060"/>
                <w:szCs w:val="22"/>
                <w:lang w:val="en-GB"/>
              </w:rPr>
              <w:t>Functions and capacity of rule of law institutions enabled to deliver accountable, effective and equitable justice services.</w:t>
            </w:r>
          </w:p>
        </w:tc>
      </w:tr>
    </w:tbl>
    <w:p w14:paraId="6E014B48" w14:textId="6F88D888" w:rsidR="005C541C" w:rsidRDefault="002227E7" w:rsidP="00356FA9">
      <w:pPr>
        <w:spacing w:after="0" w:line="240" w:lineRule="auto"/>
        <w:rPr>
          <w:i/>
          <w:color w:val="002060"/>
          <w:szCs w:val="22"/>
          <w:lang w:val="en-GB"/>
        </w:rPr>
      </w:pPr>
      <w:r w:rsidRPr="008074AD">
        <w:rPr>
          <w:i/>
          <w:color w:val="002060"/>
          <w:szCs w:val="22"/>
          <w:lang w:val="en-GB"/>
        </w:rPr>
        <w:t>Summary achievement against 20</w:t>
      </w:r>
      <w:r w:rsidR="001B1E6C" w:rsidRPr="008074AD">
        <w:rPr>
          <w:i/>
          <w:color w:val="002060"/>
          <w:szCs w:val="22"/>
          <w:lang w:val="en-GB"/>
        </w:rPr>
        <w:t>1</w:t>
      </w:r>
      <w:r w:rsidR="00D64D2A" w:rsidRPr="008074AD">
        <w:rPr>
          <w:i/>
          <w:color w:val="002060"/>
          <w:szCs w:val="22"/>
          <w:lang w:val="en-GB"/>
        </w:rPr>
        <w:t>9</w:t>
      </w:r>
      <w:r w:rsidRPr="008074AD">
        <w:rPr>
          <w:i/>
          <w:color w:val="002060"/>
          <w:szCs w:val="22"/>
          <w:lang w:val="en-GB"/>
        </w:rPr>
        <w:t xml:space="preserve"> Annual Work Plan (AWP) target </w:t>
      </w:r>
    </w:p>
    <w:p w14:paraId="4CA4C959" w14:textId="77777777" w:rsidR="006665CB" w:rsidRPr="006665CB" w:rsidRDefault="006665CB" w:rsidP="00356FA9">
      <w:pPr>
        <w:spacing w:after="0" w:line="240" w:lineRule="auto"/>
        <w:jc w:val="left"/>
        <w:rPr>
          <w:i/>
          <w:color w:val="002060"/>
          <w:szCs w:val="22"/>
        </w:rPr>
      </w:pPr>
    </w:p>
    <w:tbl>
      <w:tblPr>
        <w:tblW w:w="5584" w:type="pct"/>
        <w:tblBorders>
          <w:top w:val="single" w:sz="4" w:space="0" w:color="7F7F7F" w:themeColor="text1" w:themeTint="80"/>
          <w:bottom w:val="single" w:sz="4" w:space="0" w:color="7F7F7F" w:themeColor="text1" w:themeTint="80"/>
          <w:insideH w:val="single" w:sz="4" w:space="0" w:color="7F7F7F" w:themeColor="text1" w:themeTint="80"/>
        </w:tblBorders>
        <w:tblLook w:val="04A0" w:firstRow="1" w:lastRow="0" w:firstColumn="1" w:lastColumn="0" w:noHBand="0" w:noVBand="1"/>
      </w:tblPr>
      <w:tblGrid>
        <w:gridCol w:w="2845"/>
        <w:gridCol w:w="2286"/>
        <w:gridCol w:w="2953"/>
        <w:gridCol w:w="1996"/>
      </w:tblGrid>
      <w:tr w:rsidR="00B06813" w:rsidRPr="006665CB" w14:paraId="3FF167B9" w14:textId="77777777" w:rsidTr="007643C8">
        <w:tc>
          <w:tcPr>
            <w:tcW w:w="1411" w:type="pct"/>
            <w:shd w:val="clear" w:color="auto" w:fill="D9DFEF" w:themeFill="accent1" w:themeFillTint="33"/>
          </w:tcPr>
          <w:p w14:paraId="68CD2DFA" w14:textId="77777777" w:rsidR="006665CB" w:rsidRPr="006665CB" w:rsidRDefault="006665CB" w:rsidP="00C32B68">
            <w:pPr>
              <w:spacing w:after="0" w:line="240" w:lineRule="auto"/>
              <w:ind w:left="360"/>
              <w:contextualSpacing/>
              <w:rPr>
                <w:b/>
                <w:color w:val="002060"/>
                <w:sz w:val="20"/>
              </w:rPr>
            </w:pPr>
            <w:r w:rsidRPr="006665CB">
              <w:rPr>
                <w:b/>
                <w:color w:val="002060"/>
                <w:sz w:val="20"/>
              </w:rPr>
              <w:t xml:space="preserve">Indicator </w:t>
            </w:r>
          </w:p>
        </w:tc>
        <w:tc>
          <w:tcPr>
            <w:tcW w:w="1134" w:type="pct"/>
            <w:shd w:val="clear" w:color="auto" w:fill="D9DFEF" w:themeFill="accent1" w:themeFillTint="33"/>
          </w:tcPr>
          <w:p w14:paraId="2269B713" w14:textId="77777777" w:rsidR="006665CB" w:rsidRPr="006665CB" w:rsidRDefault="006665CB" w:rsidP="00356FA9">
            <w:pPr>
              <w:spacing w:after="0" w:line="240" w:lineRule="auto"/>
              <w:ind w:left="360"/>
              <w:contextualSpacing/>
              <w:rPr>
                <w:color w:val="002060"/>
                <w:sz w:val="20"/>
              </w:rPr>
            </w:pPr>
            <w:r w:rsidRPr="006665CB">
              <w:rPr>
                <w:b/>
                <w:color w:val="002060"/>
                <w:sz w:val="20"/>
              </w:rPr>
              <w:t>Annual Output Target (2019)</w:t>
            </w:r>
          </w:p>
        </w:tc>
        <w:tc>
          <w:tcPr>
            <w:tcW w:w="1465" w:type="pct"/>
            <w:shd w:val="clear" w:color="auto" w:fill="D9DFEF" w:themeFill="accent1" w:themeFillTint="33"/>
          </w:tcPr>
          <w:p w14:paraId="4CA112EB" w14:textId="77777777" w:rsidR="006665CB" w:rsidRPr="006665CB" w:rsidRDefault="006665CB" w:rsidP="00356FA9">
            <w:pPr>
              <w:spacing w:after="0" w:line="240" w:lineRule="auto"/>
              <w:contextualSpacing/>
              <w:rPr>
                <w:b/>
                <w:color w:val="002060"/>
                <w:sz w:val="20"/>
              </w:rPr>
            </w:pPr>
            <w:r w:rsidRPr="006665CB">
              <w:rPr>
                <w:b/>
                <w:color w:val="002060"/>
                <w:sz w:val="20"/>
              </w:rPr>
              <w:t xml:space="preserve">Summary achievement </w:t>
            </w:r>
          </w:p>
          <w:p w14:paraId="5A5F91FE" w14:textId="77777777" w:rsidR="006665CB" w:rsidRPr="006665CB" w:rsidRDefault="006665CB" w:rsidP="00356FA9">
            <w:pPr>
              <w:spacing w:after="0" w:line="240" w:lineRule="auto"/>
              <w:contextualSpacing/>
              <w:rPr>
                <w:b/>
                <w:color w:val="002060"/>
                <w:sz w:val="20"/>
              </w:rPr>
            </w:pPr>
            <w:r w:rsidRPr="006665CB">
              <w:rPr>
                <w:b/>
                <w:color w:val="002060"/>
                <w:sz w:val="20"/>
              </w:rPr>
              <w:t>(cumulative)</w:t>
            </w:r>
          </w:p>
        </w:tc>
        <w:tc>
          <w:tcPr>
            <w:tcW w:w="990" w:type="pct"/>
            <w:shd w:val="clear" w:color="auto" w:fill="D9DFEF" w:themeFill="accent1" w:themeFillTint="33"/>
          </w:tcPr>
          <w:p w14:paraId="1F70A833" w14:textId="77777777" w:rsidR="006665CB" w:rsidRPr="006665CB" w:rsidRDefault="006665CB" w:rsidP="00356FA9">
            <w:pPr>
              <w:widowControl w:val="0"/>
              <w:spacing w:after="0" w:line="240" w:lineRule="auto"/>
              <w:contextualSpacing/>
              <w:jc w:val="left"/>
              <w:rPr>
                <w:i/>
                <w:color w:val="002060"/>
                <w:sz w:val="20"/>
              </w:rPr>
            </w:pPr>
            <w:r w:rsidRPr="006665CB">
              <w:rPr>
                <w:b/>
                <w:color w:val="002060"/>
                <w:sz w:val="20"/>
              </w:rPr>
              <w:t xml:space="preserve">Status: </w:t>
            </w:r>
            <w:r w:rsidRPr="006665CB">
              <w:rPr>
                <w:i/>
                <w:noProof/>
                <w:sz w:val="24"/>
                <w:szCs w:val="24"/>
                <w:lang w:val="en" w:bidi="th-TH"/>
              </w:rPr>
              <w:t xml:space="preserve">“Fully, Partially, Not </w:t>
            </w:r>
            <w:r w:rsidRPr="006665CB">
              <w:rPr>
                <w:i/>
                <w:noProof/>
                <w:sz w:val="24"/>
                <w:szCs w:val="24"/>
                <w:lang w:val="en" w:bidi="th-TH"/>
              </w:rPr>
              <w:lastRenderedPageBreak/>
              <w:t>Achieved</w:t>
            </w:r>
            <w:r w:rsidRPr="006665CB">
              <w:rPr>
                <w:rFonts w:eastAsiaTheme="minorEastAsia"/>
                <w:i/>
                <w:noProof/>
                <w:sz w:val="24"/>
                <w:szCs w:val="24"/>
                <w:vertAlign w:val="superscript"/>
                <w:lang w:bidi="th-TH"/>
              </w:rPr>
              <w:footnoteReference w:id="7"/>
            </w:r>
            <w:r w:rsidRPr="006665CB">
              <w:rPr>
                <w:i/>
                <w:noProof/>
                <w:sz w:val="24"/>
                <w:szCs w:val="24"/>
                <w:lang w:val="en" w:bidi="th-TH"/>
              </w:rPr>
              <w:t>”</w:t>
            </w:r>
          </w:p>
        </w:tc>
      </w:tr>
      <w:tr w:rsidR="00EB61CF" w:rsidRPr="00532B10" w14:paraId="75257D4A" w14:textId="77777777" w:rsidTr="007643C8">
        <w:trPr>
          <w:trHeight w:val="429"/>
        </w:trPr>
        <w:tc>
          <w:tcPr>
            <w:tcW w:w="1411" w:type="pct"/>
          </w:tcPr>
          <w:p w14:paraId="61A43C8A" w14:textId="24096D82" w:rsidR="006665CB" w:rsidRPr="00DB5B53" w:rsidRDefault="006665CB" w:rsidP="00356FA9">
            <w:pPr>
              <w:spacing w:after="0" w:line="240" w:lineRule="auto"/>
              <w:jc w:val="left"/>
              <w:rPr>
                <w:b/>
                <w:i/>
                <w:noProof/>
                <w:sz w:val="20"/>
                <w:lang w:val="en"/>
              </w:rPr>
            </w:pPr>
            <w:r w:rsidRPr="00DB5B53">
              <w:rPr>
                <w:b/>
                <w:color w:val="072B62" w:themeColor="background2" w:themeShade="40"/>
                <w:sz w:val="20"/>
                <w:lang w:val="en-GB"/>
              </w:rPr>
              <w:lastRenderedPageBreak/>
              <w:t xml:space="preserve">1.1 Number of legislative reviews informed by international standards and norms.   </w:t>
            </w:r>
          </w:p>
          <w:p w14:paraId="2B24EAB7" w14:textId="4AA972C1" w:rsidR="006665CB" w:rsidRPr="006665CB" w:rsidRDefault="006665CB" w:rsidP="00356FA9">
            <w:pPr>
              <w:spacing w:after="0" w:line="240" w:lineRule="auto"/>
              <w:jc w:val="left"/>
              <w:rPr>
                <w:b/>
                <w:i/>
                <w:noProof/>
                <w:sz w:val="20"/>
                <w:lang w:val="en-GB"/>
              </w:rPr>
            </w:pPr>
          </w:p>
        </w:tc>
        <w:tc>
          <w:tcPr>
            <w:tcW w:w="1134" w:type="pct"/>
          </w:tcPr>
          <w:p w14:paraId="424D4566" w14:textId="14D6EA8B" w:rsidR="006665CB" w:rsidRPr="006665CB" w:rsidRDefault="00EB7FA2" w:rsidP="00356FA9">
            <w:pPr>
              <w:spacing w:after="0" w:line="240" w:lineRule="auto"/>
              <w:jc w:val="left"/>
              <w:rPr>
                <w:noProof/>
                <w:sz w:val="20"/>
                <w:lang w:val="en-GB"/>
              </w:rPr>
            </w:pPr>
            <w:r w:rsidRPr="00EB7FA2">
              <w:rPr>
                <w:noProof/>
                <w:sz w:val="20"/>
                <w:lang w:val="en-GB"/>
              </w:rPr>
              <w:t xml:space="preserve">            </w:t>
            </w:r>
            <w:r w:rsidR="00C15215" w:rsidRPr="00EB7FA2">
              <w:rPr>
                <w:noProof/>
                <w:sz w:val="20"/>
                <w:lang w:val="en-GB"/>
              </w:rPr>
              <w:t>4</w:t>
            </w:r>
          </w:p>
        </w:tc>
        <w:tc>
          <w:tcPr>
            <w:tcW w:w="1465" w:type="pct"/>
          </w:tcPr>
          <w:p w14:paraId="296C2882" w14:textId="36D4E0F7" w:rsidR="006665CB" w:rsidRPr="006665CB" w:rsidRDefault="00EB7FA2" w:rsidP="00356FA9">
            <w:pPr>
              <w:spacing w:after="0" w:line="240" w:lineRule="auto"/>
              <w:ind w:left="220"/>
              <w:jc w:val="left"/>
              <w:rPr>
                <w:rFonts w:cs="Times New Roman"/>
                <w:noProof/>
                <w:color w:val="auto"/>
                <w:kern w:val="0"/>
                <w:sz w:val="20"/>
                <w:lang w:val="en-GB"/>
                <w14:ligatures w14:val="none"/>
                <w14:cntxtAlts w14:val="0"/>
              </w:rPr>
            </w:pPr>
            <w:r w:rsidRPr="00EB7FA2">
              <w:rPr>
                <w:rFonts w:cs="Times New Roman"/>
                <w:noProof/>
                <w:color w:val="auto"/>
                <w:kern w:val="0"/>
                <w:sz w:val="20"/>
                <w:lang w:val="en"/>
                <w14:ligatures w14:val="none"/>
                <w14:cntxtAlts w14:val="0"/>
              </w:rPr>
              <w:t xml:space="preserve">     </w:t>
            </w:r>
            <w:r w:rsidR="00C15215" w:rsidRPr="00EB7FA2">
              <w:rPr>
                <w:rFonts w:cs="Times New Roman"/>
                <w:noProof/>
                <w:color w:val="auto"/>
                <w:kern w:val="0"/>
                <w:sz w:val="20"/>
                <w:lang w:val="en"/>
                <w14:ligatures w14:val="none"/>
                <w14:cntxtAlts w14:val="0"/>
              </w:rPr>
              <w:t>6</w:t>
            </w:r>
            <w:r w:rsidR="007643C8">
              <w:rPr>
                <w:rFonts w:cs="Times New Roman"/>
                <w:noProof/>
                <w:color w:val="auto"/>
                <w:kern w:val="0"/>
                <w:sz w:val="20"/>
                <w:lang w:val="en"/>
                <w14:ligatures w14:val="none"/>
                <w14:cntxtAlts w14:val="0"/>
              </w:rPr>
              <w:t xml:space="preserve"> laws were reviewd</w:t>
            </w:r>
          </w:p>
        </w:tc>
        <w:tc>
          <w:tcPr>
            <w:tcW w:w="990" w:type="pct"/>
            <w:shd w:val="clear" w:color="auto" w:fill="D9DFEF" w:themeFill="accent1" w:themeFillTint="33"/>
          </w:tcPr>
          <w:p w14:paraId="355ABD86" w14:textId="3C63AAF4" w:rsidR="006665CB" w:rsidRPr="00700BB9" w:rsidRDefault="00532B10" w:rsidP="00356FA9">
            <w:pPr>
              <w:spacing w:after="0" w:line="240" w:lineRule="auto"/>
              <w:jc w:val="left"/>
              <w:rPr>
                <w:color w:val="374C80" w:themeColor="accent1" w:themeShade="BF"/>
                <w:sz w:val="20"/>
              </w:rPr>
            </w:pPr>
            <w:r w:rsidRPr="00700BB9">
              <w:rPr>
                <w:color w:val="374C80" w:themeColor="accent1" w:themeShade="BF"/>
                <w:sz w:val="20"/>
              </w:rPr>
              <w:t>Achieved</w:t>
            </w:r>
          </w:p>
        </w:tc>
      </w:tr>
      <w:tr w:rsidR="00EB61CF" w:rsidRPr="00532B10" w14:paraId="6E86A9FD" w14:textId="77777777" w:rsidTr="007643C8">
        <w:trPr>
          <w:trHeight w:val="429"/>
        </w:trPr>
        <w:tc>
          <w:tcPr>
            <w:tcW w:w="1411" w:type="pct"/>
          </w:tcPr>
          <w:p w14:paraId="5BF3DDD1" w14:textId="4598A642" w:rsidR="006665CB" w:rsidRPr="00DB5B53" w:rsidRDefault="00C15215" w:rsidP="00356FA9">
            <w:pPr>
              <w:spacing w:after="0" w:line="240" w:lineRule="auto"/>
              <w:jc w:val="left"/>
              <w:rPr>
                <w:b/>
                <w:color w:val="072B62" w:themeColor="background2" w:themeShade="40"/>
                <w:sz w:val="20"/>
                <w:lang w:val="en-GB"/>
              </w:rPr>
            </w:pPr>
            <w:r w:rsidRPr="00DB5B53">
              <w:rPr>
                <w:b/>
                <w:color w:val="072B62" w:themeColor="background2" w:themeShade="40"/>
                <w:sz w:val="20"/>
                <w:lang w:val="en-GB"/>
              </w:rPr>
              <w:t>1.2 Number</w:t>
            </w:r>
            <w:r w:rsidRPr="00DB5B53">
              <w:rPr>
                <w:rStyle w:val="FootnoteReference"/>
                <w:b/>
                <w:color w:val="072B62" w:themeColor="background2" w:themeShade="40"/>
                <w:sz w:val="20"/>
                <w:lang w:val="en-GB"/>
              </w:rPr>
              <w:footnoteReference w:id="8"/>
            </w:r>
            <w:r w:rsidRPr="00DB5B53">
              <w:rPr>
                <w:b/>
                <w:color w:val="072B62" w:themeColor="background2" w:themeShade="40"/>
                <w:sz w:val="20"/>
                <w:lang w:val="en-GB"/>
              </w:rPr>
              <w:t xml:space="preserve"> of backlogged cases resolved through the mobile court system, disaggregated by sex.</w:t>
            </w:r>
          </w:p>
        </w:tc>
        <w:tc>
          <w:tcPr>
            <w:tcW w:w="1134" w:type="pct"/>
          </w:tcPr>
          <w:p w14:paraId="35918ED7" w14:textId="6D9F4157" w:rsidR="006665CB" w:rsidRPr="00EB7FA2" w:rsidRDefault="00C15215" w:rsidP="00356FA9">
            <w:pPr>
              <w:spacing w:after="0" w:line="240" w:lineRule="auto"/>
              <w:jc w:val="left"/>
              <w:rPr>
                <w:noProof/>
                <w:sz w:val="20"/>
                <w:lang w:val="en"/>
              </w:rPr>
            </w:pPr>
            <w:r w:rsidRPr="00EB7FA2">
              <w:rPr>
                <w:color w:val="auto"/>
                <w:sz w:val="20"/>
                <w:lang w:val="en-GB"/>
              </w:rPr>
              <w:t xml:space="preserve">   </w:t>
            </w:r>
            <w:r w:rsidR="00EB7FA2" w:rsidRPr="00EB7FA2">
              <w:rPr>
                <w:color w:val="auto"/>
                <w:sz w:val="20"/>
                <w:lang w:val="en-GB"/>
              </w:rPr>
              <w:t xml:space="preserve">    </w:t>
            </w:r>
            <w:r w:rsidR="00610B11">
              <w:rPr>
                <w:color w:val="auto"/>
                <w:sz w:val="20"/>
                <w:lang w:val="en-GB"/>
              </w:rPr>
              <w:t xml:space="preserve">   </w:t>
            </w:r>
            <w:r w:rsidRPr="00EB7FA2">
              <w:rPr>
                <w:color w:val="auto"/>
                <w:sz w:val="20"/>
                <w:lang w:val="en-GB"/>
              </w:rPr>
              <w:t>400</w:t>
            </w:r>
          </w:p>
        </w:tc>
        <w:tc>
          <w:tcPr>
            <w:tcW w:w="1465" w:type="pct"/>
          </w:tcPr>
          <w:p w14:paraId="2C21A7DF" w14:textId="059B0D69" w:rsidR="006665CB" w:rsidRPr="00532B10" w:rsidRDefault="00EB7FA2" w:rsidP="00356FA9">
            <w:pPr>
              <w:spacing w:after="0" w:line="240" w:lineRule="auto"/>
              <w:ind w:left="220"/>
              <w:jc w:val="left"/>
              <w:rPr>
                <w:rFonts w:cs="Times New Roman"/>
                <w:noProof/>
                <w:color w:val="auto"/>
                <w:kern w:val="0"/>
                <w:sz w:val="20"/>
                <w:lang w:val="en"/>
                <w14:ligatures w14:val="none"/>
                <w14:cntxtAlts w14:val="0"/>
              </w:rPr>
            </w:pPr>
            <w:r w:rsidRPr="00532B10">
              <w:rPr>
                <w:rFonts w:cs="Times New Roman"/>
                <w:noProof/>
                <w:color w:val="auto"/>
                <w:kern w:val="0"/>
                <w:sz w:val="20"/>
                <w:lang w:val="en"/>
                <w14:ligatures w14:val="none"/>
                <w14:cntxtAlts w14:val="0"/>
              </w:rPr>
              <w:t xml:space="preserve"> </w:t>
            </w:r>
            <w:r w:rsidR="00833668">
              <w:rPr>
                <w:rFonts w:cs="Times New Roman"/>
                <w:noProof/>
                <w:color w:val="auto"/>
                <w:kern w:val="0"/>
                <w:sz w:val="20"/>
                <w:lang w:val="en"/>
                <w14:ligatures w14:val="none"/>
                <w14:cntxtAlts w14:val="0"/>
              </w:rPr>
              <w:t>291</w:t>
            </w:r>
            <w:r w:rsidR="007643C8">
              <w:rPr>
                <w:rFonts w:cs="Times New Roman"/>
                <w:noProof/>
                <w:color w:val="auto"/>
                <w:kern w:val="0"/>
                <w:sz w:val="20"/>
                <w:lang w:val="en"/>
                <w14:ligatures w14:val="none"/>
                <w14:cntxtAlts w14:val="0"/>
              </w:rPr>
              <w:t xml:space="preserve"> backlogged cases were resolved</w:t>
            </w:r>
          </w:p>
        </w:tc>
        <w:tc>
          <w:tcPr>
            <w:tcW w:w="990" w:type="pct"/>
            <w:shd w:val="clear" w:color="auto" w:fill="D9DFEF" w:themeFill="accent1" w:themeFillTint="33"/>
          </w:tcPr>
          <w:p w14:paraId="2231E0B8" w14:textId="59E71636" w:rsidR="006665CB" w:rsidRPr="00EB7FA2" w:rsidRDefault="00833668" w:rsidP="00356FA9">
            <w:pPr>
              <w:spacing w:after="0" w:line="240" w:lineRule="auto"/>
              <w:jc w:val="left"/>
              <w:rPr>
                <w:sz w:val="20"/>
              </w:rPr>
            </w:pPr>
            <w:r>
              <w:rPr>
                <w:sz w:val="20"/>
              </w:rPr>
              <w:t>Part</w:t>
            </w:r>
            <w:r w:rsidR="00053E61">
              <w:rPr>
                <w:sz w:val="20"/>
              </w:rPr>
              <w:t>l</w:t>
            </w:r>
            <w:r>
              <w:rPr>
                <w:sz w:val="20"/>
              </w:rPr>
              <w:t xml:space="preserve">y </w:t>
            </w:r>
            <w:r w:rsidR="00053E61">
              <w:rPr>
                <w:sz w:val="20"/>
              </w:rPr>
              <w:t>achieved</w:t>
            </w:r>
            <w:r>
              <w:rPr>
                <w:sz w:val="20"/>
              </w:rPr>
              <w:t>.</w:t>
            </w:r>
          </w:p>
        </w:tc>
      </w:tr>
      <w:tr w:rsidR="00EB61CF" w:rsidRPr="00EB7FA2" w14:paraId="65C60AEE" w14:textId="77777777" w:rsidTr="007643C8">
        <w:trPr>
          <w:trHeight w:val="429"/>
        </w:trPr>
        <w:tc>
          <w:tcPr>
            <w:tcW w:w="1411" w:type="pct"/>
          </w:tcPr>
          <w:p w14:paraId="4EC34589" w14:textId="07C9DA43" w:rsidR="006665CB" w:rsidRPr="00DB5B53" w:rsidRDefault="00C15215" w:rsidP="00356FA9">
            <w:pPr>
              <w:spacing w:after="0" w:line="240" w:lineRule="auto"/>
              <w:jc w:val="left"/>
              <w:rPr>
                <w:b/>
                <w:color w:val="072B62" w:themeColor="background2" w:themeShade="40"/>
                <w:sz w:val="20"/>
                <w:lang w:val="en-GB"/>
              </w:rPr>
            </w:pPr>
            <w:r w:rsidRPr="00DB5B53">
              <w:rPr>
                <w:b/>
                <w:color w:val="072B62" w:themeColor="background2" w:themeShade="40"/>
                <w:sz w:val="20"/>
                <w:lang w:val="en-GB"/>
              </w:rPr>
              <w:t>1.3 Proportion of trained inmates who indicate that they will have been adequately rehabilitated for reintegration in society when released</w:t>
            </w:r>
          </w:p>
        </w:tc>
        <w:tc>
          <w:tcPr>
            <w:tcW w:w="1134" w:type="pct"/>
          </w:tcPr>
          <w:p w14:paraId="344F8531" w14:textId="285E18AA" w:rsidR="006665CB" w:rsidRPr="00EB7FA2" w:rsidRDefault="00C15215" w:rsidP="00356FA9">
            <w:pPr>
              <w:spacing w:after="0" w:line="240" w:lineRule="auto"/>
              <w:jc w:val="left"/>
              <w:rPr>
                <w:noProof/>
                <w:sz w:val="20"/>
                <w:lang w:val="en"/>
              </w:rPr>
            </w:pPr>
            <w:r w:rsidRPr="00EB7FA2">
              <w:rPr>
                <w:color w:val="072B62" w:themeColor="background2" w:themeShade="40"/>
                <w:sz w:val="20"/>
                <w:lang w:val="en-GB"/>
              </w:rPr>
              <w:t xml:space="preserve">          </w:t>
            </w:r>
            <w:r w:rsidRPr="00EB7FA2">
              <w:rPr>
                <w:color w:val="auto"/>
                <w:sz w:val="20"/>
                <w:lang w:val="en-GB"/>
              </w:rPr>
              <w:t>31</w:t>
            </w:r>
            <w:r w:rsidR="008B5D53">
              <w:rPr>
                <w:color w:val="auto"/>
                <w:sz w:val="20"/>
                <w:lang w:val="en-GB"/>
              </w:rPr>
              <w:t xml:space="preserve"> percent</w:t>
            </w:r>
          </w:p>
        </w:tc>
        <w:tc>
          <w:tcPr>
            <w:tcW w:w="1465" w:type="pct"/>
          </w:tcPr>
          <w:p w14:paraId="6FD989FB" w14:textId="592FD3A8" w:rsidR="006665CB" w:rsidRPr="00EB7FA2" w:rsidRDefault="00C15215" w:rsidP="00356FA9">
            <w:pPr>
              <w:spacing w:after="0" w:line="240" w:lineRule="auto"/>
              <w:jc w:val="left"/>
              <w:rPr>
                <w:sz w:val="20"/>
                <w:lang w:val="en-GB"/>
              </w:rPr>
            </w:pPr>
            <w:r w:rsidRPr="00EB7FA2">
              <w:rPr>
                <w:sz w:val="20"/>
                <w:lang w:val="en-GB"/>
              </w:rPr>
              <w:t>100</w:t>
            </w:r>
            <w:r w:rsidR="008B5D53">
              <w:rPr>
                <w:sz w:val="20"/>
                <w:lang w:val="en-GB"/>
              </w:rPr>
              <w:t xml:space="preserve"> percent</w:t>
            </w:r>
            <w:r w:rsidRPr="00EB7FA2">
              <w:rPr>
                <w:sz w:val="20"/>
                <w:lang w:val="en-GB"/>
              </w:rPr>
              <w:t xml:space="preserve"> of the 153 inmates who graduated from the </w:t>
            </w:r>
            <w:r w:rsidR="00975A5A">
              <w:rPr>
                <w:sz w:val="20"/>
                <w:lang w:val="en-GB"/>
              </w:rPr>
              <w:t>Vocational Training Centre (</w:t>
            </w:r>
            <w:r w:rsidRPr="00EB7FA2">
              <w:rPr>
                <w:sz w:val="20"/>
                <w:lang w:val="en-GB"/>
              </w:rPr>
              <w:t>VTC</w:t>
            </w:r>
            <w:r w:rsidR="00975A5A">
              <w:rPr>
                <w:sz w:val="20"/>
                <w:lang w:val="en-GB"/>
              </w:rPr>
              <w:t>)</w:t>
            </w:r>
            <w:r w:rsidRPr="00EB7FA2">
              <w:rPr>
                <w:sz w:val="20"/>
                <w:lang w:val="en-GB"/>
              </w:rPr>
              <w:t xml:space="preserve"> in Juba indicate</w:t>
            </w:r>
            <w:r w:rsidR="00C64E8B">
              <w:rPr>
                <w:sz w:val="20"/>
                <w:lang w:val="en-GB"/>
              </w:rPr>
              <w:t>d</w:t>
            </w:r>
            <w:r w:rsidRPr="00EB7FA2">
              <w:rPr>
                <w:sz w:val="20"/>
                <w:lang w:val="en-GB"/>
              </w:rPr>
              <w:t xml:space="preserve"> that they will have been adequately rehabilitated for reintegration in society when released.</w:t>
            </w:r>
          </w:p>
          <w:p w14:paraId="79BA35F3" w14:textId="4C4F8B49" w:rsidR="00C15215" w:rsidRPr="00C15215" w:rsidRDefault="00C15215" w:rsidP="00356FA9">
            <w:pPr>
              <w:spacing w:after="0" w:line="240" w:lineRule="auto"/>
              <w:jc w:val="left"/>
              <w:rPr>
                <w:noProof/>
                <w:sz w:val="20"/>
                <w:lang w:val="en-GB"/>
              </w:rPr>
            </w:pPr>
            <w:r w:rsidRPr="00C15215">
              <w:rPr>
                <w:noProof/>
                <w:sz w:val="20"/>
                <w:lang w:val="en-GB"/>
              </w:rPr>
              <w:t xml:space="preserve">Construction of the Wau VTC was completed and training on 12 trades began.  </w:t>
            </w:r>
          </w:p>
          <w:p w14:paraId="69B57C45" w14:textId="0A27D2BA" w:rsidR="00C15215" w:rsidRPr="00EB7FA2" w:rsidRDefault="00C15215" w:rsidP="00356FA9">
            <w:pPr>
              <w:spacing w:after="0" w:line="240" w:lineRule="auto"/>
              <w:jc w:val="left"/>
              <w:rPr>
                <w:rFonts w:cs="Times New Roman"/>
                <w:noProof/>
                <w:color w:val="auto"/>
                <w:kern w:val="0"/>
                <w:sz w:val="20"/>
                <w:lang w:val="en"/>
                <w14:ligatures w14:val="none"/>
                <w14:cntxtAlts w14:val="0"/>
              </w:rPr>
            </w:pPr>
            <w:r w:rsidRPr="00EB7FA2">
              <w:rPr>
                <w:noProof/>
                <w:sz w:val="20"/>
                <w:lang w:val="en-GB"/>
              </w:rPr>
              <w:t>246 (9</w:t>
            </w:r>
            <w:r w:rsidR="00975A5A">
              <w:rPr>
                <w:noProof/>
                <w:sz w:val="20"/>
                <w:lang w:val="en-GB"/>
              </w:rPr>
              <w:t xml:space="preserve"> </w:t>
            </w:r>
            <w:r w:rsidRPr="00EB7FA2">
              <w:rPr>
                <w:noProof/>
                <w:sz w:val="20"/>
                <w:lang w:val="en-GB"/>
              </w:rPr>
              <w:t>female) inmates are currently enrolled in the Juba and Wau VTC.</w:t>
            </w:r>
          </w:p>
        </w:tc>
        <w:tc>
          <w:tcPr>
            <w:tcW w:w="990" w:type="pct"/>
            <w:shd w:val="clear" w:color="auto" w:fill="D9DFEF" w:themeFill="accent1" w:themeFillTint="33"/>
          </w:tcPr>
          <w:p w14:paraId="726D4A3D" w14:textId="4CB45EAC" w:rsidR="006665CB" w:rsidRPr="00700BB9" w:rsidRDefault="00532B10" w:rsidP="00356FA9">
            <w:pPr>
              <w:spacing w:after="0" w:line="240" w:lineRule="auto"/>
              <w:jc w:val="left"/>
              <w:rPr>
                <w:color w:val="374C80" w:themeColor="accent1" w:themeShade="BF"/>
                <w:sz w:val="20"/>
              </w:rPr>
            </w:pPr>
            <w:r w:rsidRPr="00700BB9">
              <w:rPr>
                <w:color w:val="374C80" w:themeColor="accent1" w:themeShade="BF"/>
                <w:sz w:val="20"/>
              </w:rPr>
              <w:t>Achieved</w:t>
            </w:r>
          </w:p>
        </w:tc>
      </w:tr>
      <w:tr w:rsidR="00EB61CF" w:rsidRPr="00DB5B53" w14:paraId="04618976" w14:textId="77777777" w:rsidTr="007643C8">
        <w:trPr>
          <w:trHeight w:val="429"/>
        </w:trPr>
        <w:tc>
          <w:tcPr>
            <w:tcW w:w="1411" w:type="pct"/>
          </w:tcPr>
          <w:p w14:paraId="221BD29A" w14:textId="02A95DBD" w:rsidR="00C15215" w:rsidRPr="00DB5B53" w:rsidRDefault="00C15215" w:rsidP="00356FA9">
            <w:pPr>
              <w:spacing w:after="0" w:line="240" w:lineRule="auto"/>
              <w:jc w:val="left"/>
              <w:rPr>
                <w:b/>
                <w:color w:val="072B62" w:themeColor="background2" w:themeShade="40"/>
                <w:sz w:val="20"/>
                <w:lang w:val="en-GB"/>
              </w:rPr>
            </w:pPr>
            <w:r w:rsidRPr="00DB5B53">
              <w:rPr>
                <w:b/>
                <w:color w:val="072B62" w:themeColor="background2" w:themeShade="40"/>
                <w:sz w:val="20"/>
                <w:lang w:val="en-GB"/>
              </w:rPr>
              <w:t>1.4 Number of cases disposed of through the case management system (CMS)</w:t>
            </w:r>
          </w:p>
        </w:tc>
        <w:tc>
          <w:tcPr>
            <w:tcW w:w="1134" w:type="pct"/>
          </w:tcPr>
          <w:p w14:paraId="206B25A7" w14:textId="4A7E2E3E" w:rsidR="00C15215" w:rsidRPr="00DB5B53" w:rsidRDefault="00610B11" w:rsidP="00356FA9">
            <w:pPr>
              <w:spacing w:after="0" w:line="240" w:lineRule="auto"/>
              <w:jc w:val="left"/>
              <w:rPr>
                <w:i/>
                <w:noProof/>
                <w:sz w:val="20"/>
                <w:lang w:val="en"/>
              </w:rPr>
            </w:pPr>
            <w:r w:rsidRPr="00DB5B53">
              <w:rPr>
                <w:color w:val="auto"/>
                <w:sz w:val="20"/>
                <w:lang w:val="en-GB"/>
              </w:rPr>
              <w:t xml:space="preserve">    </w:t>
            </w:r>
            <w:r w:rsidR="00C15215" w:rsidRPr="00DB5B53">
              <w:rPr>
                <w:color w:val="auto"/>
                <w:sz w:val="20"/>
                <w:lang w:val="en-GB"/>
              </w:rPr>
              <w:t>6,500</w:t>
            </w:r>
          </w:p>
        </w:tc>
        <w:tc>
          <w:tcPr>
            <w:tcW w:w="1465" w:type="pct"/>
          </w:tcPr>
          <w:p w14:paraId="49904AFD" w14:textId="3D3B0936" w:rsidR="00C15215" w:rsidRPr="00DB5B53" w:rsidRDefault="00053E61" w:rsidP="00C604F4">
            <w:pPr>
              <w:spacing w:after="0" w:line="240" w:lineRule="auto"/>
              <w:jc w:val="left"/>
              <w:rPr>
                <w:rFonts w:cs="Times New Roman"/>
                <w:i/>
                <w:noProof/>
                <w:color w:val="auto"/>
                <w:kern w:val="0"/>
                <w:sz w:val="20"/>
                <w:lang w:val="en"/>
                <w14:ligatures w14:val="none"/>
                <w14:cntxtAlts w14:val="0"/>
              </w:rPr>
            </w:pPr>
            <w:r>
              <w:rPr>
                <w:color w:val="auto"/>
                <w:sz w:val="20"/>
              </w:rPr>
              <w:t>1,679</w:t>
            </w:r>
            <w:r w:rsidR="00C15215" w:rsidRPr="00DB5B53">
              <w:rPr>
                <w:color w:val="auto"/>
                <w:sz w:val="20"/>
              </w:rPr>
              <w:t xml:space="preserve"> cases were disposed through the CMS. 74 (12 female) personnel</w:t>
            </w:r>
            <w:r w:rsidR="007643C8">
              <w:rPr>
                <w:color w:val="auto"/>
                <w:sz w:val="20"/>
              </w:rPr>
              <w:t xml:space="preserve"> were also </w:t>
            </w:r>
            <w:r w:rsidR="00C15215" w:rsidRPr="00DB5B53">
              <w:rPr>
                <w:color w:val="auto"/>
                <w:sz w:val="20"/>
              </w:rPr>
              <w:t>trained on automated   case management system.</w:t>
            </w:r>
          </w:p>
        </w:tc>
        <w:tc>
          <w:tcPr>
            <w:tcW w:w="990" w:type="pct"/>
            <w:shd w:val="clear" w:color="auto" w:fill="D9DFEF" w:themeFill="accent1" w:themeFillTint="33"/>
          </w:tcPr>
          <w:p w14:paraId="3F99A526" w14:textId="34580F19" w:rsidR="00C15215" w:rsidRPr="00DB5B53" w:rsidRDefault="00EB7FA2" w:rsidP="00356FA9">
            <w:pPr>
              <w:spacing w:after="0" w:line="240" w:lineRule="auto"/>
              <w:jc w:val="left"/>
              <w:rPr>
                <w:sz w:val="20"/>
              </w:rPr>
            </w:pPr>
            <w:r w:rsidRPr="00DB5B53">
              <w:rPr>
                <w:color w:val="072B62" w:themeColor="background2" w:themeShade="40"/>
                <w:sz w:val="20"/>
                <w:lang w:val="en-GB"/>
              </w:rPr>
              <w:t>Ongoing</w:t>
            </w:r>
          </w:p>
        </w:tc>
      </w:tr>
      <w:tr w:rsidR="00EB61CF" w:rsidRPr="00DB5B53" w14:paraId="6A30FC45" w14:textId="77777777" w:rsidTr="007643C8">
        <w:trPr>
          <w:trHeight w:val="429"/>
        </w:trPr>
        <w:tc>
          <w:tcPr>
            <w:tcW w:w="1411" w:type="pct"/>
          </w:tcPr>
          <w:p w14:paraId="6B14FC61" w14:textId="55432454" w:rsidR="00610B11" w:rsidRPr="00DB5B53" w:rsidRDefault="00610B11" w:rsidP="00356FA9">
            <w:pPr>
              <w:spacing w:after="0" w:line="240" w:lineRule="auto"/>
              <w:jc w:val="left"/>
              <w:rPr>
                <w:b/>
                <w:color w:val="072B62" w:themeColor="background2" w:themeShade="40"/>
                <w:sz w:val="20"/>
                <w:lang w:val="en-GB"/>
              </w:rPr>
            </w:pPr>
            <w:r w:rsidRPr="00DB5B53">
              <w:rPr>
                <w:b/>
                <w:color w:val="072B62" w:themeColor="background2" w:themeShade="40"/>
                <w:sz w:val="20"/>
                <w:lang w:val="en-GB"/>
              </w:rPr>
              <w:t>1.5 Number of traditional leaders trained on South Sudanese laws, international standards, and dispute resolution</w:t>
            </w:r>
            <w:r w:rsidR="00DB5B53" w:rsidRPr="00DB5B53">
              <w:rPr>
                <w:b/>
                <w:color w:val="072B62" w:themeColor="background2" w:themeShade="40"/>
                <w:sz w:val="20"/>
                <w:lang w:val="en-GB"/>
              </w:rPr>
              <w:t>.</w:t>
            </w:r>
          </w:p>
        </w:tc>
        <w:tc>
          <w:tcPr>
            <w:tcW w:w="1134" w:type="pct"/>
          </w:tcPr>
          <w:p w14:paraId="1F22FF1D" w14:textId="0535500F" w:rsidR="00610B11" w:rsidRPr="00DB5B53" w:rsidRDefault="00610B11" w:rsidP="00356FA9">
            <w:pPr>
              <w:spacing w:after="0" w:line="240" w:lineRule="auto"/>
              <w:jc w:val="left"/>
              <w:rPr>
                <w:color w:val="auto"/>
                <w:sz w:val="20"/>
                <w:lang w:val="en-GB"/>
              </w:rPr>
            </w:pPr>
            <w:r w:rsidRPr="00DB5B53">
              <w:rPr>
                <w:color w:val="auto"/>
                <w:sz w:val="20"/>
                <w:lang w:val="en-GB"/>
              </w:rPr>
              <w:t xml:space="preserve">  </w:t>
            </w:r>
            <w:r w:rsidR="00DB5B53" w:rsidRPr="00DB5B53">
              <w:rPr>
                <w:color w:val="auto"/>
                <w:sz w:val="20"/>
                <w:lang w:val="en-GB"/>
              </w:rPr>
              <w:t xml:space="preserve">   </w:t>
            </w:r>
            <w:r w:rsidRPr="00DB5B53">
              <w:rPr>
                <w:color w:val="auto"/>
                <w:sz w:val="20"/>
                <w:lang w:val="en-GB"/>
              </w:rPr>
              <w:t>60</w:t>
            </w:r>
          </w:p>
        </w:tc>
        <w:tc>
          <w:tcPr>
            <w:tcW w:w="1465" w:type="pct"/>
          </w:tcPr>
          <w:p w14:paraId="1CA1C857" w14:textId="1E2EC8E3" w:rsidR="00610B11" w:rsidRPr="00DB5B53" w:rsidRDefault="00532B10" w:rsidP="00356FA9">
            <w:pPr>
              <w:spacing w:after="0" w:line="240" w:lineRule="auto"/>
              <w:jc w:val="left"/>
              <w:rPr>
                <w:color w:val="auto"/>
                <w:sz w:val="20"/>
              </w:rPr>
            </w:pPr>
            <w:r>
              <w:rPr>
                <w:color w:val="auto"/>
                <w:sz w:val="20"/>
                <w:lang w:val="en-GB"/>
              </w:rPr>
              <w:t>249</w:t>
            </w:r>
            <w:r w:rsidR="00610B11" w:rsidRPr="00DB5B53">
              <w:rPr>
                <w:color w:val="auto"/>
                <w:sz w:val="20"/>
                <w:lang w:val="en-GB"/>
              </w:rPr>
              <w:t>(</w:t>
            </w:r>
            <w:r>
              <w:rPr>
                <w:color w:val="auto"/>
                <w:sz w:val="20"/>
                <w:lang w:val="en-GB"/>
              </w:rPr>
              <w:t>69</w:t>
            </w:r>
            <w:r w:rsidR="00610B11" w:rsidRPr="00DB5B53">
              <w:rPr>
                <w:color w:val="auto"/>
                <w:sz w:val="20"/>
                <w:lang w:val="en-GB"/>
              </w:rPr>
              <w:t xml:space="preserve"> female) traditional leaders received training on South Sudanese laws.</w:t>
            </w:r>
          </w:p>
        </w:tc>
        <w:tc>
          <w:tcPr>
            <w:tcW w:w="990" w:type="pct"/>
            <w:shd w:val="clear" w:color="auto" w:fill="D9DFEF" w:themeFill="accent1" w:themeFillTint="33"/>
          </w:tcPr>
          <w:p w14:paraId="058F6C0E" w14:textId="2E68A79B" w:rsidR="00610B11" w:rsidRPr="00DB5B53" w:rsidRDefault="00EB61CF" w:rsidP="00356FA9">
            <w:pPr>
              <w:spacing w:after="0" w:line="240" w:lineRule="auto"/>
              <w:jc w:val="left"/>
              <w:rPr>
                <w:color w:val="072B62" w:themeColor="background2" w:themeShade="40"/>
                <w:sz w:val="20"/>
                <w:lang w:val="en-GB"/>
              </w:rPr>
            </w:pPr>
            <w:r>
              <w:rPr>
                <w:color w:val="072B62" w:themeColor="background2" w:themeShade="40"/>
                <w:sz w:val="20"/>
                <w:lang w:val="en-GB"/>
              </w:rPr>
              <w:t>Achieved</w:t>
            </w:r>
          </w:p>
        </w:tc>
      </w:tr>
      <w:tr w:rsidR="006665CB" w:rsidRPr="006665CB" w14:paraId="7F351247" w14:textId="77777777" w:rsidTr="007643C8">
        <w:tc>
          <w:tcPr>
            <w:tcW w:w="1411" w:type="pct"/>
            <w:shd w:val="clear" w:color="auto" w:fill="D9DFEF" w:themeFill="accent1" w:themeFillTint="33"/>
          </w:tcPr>
          <w:p w14:paraId="3A448841" w14:textId="77777777" w:rsidR="006665CB" w:rsidRPr="006665CB" w:rsidRDefault="006665CB" w:rsidP="00C32B68">
            <w:pPr>
              <w:spacing w:after="0" w:line="240" w:lineRule="auto"/>
              <w:ind w:left="360"/>
              <w:rPr>
                <w:rFonts w:eastAsia="MS Gothic"/>
                <w:b/>
                <w:color w:val="002060"/>
                <w:sz w:val="20"/>
              </w:rPr>
            </w:pPr>
          </w:p>
        </w:tc>
        <w:tc>
          <w:tcPr>
            <w:tcW w:w="2599" w:type="pct"/>
            <w:gridSpan w:val="2"/>
            <w:shd w:val="clear" w:color="auto" w:fill="D9DFEF" w:themeFill="accent1" w:themeFillTint="33"/>
          </w:tcPr>
          <w:p w14:paraId="722BEF91" w14:textId="77777777" w:rsidR="006665CB" w:rsidRPr="006665CB" w:rsidRDefault="006665CB" w:rsidP="00356FA9">
            <w:pPr>
              <w:spacing w:after="0" w:line="240" w:lineRule="auto"/>
              <w:ind w:left="360"/>
              <w:rPr>
                <w:rFonts w:eastAsia="MS Gothic"/>
                <w:b/>
                <w:color w:val="002060"/>
                <w:sz w:val="20"/>
              </w:rPr>
            </w:pPr>
            <w:r w:rsidRPr="006665CB">
              <w:rPr>
                <w:rFonts w:eastAsia="MS Gothic"/>
                <w:b/>
                <w:color w:val="002060"/>
                <w:sz w:val="20"/>
              </w:rPr>
              <w:t xml:space="preserve">                                                                                                                 Overall status</w:t>
            </w:r>
          </w:p>
        </w:tc>
        <w:tc>
          <w:tcPr>
            <w:tcW w:w="990" w:type="pct"/>
            <w:shd w:val="clear" w:color="auto" w:fill="D9DFEF" w:themeFill="accent1" w:themeFillTint="33"/>
          </w:tcPr>
          <w:p w14:paraId="1A92723B" w14:textId="1CAA9CDA" w:rsidR="006665CB" w:rsidRPr="006665CB" w:rsidRDefault="00EB61CF" w:rsidP="00356FA9">
            <w:pPr>
              <w:widowControl w:val="0"/>
              <w:spacing w:after="0" w:line="240" w:lineRule="auto"/>
              <w:contextualSpacing/>
              <w:jc w:val="center"/>
              <w:rPr>
                <w:b/>
                <w:bCs/>
                <w:color w:val="002060"/>
                <w:sz w:val="20"/>
              </w:rPr>
            </w:pPr>
            <w:r>
              <w:rPr>
                <w:b/>
                <w:color w:val="002060"/>
                <w:sz w:val="20"/>
                <w:lang w:val="en-GB"/>
              </w:rPr>
              <w:t>A</w:t>
            </w:r>
            <w:r w:rsidR="00CD0EE1">
              <w:rPr>
                <w:b/>
                <w:color w:val="002060"/>
                <w:sz w:val="20"/>
                <w:lang w:val="en-GB"/>
              </w:rPr>
              <w:t>chieved</w:t>
            </w:r>
          </w:p>
        </w:tc>
      </w:tr>
    </w:tbl>
    <w:p w14:paraId="320B2D9F" w14:textId="77777777" w:rsidR="006665CB" w:rsidRPr="006665CB" w:rsidRDefault="006665CB" w:rsidP="00356FA9">
      <w:pPr>
        <w:spacing w:after="0" w:line="240" w:lineRule="auto"/>
        <w:jc w:val="left"/>
        <w:rPr>
          <w:color w:val="002060"/>
          <w:szCs w:val="22"/>
        </w:rPr>
      </w:pPr>
    </w:p>
    <w:p w14:paraId="60F105A9" w14:textId="7E23C7DD" w:rsidR="00E80F15" w:rsidRDefault="00EA142C" w:rsidP="00C32B68">
      <w:pPr>
        <w:spacing w:after="0" w:line="240" w:lineRule="auto"/>
        <w:rPr>
          <w:b/>
          <w:szCs w:val="22"/>
          <w:lang w:val="en-GB"/>
        </w:rPr>
      </w:pPr>
      <w:r w:rsidRPr="008074AD">
        <w:rPr>
          <w:b/>
          <w:szCs w:val="22"/>
          <w:lang w:val="en-GB"/>
        </w:rPr>
        <w:t>D</w:t>
      </w:r>
      <w:r w:rsidR="00E80F15" w:rsidRPr="008074AD">
        <w:rPr>
          <w:b/>
          <w:szCs w:val="22"/>
          <w:lang w:val="en-GB"/>
        </w:rPr>
        <w:t xml:space="preserve">escription of results. </w:t>
      </w:r>
    </w:p>
    <w:p w14:paraId="3DB76298" w14:textId="77777777" w:rsidR="00356FA9" w:rsidRPr="008074AD" w:rsidRDefault="00356FA9" w:rsidP="00356FA9">
      <w:pPr>
        <w:spacing w:after="0" w:line="240" w:lineRule="auto"/>
        <w:rPr>
          <w:b/>
          <w:szCs w:val="22"/>
          <w:lang w:val="en-GB"/>
        </w:rPr>
      </w:pPr>
    </w:p>
    <w:p w14:paraId="39DD2701" w14:textId="21AAEBA5" w:rsidR="000A51E9" w:rsidRPr="008074AD" w:rsidRDefault="00937E19" w:rsidP="00356FA9">
      <w:pPr>
        <w:spacing w:after="0" w:line="240" w:lineRule="auto"/>
        <w:rPr>
          <w:b/>
          <w:color w:val="002060"/>
          <w:szCs w:val="22"/>
          <w:lang w:val="en-GB"/>
        </w:rPr>
      </w:pPr>
      <w:r w:rsidRPr="008074AD">
        <w:rPr>
          <w:b/>
          <w:color w:val="072B62" w:themeColor="background2" w:themeShade="40"/>
          <w:szCs w:val="22"/>
          <w:lang w:val="en-GB"/>
        </w:rPr>
        <w:t xml:space="preserve">Indicator 1.1: </w:t>
      </w:r>
      <w:r w:rsidR="00545849" w:rsidRPr="008074AD">
        <w:rPr>
          <w:b/>
          <w:color w:val="002060"/>
          <w:szCs w:val="22"/>
          <w:lang w:val="en-GB"/>
        </w:rPr>
        <w:t>Number of legislative reviews informed by international standards and norms.   (Baseline 4)</w:t>
      </w:r>
    </w:p>
    <w:p w14:paraId="2F541A26" w14:textId="77777777" w:rsidR="00356FA9" w:rsidRDefault="00356FA9" w:rsidP="00356FA9">
      <w:pPr>
        <w:spacing w:after="0" w:line="240" w:lineRule="auto"/>
        <w:rPr>
          <w:lang w:val="en-GB"/>
        </w:rPr>
      </w:pPr>
    </w:p>
    <w:p w14:paraId="446700B2" w14:textId="487C02E3" w:rsidR="00370592" w:rsidRDefault="00975A5A" w:rsidP="00356FA9">
      <w:pPr>
        <w:spacing w:after="0" w:line="240" w:lineRule="auto"/>
        <w:rPr>
          <w:rFonts w:cs="Calibri"/>
          <w:szCs w:val="22"/>
        </w:rPr>
      </w:pPr>
      <w:r>
        <w:rPr>
          <w:lang w:val="en-GB"/>
        </w:rPr>
        <w:t>Under the leadership of the National Constitutional Amendment Committee, s</w:t>
      </w:r>
      <w:r w:rsidR="00EB7FA2">
        <w:rPr>
          <w:lang w:val="en-GB"/>
        </w:rPr>
        <w:t xml:space="preserve">ix (6) </w:t>
      </w:r>
      <w:r>
        <w:rPr>
          <w:lang w:val="en-GB"/>
        </w:rPr>
        <w:t>laws were reviewed</w:t>
      </w:r>
      <w:r w:rsidR="000A51E9">
        <w:rPr>
          <w:lang w:val="en-GB"/>
        </w:rPr>
        <w:t xml:space="preserve"> </w:t>
      </w:r>
      <w:r w:rsidR="00EB7FA2">
        <w:rPr>
          <w:lang w:val="en-GB"/>
        </w:rPr>
        <w:t>in 2019</w:t>
      </w:r>
      <w:r>
        <w:rPr>
          <w:rFonts w:cs="Calibri"/>
          <w:szCs w:val="22"/>
        </w:rPr>
        <w:t xml:space="preserve"> in</w:t>
      </w:r>
      <w:r w:rsidR="00EB7FA2" w:rsidRPr="008074AD">
        <w:rPr>
          <w:rFonts w:cs="Calibri"/>
          <w:szCs w:val="22"/>
        </w:rPr>
        <w:t xml:space="preserve"> line with institutional reforms provided by the R-ARCSS.</w:t>
      </w:r>
      <w:r w:rsidR="00EB7FA2">
        <w:rPr>
          <w:rFonts w:cs="Calibri"/>
          <w:szCs w:val="22"/>
        </w:rPr>
        <w:t xml:space="preserve"> Th</w:t>
      </w:r>
      <w:r w:rsidR="00EB7FA2" w:rsidRPr="008074AD">
        <w:rPr>
          <w:rFonts w:cs="Calibri"/>
          <w:szCs w:val="22"/>
        </w:rPr>
        <w:t>e</w:t>
      </w:r>
      <w:r>
        <w:rPr>
          <w:rFonts w:cs="Calibri"/>
          <w:szCs w:val="22"/>
        </w:rPr>
        <w:t>se were the</w:t>
      </w:r>
      <w:r w:rsidR="00EB7FA2" w:rsidRPr="008074AD">
        <w:rPr>
          <w:rFonts w:cs="Calibri"/>
          <w:szCs w:val="22"/>
        </w:rPr>
        <w:t xml:space="preserve"> Police Service Act 2009, SPLA Act 2009 (now SSDPF), National Security Service Act 2014, Prisons Service Act 2011</w:t>
      </w:r>
      <w:r w:rsidR="00053E61">
        <w:rPr>
          <w:rFonts w:cs="Calibri"/>
          <w:szCs w:val="22"/>
        </w:rPr>
        <w:t xml:space="preserve">, </w:t>
      </w:r>
      <w:r w:rsidR="00EB7FA2" w:rsidRPr="008074AD">
        <w:rPr>
          <w:rFonts w:cs="Calibri"/>
          <w:szCs w:val="22"/>
        </w:rPr>
        <w:t xml:space="preserve">Wildlife </w:t>
      </w:r>
      <w:r w:rsidR="00EB7FA2">
        <w:rPr>
          <w:rFonts w:cs="Calibri"/>
          <w:szCs w:val="22"/>
        </w:rPr>
        <w:t>S</w:t>
      </w:r>
      <w:r w:rsidR="00EB7FA2" w:rsidRPr="008074AD">
        <w:rPr>
          <w:rFonts w:cs="Calibri"/>
          <w:szCs w:val="22"/>
        </w:rPr>
        <w:t>ervice Act 2011</w:t>
      </w:r>
      <w:r w:rsidR="00053E61">
        <w:rPr>
          <w:rFonts w:cs="Calibri"/>
          <w:szCs w:val="22"/>
        </w:rPr>
        <w:t xml:space="preserve"> and the Land Policy</w:t>
      </w:r>
      <w:r w:rsidR="00EB7FA2">
        <w:rPr>
          <w:rFonts w:cs="Calibri"/>
          <w:szCs w:val="22"/>
        </w:rPr>
        <w:t xml:space="preserve">. </w:t>
      </w:r>
    </w:p>
    <w:p w14:paraId="5887AB8F" w14:textId="77777777" w:rsidR="00356FA9" w:rsidRDefault="00356FA9" w:rsidP="00356FA9">
      <w:pPr>
        <w:spacing w:after="0" w:line="240" w:lineRule="auto"/>
        <w:rPr>
          <w:rFonts w:cs="Calibri"/>
          <w:szCs w:val="22"/>
        </w:rPr>
      </w:pPr>
    </w:p>
    <w:p w14:paraId="4FC755B6" w14:textId="76A123D5" w:rsidR="005A51B1" w:rsidRDefault="00EB7FA2" w:rsidP="00356FA9">
      <w:pPr>
        <w:spacing w:after="0" w:line="240" w:lineRule="auto"/>
      </w:pPr>
      <w:r>
        <w:rPr>
          <w:rFonts w:cs="Calibri"/>
          <w:szCs w:val="22"/>
        </w:rPr>
        <w:lastRenderedPageBreak/>
        <w:t>I</w:t>
      </w:r>
      <w:r w:rsidR="000A51E9">
        <w:rPr>
          <w:lang w:val="en-GB"/>
        </w:rPr>
        <w:t xml:space="preserve">n </w:t>
      </w:r>
      <w:r w:rsidR="005A51B1" w:rsidRPr="00E45785">
        <w:rPr>
          <w:lang w:val="en-GB"/>
        </w:rPr>
        <w:t xml:space="preserve">partnership with </w:t>
      </w:r>
      <w:bookmarkStart w:id="38" w:name="_Hlk22023529"/>
      <w:r w:rsidR="005A51B1" w:rsidRPr="00E45785">
        <w:rPr>
          <w:lang w:val="en-GB"/>
        </w:rPr>
        <w:t xml:space="preserve">United Nations </w:t>
      </w:r>
      <w:r w:rsidR="005A51B1" w:rsidRPr="006A55CC">
        <w:t xml:space="preserve">Food and Agriculture Organization </w:t>
      </w:r>
      <w:bookmarkEnd w:id="38"/>
      <w:r w:rsidR="005A51B1" w:rsidRPr="006A55CC">
        <w:t>(</w:t>
      </w:r>
      <w:r w:rsidR="005A51B1" w:rsidRPr="00E45785">
        <w:rPr>
          <w:lang w:val="en-GB"/>
        </w:rPr>
        <w:t>FAO) and International Organization for Migration (IOM)</w:t>
      </w:r>
      <w:r w:rsidR="00E45785">
        <w:rPr>
          <w:lang w:val="en-GB"/>
        </w:rPr>
        <w:t xml:space="preserve">, the project </w:t>
      </w:r>
      <w:r>
        <w:rPr>
          <w:lang w:val="en-GB"/>
        </w:rPr>
        <w:t xml:space="preserve">also </w:t>
      </w:r>
      <w:r w:rsidR="00E45785">
        <w:rPr>
          <w:lang w:val="en-GB"/>
        </w:rPr>
        <w:t>supported the development of recommendations that address the challenges in accessing and ownership of land</w:t>
      </w:r>
      <w:r w:rsidR="00396A95">
        <w:rPr>
          <w:lang w:val="en-GB"/>
        </w:rPr>
        <w:t>,</w:t>
      </w:r>
      <w:r w:rsidR="00E45785">
        <w:rPr>
          <w:lang w:val="en-GB"/>
        </w:rPr>
        <w:t xml:space="preserve"> that will be included in </w:t>
      </w:r>
      <w:r w:rsidR="00A0729F">
        <w:rPr>
          <w:lang w:val="en-GB"/>
        </w:rPr>
        <w:t>the</w:t>
      </w:r>
      <w:r w:rsidR="00E45785">
        <w:rPr>
          <w:lang w:val="en-GB"/>
        </w:rPr>
        <w:t xml:space="preserve"> Land Policy currently being developed.  </w:t>
      </w:r>
      <w:r w:rsidR="00235515">
        <w:rPr>
          <w:lang w:val="en-GB"/>
        </w:rPr>
        <w:t>The consultative workshop</w:t>
      </w:r>
      <w:r w:rsidR="007643C8">
        <w:rPr>
          <w:lang w:val="en-GB"/>
        </w:rPr>
        <w:t xml:space="preserve"> held in Juba </w:t>
      </w:r>
      <w:r w:rsidR="00235515">
        <w:rPr>
          <w:lang w:val="en-GB"/>
        </w:rPr>
        <w:t xml:space="preserve"> was attended by </w:t>
      </w:r>
      <w:r w:rsidR="002468CF">
        <w:rPr>
          <w:lang w:val="en-GB"/>
        </w:rPr>
        <w:t>t</w:t>
      </w:r>
      <w:r w:rsidR="005A51B1" w:rsidRPr="00E45785">
        <w:rPr>
          <w:lang w:val="en-GB"/>
        </w:rPr>
        <w:t>hirty-two women drawn from the 32 states of South Sudan including state Members of Parliament, members of the State Transitional Legislative Assemblies, States Ministries of Gender, Child and Social Welfare, women community leaders and other state ministers</w:t>
      </w:r>
      <w:r w:rsidR="002468CF">
        <w:rPr>
          <w:lang w:val="en-GB"/>
        </w:rPr>
        <w:t>.</w:t>
      </w:r>
      <w:r w:rsidR="005A51B1" w:rsidRPr="00E45785">
        <w:rPr>
          <w:lang w:val="en-GB"/>
        </w:rPr>
        <w:t xml:space="preserve"> Participants debated on the challenges that women face in relation to access and use of land including ownership and inheritance</w:t>
      </w:r>
      <w:r w:rsidR="00396A95">
        <w:rPr>
          <w:lang w:val="en-GB"/>
        </w:rPr>
        <w:t>,</w:t>
      </w:r>
      <w:r w:rsidR="00975A5A">
        <w:rPr>
          <w:lang w:val="en-GB"/>
        </w:rPr>
        <w:t xml:space="preserve"> and made</w:t>
      </w:r>
      <w:r w:rsidR="005A51B1" w:rsidRPr="00E45785">
        <w:rPr>
          <w:lang w:val="en-GB"/>
        </w:rPr>
        <w:t xml:space="preserve"> recommendations that </w:t>
      </w:r>
      <w:r w:rsidR="00975A5A">
        <w:rPr>
          <w:lang w:val="en-GB"/>
        </w:rPr>
        <w:t xml:space="preserve">aim to </w:t>
      </w:r>
      <w:r w:rsidR="005A51B1" w:rsidRPr="00E45785">
        <w:rPr>
          <w:lang w:val="en-GB"/>
        </w:rPr>
        <w:t>address women</w:t>
      </w:r>
      <w:r w:rsidR="00396A95">
        <w:rPr>
          <w:lang w:val="en-GB"/>
        </w:rPr>
        <w:t>'s</w:t>
      </w:r>
      <w:r w:rsidR="005A51B1" w:rsidRPr="00E45785">
        <w:rPr>
          <w:lang w:val="en-GB"/>
        </w:rPr>
        <w:t xml:space="preserve"> land rights</w:t>
      </w:r>
      <w:r w:rsidR="00B20EAE">
        <w:rPr>
          <w:lang w:val="en-GB"/>
        </w:rPr>
        <w:t>.</w:t>
      </w:r>
      <w:r w:rsidR="005A51B1" w:rsidRPr="00E45785">
        <w:rPr>
          <w:lang w:val="en-GB"/>
        </w:rPr>
        <w:t xml:space="preserve"> The recommendations have been </w:t>
      </w:r>
      <w:r w:rsidR="00975A5A">
        <w:rPr>
          <w:lang w:val="en-GB"/>
        </w:rPr>
        <w:t xml:space="preserve">conveyed </w:t>
      </w:r>
      <w:r w:rsidR="005A51B1" w:rsidRPr="00E45785">
        <w:rPr>
          <w:lang w:val="en-GB"/>
        </w:rPr>
        <w:t xml:space="preserve">to the </w:t>
      </w:r>
      <w:r w:rsidR="005A51B1" w:rsidRPr="005A32CD">
        <w:t>Head of Land Committee in the Transitional National Legislative Assembly</w:t>
      </w:r>
      <w:r w:rsidR="005A51B1">
        <w:t xml:space="preserve"> and the Ministry of Gender, Child and Social Welfare for further </w:t>
      </w:r>
      <w:r w:rsidR="00192A55">
        <w:t>inclusion in the Land Policy document</w:t>
      </w:r>
      <w:r w:rsidR="005A51B1">
        <w:t xml:space="preserve">. </w:t>
      </w:r>
    </w:p>
    <w:p w14:paraId="509F0604" w14:textId="77777777" w:rsidR="00356FA9" w:rsidRPr="00EB7FA2" w:rsidRDefault="00356FA9" w:rsidP="00356FA9">
      <w:pPr>
        <w:spacing w:after="0" w:line="240" w:lineRule="auto"/>
        <w:rPr>
          <w:rFonts w:cs="Calibri"/>
          <w:szCs w:val="22"/>
        </w:rPr>
      </w:pPr>
    </w:p>
    <w:p w14:paraId="6B4DF871" w14:textId="1EE898FE" w:rsidR="0017351B" w:rsidRDefault="0017351B" w:rsidP="00356FA9">
      <w:pPr>
        <w:spacing w:after="0" w:line="240" w:lineRule="auto"/>
        <w:rPr>
          <w:rFonts w:cs="Calibri"/>
          <w:szCs w:val="22"/>
        </w:rPr>
      </w:pPr>
      <w:r>
        <w:rPr>
          <w:rFonts w:cs="Calibri"/>
          <w:szCs w:val="22"/>
        </w:rPr>
        <w:t xml:space="preserve">The project continues to monitor progress through the different government institutions for the </w:t>
      </w:r>
      <w:r w:rsidR="00844210">
        <w:rPr>
          <w:rFonts w:cs="Calibri"/>
          <w:szCs w:val="22"/>
        </w:rPr>
        <w:t xml:space="preserve">five </w:t>
      </w:r>
      <w:r>
        <w:rPr>
          <w:rFonts w:cs="Calibri"/>
          <w:szCs w:val="22"/>
        </w:rPr>
        <w:t xml:space="preserve">reviewed </w:t>
      </w:r>
      <w:r w:rsidR="00041BA8">
        <w:rPr>
          <w:rFonts w:cs="Calibri"/>
          <w:szCs w:val="22"/>
        </w:rPr>
        <w:t xml:space="preserve">security </w:t>
      </w:r>
      <w:r>
        <w:rPr>
          <w:rFonts w:cs="Calibri"/>
          <w:szCs w:val="22"/>
        </w:rPr>
        <w:t xml:space="preserve">laws </w:t>
      </w:r>
      <w:r w:rsidR="00844210">
        <w:rPr>
          <w:rFonts w:cs="Calibri"/>
          <w:szCs w:val="22"/>
        </w:rPr>
        <w:t xml:space="preserve">as they are yet to be passed into law </w:t>
      </w:r>
      <w:r>
        <w:rPr>
          <w:rFonts w:cs="Calibri"/>
          <w:szCs w:val="22"/>
        </w:rPr>
        <w:t>by the</w:t>
      </w:r>
      <w:r w:rsidRPr="0017351B">
        <w:rPr>
          <w:rFonts w:cs="Calibri"/>
          <w:szCs w:val="22"/>
          <w:lang w:val="en-GB"/>
        </w:rPr>
        <w:t xml:space="preserve"> Transitional National Legislative Assembly</w:t>
      </w:r>
      <w:r w:rsidRPr="0017351B">
        <w:rPr>
          <w:rFonts w:cs="Calibri"/>
          <w:szCs w:val="22"/>
        </w:rPr>
        <w:t xml:space="preserve"> (TNLA</w:t>
      </w:r>
      <w:bookmarkStart w:id="39" w:name="_Hlk22218812"/>
      <w:bookmarkStart w:id="40" w:name="_Hlk15998164"/>
      <w:bookmarkStart w:id="41" w:name="_Hlk5629875"/>
    </w:p>
    <w:bookmarkEnd w:id="39"/>
    <w:bookmarkEnd w:id="40"/>
    <w:bookmarkEnd w:id="41"/>
    <w:p w14:paraId="1687A32A" w14:textId="77777777" w:rsidR="00356FA9" w:rsidRPr="008074AD" w:rsidRDefault="00356FA9" w:rsidP="00356FA9">
      <w:pPr>
        <w:spacing w:after="0" w:line="240" w:lineRule="auto"/>
        <w:rPr>
          <w:rFonts w:eastAsiaTheme="minorHAnsi" w:cs="Myanmar Text"/>
          <w:color w:val="auto"/>
          <w:kern w:val="0"/>
          <w:szCs w:val="22"/>
          <w:lang w:val="en-GB" w:eastAsia="fr-FR"/>
          <w14:ligatures w14:val="none"/>
          <w14:cntxtAlts w14:val="0"/>
        </w:rPr>
      </w:pPr>
    </w:p>
    <w:p w14:paraId="3BA3DE42" w14:textId="09AF80EA" w:rsidR="002B7081" w:rsidRDefault="00937E19" w:rsidP="00356FA9">
      <w:pPr>
        <w:spacing w:after="0" w:line="240" w:lineRule="auto"/>
        <w:rPr>
          <w:b/>
          <w:color w:val="072B62" w:themeColor="background2" w:themeShade="40"/>
          <w:szCs w:val="22"/>
          <w:lang w:val="en-GB"/>
        </w:rPr>
      </w:pPr>
      <w:r w:rsidRPr="008074AD">
        <w:rPr>
          <w:b/>
          <w:color w:val="072B62" w:themeColor="background2" w:themeShade="40"/>
          <w:szCs w:val="22"/>
          <w:lang w:val="en-GB"/>
        </w:rPr>
        <w:t xml:space="preserve">Indicator </w:t>
      </w:r>
      <w:r w:rsidR="00545849" w:rsidRPr="008074AD">
        <w:rPr>
          <w:b/>
          <w:color w:val="072B62" w:themeColor="background2" w:themeShade="40"/>
          <w:szCs w:val="22"/>
          <w:lang w:val="en-GB"/>
        </w:rPr>
        <w:t>1.2 Number of backlogged cases resolved through the mobile court system, disaggregated by sex.</w:t>
      </w:r>
      <w:r w:rsidR="00CF16B4" w:rsidRPr="008074AD">
        <w:rPr>
          <w:b/>
          <w:color w:val="072B62" w:themeColor="background2" w:themeShade="40"/>
          <w:szCs w:val="22"/>
          <w:lang w:val="en-GB"/>
        </w:rPr>
        <w:t xml:space="preserve"> (Baseline</w:t>
      </w:r>
      <w:r w:rsidR="00573A74" w:rsidRPr="008074AD">
        <w:rPr>
          <w:b/>
          <w:color w:val="072B62" w:themeColor="background2" w:themeShade="40"/>
          <w:szCs w:val="22"/>
          <w:lang w:val="en-GB"/>
        </w:rPr>
        <w:t xml:space="preserve"> o</w:t>
      </w:r>
      <w:r w:rsidR="00CF16B4" w:rsidRPr="008074AD">
        <w:rPr>
          <w:b/>
          <w:color w:val="072B62" w:themeColor="background2" w:themeShade="40"/>
          <w:szCs w:val="22"/>
          <w:lang w:val="en-GB"/>
        </w:rPr>
        <w:t>)</w:t>
      </w:r>
    </w:p>
    <w:p w14:paraId="2CF13D4B" w14:textId="77777777" w:rsidR="00356FA9" w:rsidRPr="008074AD" w:rsidRDefault="00356FA9" w:rsidP="00356FA9">
      <w:pPr>
        <w:spacing w:after="0" w:line="240" w:lineRule="auto"/>
        <w:rPr>
          <w:b/>
          <w:color w:val="072B62" w:themeColor="background2" w:themeShade="40"/>
          <w:szCs w:val="22"/>
          <w:lang w:val="en-GB"/>
        </w:rPr>
      </w:pPr>
    </w:p>
    <w:p w14:paraId="69FB950D" w14:textId="337498B5" w:rsidR="00356FA9" w:rsidRDefault="00F23958" w:rsidP="00356FA9">
      <w:pPr>
        <w:spacing w:after="0" w:line="240" w:lineRule="auto"/>
        <w:rPr>
          <w:color w:val="auto"/>
          <w:szCs w:val="22"/>
          <w:lang w:val="en-GB"/>
        </w:rPr>
      </w:pPr>
      <w:r>
        <w:rPr>
          <w:color w:val="auto"/>
          <w:szCs w:val="22"/>
          <w:lang w:val="en-GB"/>
        </w:rPr>
        <w:t>Five m</w:t>
      </w:r>
      <w:r w:rsidR="000A51E9" w:rsidRPr="000A51E9">
        <w:rPr>
          <w:color w:val="auto"/>
          <w:szCs w:val="22"/>
          <w:lang w:val="en-GB"/>
        </w:rPr>
        <w:t>obile court</w:t>
      </w:r>
      <w:r w:rsidR="00EB7FA2">
        <w:rPr>
          <w:color w:val="auto"/>
          <w:szCs w:val="22"/>
          <w:lang w:val="en-GB"/>
        </w:rPr>
        <w:t xml:space="preserve">s </w:t>
      </w:r>
      <w:r w:rsidR="000A51E9">
        <w:rPr>
          <w:color w:val="auto"/>
          <w:szCs w:val="22"/>
          <w:lang w:val="en-GB"/>
        </w:rPr>
        <w:t xml:space="preserve">dispatched to </w:t>
      </w:r>
      <w:r>
        <w:rPr>
          <w:color w:val="auto"/>
          <w:szCs w:val="22"/>
          <w:lang w:val="en-GB"/>
        </w:rPr>
        <w:t xml:space="preserve">Ruweng, </w:t>
      </w:r>
      <w:r w:rsidR="000A51E9">
        <w:rPr>
          <w:color w:val="auto"/>
          <w:szCs w:val="22"/>
          <w:lang w:val="en-GB"/>
        </w:rPr>
        <w:t>Ru</w:t>
      </w:r>
      <w:r w:rsidR="006665CB">
        <w:rPr>
          <w:color w:val="auto"/>
          <w:szCs w:val="22"/>
          <w:lang w:val="en-GB"/>
        </w:rPr>
        <w:t>mbek</w:t>
      </w:r>
      <w:r>
        <w:rPr>
          <w:color w:val="auto"/>
          <w:szCs w:val="22"/>
          <w:lang w:val="en-GB"/>
        </w:rPr>
        <w:t>, Terekeka</w:t>
      </w:r>
      <w:r w:rsidR="000A51E9">
        <w:rPr>
          <w:color w:val="auto"/>
          <w:szCs w:val="22"/>
          <w:lang w:val="en-GB"/>
        </w:rPr>
        <w:t xml:space="preserve"> </w:t>
      </w:r>
      <w:r w:rsidR="00EB7FA2">
        <w:rPr>
          <w:color w:val="auto"/>
          <w:szCs w:val="22"/>
          <w:lang w:val="en-GB"/>
        </w:rPr>
        <w:t xml:space="preserve">and Yambio </w:t>
      </w:r>
      <w:r w:rsidR="000A51E9" w:rsidRPr="000A51E9">
        <w:rPr>
          <w:color w:val="auto"/>
          <w:szCs w:val="22"/>
          <w:lang w:val="en-GB"/>
        </w:rPr>
        <w:t xml:space="preserve">resolved </w:t>
      </w:r>
      <w:r>
        <w:rPr>
          <w:color w:val="auto"/>
          <w:szCs w:val="22"/>
          <w:lang w:val="en-GB"/>
        </w:rPr>
        <w:t>291</w:t>
      </w:r>
      <w:r w:rsidR="000A51E9" w:rsidRPr="000A51E9">
        <w:rPr>
          <w:color w:val="auto"/>
          <w:szCs w:val="22"/>
          <w:lang w:val="en-GB"/>
        </w:rPr>
        <w:t xml:space="preserve"> cases out of </w:t>
      </w:r>
      <w:r>
        <w:rPr>
          <w:color w:val="auto"/>
          <w:szCs w:val="22"/>
          <w:lang w:val="en-GB"/>
        </w:rPr>
        <w:t>386</w:t>
      </w:r>
      <w:r w:rsidR="000A51E9" w:rsidRPr="000A51E9">
        <w:rPr>
          <w:color w:val="auto"/>
          <w:szCs w:val="22"/>
          <w:lang w:val="en-GB"/>
        </w:rPr>
        <w:t xml:space="preserve"> listed backlogged cases</w:t>
      </w:r>
      <w:r w:rsidR="000A51E9" w:rsidRPr="008074AD">
        <w:t xml:space="preserve"> </w:t>
      </w:r>
      <w:r w:rsidR="000A51E9" w:rsidRPr="000A51E9">
        <w:rPr>
          <w:color w:val="auto"/>
          <w:szCs w:val="22"/>
          <w:lang w:val="en-GB"/>
        </w:rPr>
        <w:t xml:space="preserve">with </w:t>
      </w:r>
      <w:bookmarkStart w:id="42" w:name="_Hlk22229356"/>
      <w:r>
        <w:rPr>
          <w:color w:val="auto"/>
          <w:szCs w:val="22"/>
          <w:lang w:val="en-GB"/>
        </w:rPr>
        <w:t xml:space="preserve">166 </w:t>
      </w:r>
      <w:r w:rsidR="000A51E9" w:rsidRPr="000A51E9">
        <w:rPr>
          <w:color w:val="auto"/>
          <w:szCs w:val="22"/>
          <w:lang w:val="en-GB"/>
        </w:rPr>
        <w:t>convictions</w:t>
      </w:r>
      <w:r w:rsidR="00846A64">
        <w:rPr>
          <w:color w:val="auto"/>
          <w:szCs w:val="22"/>
          <w:lang w:val="en-GB"/>
        </w:rPr>
        <w:t xml:space="preserve">, </w:t>
      </w:r>
      <w:r>
        <w:rPr>
          <w:color w:val="auto"/>
          <w:szCs w:val="22"/>
          <w:lang w:val="en-GB"/>
        </w:rPr>
        <w:t>121</w:t>
      </w:r>
      <w:r w:rsidR="000A51E9" w:rsidRPr="000A51E9">
        <w:rPr>
          <w:color w:val="auto"/>
          <w:szCs w:val="22"/>
          <w:lang w:val="en-GB"/>
        </w:rPr>
        <w:t xml:space="preserve"> acquittals</w:t>
      </w:r>
      <w:r w:rsidR="00846A64">
        <w:rPr>
          <w:color w:val="auto"/>
          <w:szCs w:val="22"/>
          <w:lang w:val="en-GB"/>
        </w:rPr>
        <w:t xml:space="preserve"> and </w:t>
      </w:r>
      <w:r>
        <w:rPr>
          <w:color w:val="auto"/>
          <w:szCs w:val="22"/>
          <w:lang w:val="en-GB"/>
        </w:rPr>
        <w:t>102</w:t>
      </w:r>
      <w:r w:rsidR="00846A64">
        <w:rPr>
          <w:color w:val="auto"/>
          <w:szCs w:val="22"/>
          <w:lang w:val="en-GB"/>
        </w:rPr>
        <w:t xml:space="preserve"> </w:t>
      </w:r>
      <w:r w:rsidR="000A51E9">
        <w:rPr>
          <w:color w:val="auto"/>
          <w:szCs w:val="22"/>
          <w:lang w:val="en-GB"/>
        </w:rPr>
        <w:t>pending</w:t>
      </w:r>
      <w:r w:rsidR="00846A64">
        <w:rPr>
          <w:color w:val="auto"/>
          <w:szCs w:val="22"/>
          <w:lang w:val="en-GB"/>
        </w:rPr>
        <w:t xml:space="preserve"> cases</w:t>
      </w:r>
      <w:r w:rsidR="000A51E9">
        <w:rPr>
          <w:color w:val="auto"/>
          <w:szCs w:val="22"/>
          <w:lang w:val="en-GB"/>
        </w:rPr>
        <w:t xml:space="preserve">. </w:t>
      </w:r>
      <w:r w:rsidR="000A51E9" w:rsidRPr="000A51E9">
        <w:rPr>
          <w:color w:val="auto"/>
          <w:szCs w:val="22"/>
          <w:lang w:val="en-GB"/>
        </w:rPr>
        <w:t>Of the</w:t>
      </w:r>
      <w:r>
        <w:rPr>
          <w:color w:val="auto"/>
          <w:szCs w:val="22"/>
          <w:lang w:val="en-GB"/>
        </w:rPr>
        <w:t xml:space="preserve"> 291</w:t>
      </w:r>
      <w:r w:rsidR="000A51E9" w:rsidRPr="000A51E9">
        <w:rPr>
          <w:color w:val="auto"/>
          <w:szCs w:val="22"/>
          <w:lang w:val="en-GB"/>
        </w:rPr>
        <w:t xml:space="preserve"> cases resolved, </w:t>
      </w:r>
      <w:r>
        <w:rPr>
          <w:color w:val="auto"/>
          <w:szCs w:val="22"/>
          <w:lang w:val="en-GB"/>
        </w:rPr>
        <w:t>27</w:t>
      </w:r>
      <w:r w:rsidR="000A51E9" w:rsidRPr="00BA555B">
        <w:rPr>
          <w:color w:val="auto"/>
          <w:szCs w:val="22"/>
          <w:lang w:val="en-GB"/>
        </w:rPr>
        <w:t xml:space="preserve"> </w:t>
      </w:r>
      <w:r w:rsidR="000A51E9" w:rsidRPr="000A51E9">
        <w:rPr>
          <w:color w:val="auto"/>
          <w:szCs w:val="22"/>
          <w:lang w:val="en-GB"/>
        </w:rPr>
        <w:t xml:space="preserve">were </w:t>
      </w:r>
      <w:r w:rsidR="007F3999">
        <w:rPr>
          <w:color w:val="auto"/>
          <w:szCs w:val="22"/>
          <w:lang w:val="en-GB"/>
        </w:rPr>
        <w:t>S</w:t>
      </w:r>
      <w:r w:rsidR="000A51E9" w:rsidRPr="000A51E9">
        <w:rPr>
          <w:color w:val="auto"/>
          <w:szCs w:val="22"/>
          <w:lang w:val="en-GB"/>
        </w:rPr>
        <w:t>GBV cases involving women.</w:t>
      </w:r>
      <w:r w:rsidR="000A51E9" w:rsidRPr="000A51E9">
        <w:rPr>
          <w:b/>
          <w:color w:val="auto"/>
          <w:szCs w:val="22"/>
          <w:lang w:val="en-GB"/>
        </w:rPr>
        <w:t xml:space="preserve"> </w:t>
      </w:r>
      <w:r>
        <w:rPr>
          <w:b/>
          <w:color w:val="auto"/>
          <w:szCs w:val="22"/>
          <w:lang w:val="en-GB"/>
        </w:rPr>
        <w:t xml:space="preserve"> </w:t>
      </w:r>
      <w:r w:rsidRPr="00134E96">
        <w:rPr>
          <w:bCs/>
          <w:color w:val="auto"/>
          <w:szCs w:val="22"/>
          <w:lang w:val="en-GB"/>
        </w:rPr>
        <w:t xml:space="preserve">Mobile courts help reduce prison overcrowding </w:t>
      </w:r>
      <w:r w:rsidR="00134E96" w:rsidRPr="00134E96">
        <w:rPr>
          <w:bCs/>
          <w:color w:val="auto"/>
          <w:szCs w:val="22"/>
          <w:lang w:val="en-GB"/>
        </w:rPr>
        <w:t xml:space="preserve">and, in some locations, </w:t>
      </w:r>
      <w:r w:rsidRPr="00134E96">
        <w:rPr>
          <w:bCs/>
          <w:color w:val="auto"/>
          <w:szCs w:val="22"/>
          <w:lang w:val="en-GB"/>
        </w:rPr>
        <w:t xml:space="preserve">where there are no judges, they </w:t>
      </w:r>
      <w:r w:rsidR="00134E96" w:rsidRPr="00134E96">
        <w:rPr>
          <w:bCs/>
          <w:color w:val="auto"/>
          <w:szCs w:val="22"/>
          <w:lang w:val="en-GB"/>
        </w:rPr>
        <w:t xml:space="preserve">enable the citizens to access justice services. </w:t>
      </w:r>
      <w:bookmarkEnd w:id="42"/>
      <w:r w:rsidR="00C73246">
        <w:rPr>
          <w:color w:val="auto"/>
          <w:szCs w:val="22"/>
        </w:rPr>
        <w:t>In a bid to i</w:t>
      </w:r>
      <w:r w:rsidR="00C73246" w:rsidRPr="0017351B">
        <w:rPr>
          <w:color w:val="auto"/>
          <w:szCs w:val="22"/>
        </w:rPr>
        <w:t>mprove functionality and operation of mobile courts</w:t>
      </w:r>
      <w:r w:rsidR="00C73246" w:rsidRPr="00905836">
        <w:rPr>
          <w:color w:val="auto"/>
          <w:szCs w:val="22"/>
        </w:rPr>
        <w:t xml:space="preserve"> </w:t>
      </w:r>
      <w:r w:rsidR="00C73246">
        <w:rPr>
          <w:color w:val="auto"/>
          <w:szCs w:val="22"/>
        </w:rPr>
        <w:t>and enhance</w:t>
      </w:r>
      <w:r w:rsidR="00C73246" w:rsidRPr="00905836">
        <w:rPr>
          <w:color w:val="auto"/>
          <w:szCs w:val="22"/>
          <w:lang w:val="en-GB"/>
        </w:rPr>
        <w:t xml:space="preserve"> sustainability, quality of mobile court decisions and adherence to international human rights standards</w:t>
      </w:r>
      <w:r w:rsidR="00396A95">
        <w:rPr>
          <w:color w:val="auto"/>
          <w:szCs w:val="22"/>
          <w:lang w:val="en-GB"/>
        </w:rPr>
        <w:t>,</w:t>
      </w:r>
      <w:r w:rsidR="00C73246">
        <w:rPr>
          <w:color w:val="auto"/>
          <w:szCs w:val="22"/>
          <w:lang w:val="en-GB"/>
        </w:rPr>
        <w:t xml:space="preserve"> a </w:t>
      </w:r>
      <w:r w:rsidR="000A51E9">
        <w:rPr>
          <w:color w:val="auto"/>
          <w:szCs w:val="22"/>
        </w:rPr>
        <w:t>round</w:t>
      </w:r>
      <w:r w:rsidR="00E150B6">
        <w:rPr>
          <w:color w:val="auto"/>
          <w:szCs w:val="22"/>
        </w:rPr>
        <w:t xml:space="preserve"> table</w:t>
      </w:r>
      <w:r w:rsidR="00E76D65">
        <w:rPr>
          <w:color w:val="auto"/>
          <w:szCs w:val="22"/>
        </w:rPr>
        <w:t xml:space="preserve"> consultative </w:t>
      </w:r>
      <w:r w:rsidR="00AE22FE">
        <w:rPr>
          <w:color w:val="auto"/>
          <w:szCs w:val="22"/>
        </w:rPr>
        <w:t xml:space="preserve">meeting </w:t>
      </w:r>
      <w:r w:rsidR="00C73246">
        <w:rPr>
          <w:color w:val="auto"/>
          <w:szCs w:val="22"/>
        </w:rPr>
        <w:t xml:space="preserve">was </w:t>
      </w:r>
      <w:r w:rsidR="00E150B6">
        <w:rPr>
          <w:color w:val="auto"/>
          <w:szCs w:val="22"/>
        </w:rPr>
        <w:t xml:space="preserve">held </w:t>
      </w:r>
      <w:r w:rsidR="00E150B6" w:rsidRPr="00905836">
        <w:rPr>
          <w:color w:val="auto"/>
          <w:szCs w:val="22"/>
        </w:rPr>
        <w:t>engaging all the stakeholders</w:t>
      </w:r>
      <w:r w:rsidR="00E150B6" w:rsidRPr="00905836">
        <w:rPr>
          <w:color w:val="auto"/>
          <w:szCs w:val="22"/>
          <w:lang w:val="en-GB"/>
        </w:rPr>
        <w:t xml:space="preserve"> including UNMISS</w:t>
      </w:r>
      <w:r w:rsidR="000A51E9">
        <w:rPr>
          <w:color w:val="auto"/>
          <w:szCs w:val="22"/>
          <w:lang w:val="en-GB"/>
        </w:rPr>
        <w:t>,</w:t>
      </w:r>
      <w:r w:rsidR="000A51E9" w:rsidRPr="000A51E9">
        <w:rPr>
          <w:color w:val="auto"/>
          <w:szCs w:val="22"/>
          <w:lang w:val="en-GB"/>
        </w:rPr>
        <w:t xml:space="preserve"> </w:t>
      </w:r>
      <w:r w:rsidR="000A51E9">
        <w:rPr>
          <w:color w:val="auto"/>
          <w:szCs w:val="22"/>
          <w:lang w:val="en-GB"/>
        </w:rPr>
        <w:t>j</w:t>
      </w:r>
      <w:r w:rsidR="000A51E9" w:rsidRPr="00905836">
        <w:rPr>
          <w:color w:val="auto"/>
          <w:szCs w:val="22"/>
          <w:lang w:val="en-GB"/>
        </w:rPr>
        <w:t xml:space="preserve">udges, prosecutors and </w:t>
      </w:r>
      <w:r w:rsidR="00396A95" w:rsidRPr="00905836">
        <w:rPr>
          <w:color w:val="auto"/>
          <w:szCs w:val="22"/>
          <w:lang w:val="en-GB"/>
        </w:rPr>
        <w:t>defen</w:t>
      </w:r>
      <w:r w:rsidR="00396A95">
        <w:rPr>
          <w:color w:val="auto"/>
          <w:szCs w:val="22"/>
          <w:lang w:val="en-GB"/>
        </w:rPr>
        <w:t>s</w:t>
      </w:r>
      <w:r w:rsidR="00396A95" w:rsidRPr="00905836">
        <w:rPr>
          <w:color w:val="auto"/>
          <w:szCs w:val="22"/>
          <w:lang w:val="en-GB"/>
        </w:rPr>
        <w:t xml:space="preserve">e </w:t>
      </w:r>
      <w:r w:rsidR="000A51E9" w:rsidRPr="00905836">
        <w:rPr>
          <w:color w:val="auto"/>
          <w:szCs w:val="22"/>
          <w:lang w:val="en-GB"/>
        </w:rPr>
        <w:t>lawyers</w:t>
      </w:r>
      <w:r w:rsidR="008259B8">
        <w:rPr>
          <w:color w:val="auto"/>
          <w:szCs w:val="22"/>
          <w:lang w:val="en-GB"/>
        </w:rPr>
        <w:t xml:space="preserve">. </w:t>
      </w:r>
    </w:p>
    <w:p w14:paraId="74AA2072" w14:textId="77777777" w:rsidR="007643C8" w:rsidRPr="00905836" w:rsidRDefault="007643C8" w:rsidP="00356FA9">
      <w:pPr>
        <w:spacing w:after="0" w:line="240" w:lineRule="auto"/>
        <w:rPr>
          <w:color w:val="auto"/>
          <w:szCs w:val="22"/>
        </w:rPr>
      </w:pPr>
    </w:p>
    <w:p w14:paraId="7385F8F5" w14:textId="541125B1" w:rsidR="00545849" w:rsidRPr="008074AD" w:rsidRDefault="00937E19" w:rsidP="00356FA9">
      <w:pPr>
        <w:spacing w:after="0" w:line="240" w:lineRule="auto"/>
        <w:rPr>
          <w:b/>
          <w:color w:val="072B62" w:themeColor="background2" w:themeShade="40"/>
          <w:szCs w:val="22"/>
          <w:lang w:val="en-GB"/>
        </w:rPr>
      </w:pPr>
      <w:r w:rsidRPr="008074AD">
        <w:rPr>
          <w:b/>
          <w:color w:val="072B62" w:themeColor="background2" w:themeShade="40"/>
          <w:szCs w:val="22"/>
          <w:lang w:val="en-GB"/>
        </w:rPr>
        <w:t>Indicator 1.3:</w:t>
      </w:r>
      <w:r w:rsidR="00545849" w:rsidRPr="008074AD">
        <w:rPr>
          <w:b/>
          <w:color w:val="072B62" w:themeColor="background2" w:themeShade="40"/>
          <w:szCs w:val="22"/>
          <w:lang w:val="en-GB"/>
        </w:rPr>
        <w:t xml:space="preserve"> Proportion of </w:t>
      </w:r>
      <w:r w:rsidR="002B7081" w:rsidRPr="008074AD">
        <w:rPr>
          <w:b/>
          <w:color w:val="072B62" w:themeColor="background2" w:themeShade="40"/>
          <w:szCs w:val="22"/>
          <w:lang w:val="en-GB"/>
        </w:rPr>
        <w:t>trained inmates</w:t>
      </w:r>
      <w:r w:rsidR="00701DF4" w:rsidRPr="008074AD">
        <w:rPr>
          <w:b/>
          <w:color w:val="072B62" w:themeColor="background2" w:themeShade="40"/>
          <w:szCs w:val="22"/>
          <w:lang w:val="en-GB"/>
        </w:rPr>
        <w:t xml:space="preserve"> who</w:t>
      </w:r>
      <w:r w:rsidR="002B7081" w:rsidRPr="008074AD">
        <w:rPr>
          <w:b/>
          <w:color w:val="072B62" w:themeColor="background2" w:themeShade="40"/>
          <w:szCs w:val="22"/>
          <w:lang w:val="en-GB"/>
        </w:rPr>
        <w:t xml:space="preserve"> indicate that they will have been adequately rehabilitated for reintegration in society when released</w:t>
      </w:r>
      <w:r w:rsidR="00CF16B4" w:rsidRPr="008074AD">
        <w:rPr>
          <w:b/>
          <w:color w:val="072B62" w:themeColor="background2" w:themeShade="40"/>
          <w:szCs w:val="22"/>
          <w:lang w:val="en-GB"/>
        </w:rPr>
        <w:t>. (Baseline</w:t>
      </w:r>
      <w:r w:rsidR="00573A74" w:rsidRPr="008074AD">
        <w:rPr>
          <w:b/>
          <w:color w:val="072B62" w:themeColor="background2" w:themeShade="40"/>
          <w:szCs w:val="22"/>
          <w:lang w:val="en-GB"/>
        </w:rPr>
        <w:t xml:space="preserve"> 25/400</w:t>
      </w:r>
      <w:r w:rsidR="00174C74">
        <w:rPr>
          <w:b/>
          <w:color w:val="072B62" w:themeColor="background2" w:themeShade="40"/>
          <w:szCs w:val="22"/>
          <w:lang w:val="en-GB"/>
        </w:rPr>
        <w:t>)</w:t>
      </w:r>
    </w:p>
    <w:p w14:paraId="0C244D18" w14:textId="77777777" w:rsidR="00356FA9" w:rsidRDefault="00356FA9" w:rsidP="00356FA9">
      <w:pPr>
        <w:spacing w:after="0" w:line="240" w:lineRule="auto"/>
        <w:rPr>
          <w:szCs w:val="22"/>
          <w:lang w:val="en-GB"/>
        </w:rPr>
      </w:pPr>
    </w:p>
    <w:p w14:paraId="37A6D5F0" w14:textId="30AA30F1" w:rsidR="007F3999" w:rsidRDefault="007F3999" w:rsidP="00356FA9">
      <w:pPr>
        <w:spacing w:after="0" w:line="240" w:lineRule="auto"/>
        <w:rPr>
          <w:szCs w:val="22"/>
          <w:lang w:val="en-GB"/>
        </w:rPr>
      </w:pPr>
      <w:r>
        <w:rPr>
          <w:szCs w:val="22"/>
          <w:lang w:val="en-GB"/>
        </w:rPr>
        <w:t>A</w:t>
      </w:r>
      <w:r w:rsidR="007F34F9">
        <w:rPr>
          <w:szCs w:val="22"/>
          <w:lang w:val="en-GB"/>
        </w:rPr>
        <w:t>ll</w:t>
      </w:r>
      <w:r>
        <w:rPr>
          <w:szCs w:val="22"/>
          <w:lang w:val="en-GB"/>
        </w:rPr>
        <w:t xml:space="preserve"> the </w:t>
      </w:r>
      <w:r w:rsidRPr="008074AD">
        <w:rPr>
          <w:szCs w:val="22"/>
          <w:lang w:val="en-GB"/>
        </w:rPr>
        <w:t xml:space="preserve">trained </w:t>
      </w:r>
      <w:r>
        <w:rPr>
          <w:szCs w:val="22"/>
          <w:lang w:val="en-GB"/>
        </w:rPr>
        <w:t>inmates (</w:t>
      </w:r>
      <w:r w:rsidRPr="008074AD">
        <w:rPr>
          <w:szCs w:val="22"/>
          <w:lang w:val="en-GB"/>
        </w:rPr>
        <w:t>153</w:t>
      </w:r>
      <w:r>
        <w:rPr>
          <w:szCs w:val="22"/>
          <w:lang w:val="en-GB"/>
        </w:rPr>
        <w:t xml:space="preserve"> inmates) who graduated from the VTC in Juba in 2019 </w:t>
      </w:r>
      <w:r w:rsidRPr="008074AD">
        <w:rPr>
          <w:szCs w:val="22"/>
          <w:lang w:val="en-GB"/>
        </w:rPr>
        <w:t>indicated that they were adequately rehabilitated for reintegration in society when releas</w:t>
      </w:r>
      <w:r>
        <w:rPr>
          <w:szCs w:val="22"/>
          <w:lang w:val="en-GB"/>
        </w:rPr>
        <w:t>ed</w:t>
      </w:r>
      <w:r w:rsidRPr="008074AD">
        <w:rPr>
          <w:szCs w:val="22"/>
          <w:lang w:val="en-GB"/>
        </w:rPr>
        <w:t xml:space="preserve">. </w:t>
      </w:r>
    </w:p>
    <w:p w14:paraId="06C429B9" w14:textId="77777777" w:rsidR="00370592" w:rsidRDefault="00370592" w:rsidP="00356FA9">
      <w:pPr>
        <w:spacing w:after="0" w:line="240" w:lineRule="auto"/>
        <w:rPr>
          <w:szCs w:val="22"/>
          <w:lang w:val="en-GB"/>
        </w:rPr>
      </w:pPr>
    </w:p>
    <w:p w14:paraId="60E6E801" w14:textId="36734BA1" w:rsidR="005D60EB" w:rsidRDefault="00846A64" w:rsidP="00356FA9">
      <w:pPr>
        <w:spacing w:after="0" w:line="240" w:lineRule="auto"/>
        <w:rPr>
          <w:szCs w:val="22"/>
          <w:lang w:val="en-GB"/>
        </w:rPr>
      </w:pPr>
      <w:r>
        <w:rPr>
          <w:szCs w:val="22"/>
          <w:lang w:val="en-GB"/>
        </w:rPr>
        <w:t xml:space="preserve">The project </w:t>
      </w:r>
      <w:r w:rsidR="007F3999">
        <w:rPr>
          <w:szCs w:val="22"/>
          <w:lang w:val="en-GB"/>
        </w:rPr>
        <w:t xml:space="preserve">also </w:t>
      </w:r>
      <w:r>
        <w:rPr>
          <w:szCs w:val="22"/>
          <w:lang w:val="en-GB"/>
        </w:rPr>
        <w:t xml:space="preserve">completed the construction of the Wau </w:t>
      </w:r>
      <w:r w:rsidR="002E708F">
        <w:rPr>
          <w:szCs w:val="22"/>
          <w:lang w:val="en-GB"/>
        </w:rPr>
        <w:t>Vocational Training Centre (</w:t>
      </w:r>
      <w:r>
        <w:rPr>
          <w:szCs w:val="22"/>
          <w:lang w:val="en-GB"/>
        </w:rPr>
        <w:t>VTC</w:t>
      </w:r>
      <w:r w:rsidR="002E708F">
        <w:rPr>
          <w:szCs w:val="22"/>
          <w:lang w:val="en-GB"/>
        </w:rPr>
        <w:t>)</w:t>
      </w:r>
      <w:r>
        <w:rPr>
          <w:szCs w:val="22"/>
          <w:lang w:val="en-GB"/>
        </w:rPr>
        <w:t xml:space="preserve"> </w:t>
      </w:r>
      <w:r w:rsidR="00F94E65">
        <w:rPr>
          <w:szCs w:val="22"/>
          <w:lang w:val="en-GB"/>
        </w:rPr>
        <w:t xml:space="preserve">and training </w:t>
      </w:r>
      <w:r w:rsidR="00ED516C">
        <w:rPr>
          <w:szCs w:val="22"/>
          <w:lang w:val="en-GB"/>
        </w:rPr>
        <w:t xml:space="preserve">began </w:t>
      </w:r>
      <w:r w:rsidR="00F94E65">
        <w:rPr>
          <w:szCs w:val="22"/>
          <w:lang w:val="en-GB"/>
        </w:rPr>
        <w:t>across 12 trades. There are currently 246</w:t>
      </w:r>
      <w:r w:rsidR="00421AB4">
        <w:rPr>
          <w:szCs w:val="22"/>
          <w:lang w:val="en-GB"/>
        </w:rPr>
        <w:t xml:space="preserve"> </w:t>
      </w:r>
      <w:r w:rsidR="00F94E65">
        <w:rPr>
          <w:szCs w:val="22"/>
          <w:lang w:val="en-GB"/>
        </w:rPr>
        <w:t>(9 female) inmates enrolled in the Juba and Wau VTC</w:t>
      </w:r>
      <w:r w:rsidR="002E708F">
        <w:rPr>
          <w:szCs w:val="22"/>
          <w:lang w:val="en-GB"/>
        </w:rPr>
        <w:t>s</w:t>
      </w:r>
      <w:r w:rsidR="00F94E65">
        <w:rPr>
          <w:szCs w:val="22"/>
          <w:lang w:val="en-GB"/>
        </w:rPr>
        <w:t xml:space="preserve"> </w:t>
      </w:r>
      <w:r w:rsidR="003D247D">
        <w:rPr>
          <w:szCs w:val="22"/>
          <w:lang w:val="en-GB"/>
        </w:rPr>
        <w:t xml:space="preserve">and they continue to receive training </w:t>
      </w:r>
      <w:r w:rsidR="003D247D" w:rsidRPr="008074AD">
        <w:rPr>
          <w:szCs w:val="22"/>
          <w:lang w:val="en-GB"/>
        </w:rPr>
        <w:t>in different fields including tailoring, masonry, bakery,</w:t>
      </w:r>
      <w:r w:rsidR="00192A55" w:rsidRPr="00192A55">
        <w:rPr>
          <w:rFonts w:ascii="Roboto" w:hAnsi="Roboto"/>
          <w:color w:val="545454"/>
          <w:sz w:val="21"/>
          <w:szCs w:val="21"/>
          <w:shd w:val="clear" w:color="auto" w:fill="FFFFFF"/>
        </w:rPr>
        <w:t xml:space="preserve"> </w:t>
      </w:r>
      <w:r w:rsidR="00192A55" w:rsidRPr="00192A55">
        <w:rPr>
          <w:szCs w:val="22"/>
        </w:rPr>
        <w:t>Information and communications technology</w:t>
      </w:r>
      <w:r w:rsidR="00E60393">
        <w:rPr>
          <w:szCs w:val="22"/>
        </w:rPr>
        <w:t xml:space="preserve"> </w:t>
      </w:r>
      <w:r w:rsidR="00192A55" w:rsidRPr="00192A55">
        <w:rPr>
          <w:szCs w:val="22"/>
        </w:rPr>
        <w:t>(</w:t>
      </w:r>
      <w:r w:rsidR="003D247D" w:rsidRPr="008074AD">
        <w:rPr>
          <w:szCs w:val="22"/>
          <w:lang w:val="en-GB"/>
        </w:rPr>
        <w:t>ICT</w:t>
      </w:r>
      <w:r w:rsidR="009E3211">
        <w:rPr>
          <w:szCs w:val="22"/>
          <w:lang w:val="en-GB"/>
        </w:rPr>
        <w:t>)</w:t>
      </w:r>
      <w:r w:rsidR="003D247D" w:rsidRPr="008074AD">
        <w:rPr>
          <w:szCs w:val="22"/>
          <w:lang w:val="en-GB"/>
        </w:rPr>
        <w:t>, and welding, among others.</w:t>
      </w:r>
    </w:p>
    <w:p w14:paraId="317F7964" w14:textId="63CDE931" w:rsidR="00610B11" w:rsidRDefault="004174EF" w:rsidP="00356FA9">
      <w:pPr>
        <w:spacing w:after="0" w:line="240" w:lineRule="auto"/>
        <w:rPr>
          <w:szCs w:val="22"/>
          <w:lang w:val="en-GB"/>
        </w:rPr>
      </w:pPr>
      <w:r w:rsidRPr="008074AD">
        <w:rPr>
          <w:szCs w:val="22"/>
          <w:lang w:val="en-GB"/>
        </w:rPr>
        <w:t>The project moni</w:t>
      </w:r>
      <w:r w:rsidR="00E6324C" w:rsidRPr="008074AD">
        <w:rPr>
          <w:szCs w:val="22"/>
          <w:lang w:val="en-GB"/>
        </w:rPr>
        <w:t>t</w:t>
      </w:r>
      <w:r w:rsidRPr="008074AD">
        <w:rPr>
          <w:szCs w:val="22"/>
          <w:lang w:val="en-GB"/>
        </w:rPr>
        <w:t xml:space="preserve">oring in </w:t>
      </w:r>
      <w:r w:rsidR="00A2240E" w:rsidRPr="008074AD">
        <w:rPr>
          <w:szCs w:val="22"/>
          <w:lang w:val="en-GB"/>
        </w:rPr>
        <w:t>2019 revealed</w:t>
      </w:r>
      <w:r w:rsidRPr="008074AD">
        <w:rPr>
          <w:szCs w:val="22"/>
          <w:lang w:val="en-GB"/>
        </w:rPr>
        <w:t xml:space="preserve"> that the ongoing skills training had contributed to an improvement in the behaviour of the inmates, and most of them look forward </w:t>
      </w:r>
      <w:r w:rsidR="00E25860" w:rsidRPr="008074AD">
        <w:rPr>
          <w:szCs w:val="22"/>
          <w:lang w:val="en-GB"/>
        </w:rPr>
        <w:t>to release</w:t>
      </w:r>
      <w:r w:rsidR="000F50F7" w:rsidRPr="008074AD">
        <w:rPr>
          <w:szCs w:val="22"/>
          <w:lang w:val="en-GB"/>
        </w:rPr>
        <w:t xml:space="preserve"> and </w:t>
      </w:r>
      <w:r w:rsidR="00E25860" w:rsidRPr="008074AD">
        <w:rPr>
          <w:szCs w:val="22"/>
          <w:lang w:val="en-GB"/>
        </w:rPr>
        <w:t>re-</w:t>
      </w:r>
      <w:r w:rsidRPr="008074AD">
        <w:rPr>
          <w:szCs w:val="22"/>
          <w:lang w:val="en-GB"/>
        </w:rPr>
        <w:t>integrat</w:t>
      </w:r>
      <w:r w:rsidR="00E25860" w:rsidRPr="008074AD">
        <w:rPr>
          <w:szCs w:val="22"/>
          <w:lang w:val="en-GB"/>
        </w:rPr>
        <w:t>ion</w:t>
      </w:r>
      <w:r w:rsidRPr="008074AD">
        <w:rPr>
          <w:szCs w:val="22"/>
          <w:lang w:val="en-GB"/>
        </w:rPr>
        <w:t xml:space="preserve"> back into society</w:t>
      </w:r>
      <w:r w:rsidR="00396A95">
        <w:rPr>
          <w:szCs w:val="22"/>
          <w:lang w:val="en-GB"/>
        </w:rPr>
        <w:t>,</w:t>
      </w:r>
      <w:r w:rsidRPr="008074AD">
        <w:rPr>
          <w:szCs w:val="22"/>
          <w:lang w:val="en-GB"/>
        </w:rPr>
        <w:t xml:space="preserve"> and employ the newly acquired skills</w:t>
      </w:r>
      <w:r w:rsidR="00134E96">
        <w:rPr>
          <w:szCs w:val="22"/>
          <w:lang w:val="en-GB"/>
        </w:rPr>
        <w:t xml:space="preserve">. </w:t>
      </w:r>
      <w:r w:rsidR="00E150B6">
        <w:rPr>
          <w:szCs w:val="22"/>
          <w:lang w:val="en-GB"/>
        </w:rPr>
        <w:t xml:space="preserve">The </w:t>
      </w:r>
      <w:r w:rsidRPr="008074AD">
        <w:rPr>
          <w:szCs w:val="22"/>
          <w:lang w:val="en-GB"/>
        </w:rPr>
        <w:t xml:space="preserve">total number of trained inmates </w:t>
      </w:r>
      <w:r w:rsidR="00134E96">
        <w:rPr>
          <w:szCs w:val="22"/>
          <w:lang w:val="en-GB"/>
        </w:rPr>
        <w:t xml:space="preserve">since training </w:t>
      </w:r>
      <w:r w:rsidR="00396A95">
        <w:rPr>
          <w:szCs w:val="22"/>
          <w:lang w:val="en-GB"/>
        </w:rPr>
        <w:t xml:space="preserve">began </w:t>
      </w:r>
      <w:r w:rsidR="00134E96">
        <w:rPr>
          <w:szCs w:val="22"/>
          <w:lang w:val="en-GB"/>
        </w:rPr>
        <w:t xml:space="preserve">in the VTC is </w:t>
      </w:r>
      <w:r w:rsidR="00E25860" w:rsidRPr="008074AD">
        <w:rPr>
          <w:szCs w:val="22"/>
          <w:lang w:val="en-GB"/>
        </w:rPr>
        <w:t>697</w:t>
      </w:r>
      <w:r w:rsidR="00134E96">
        <w:rPr>
          <w:szCs w:val="22"/>
          <w:lang w:val="en-GB"/>
        </w:rPr>
        <w:t xml:space="preserve">. </w:t>
      </w:r>
    </w:p>
    <w:p w14:paraId="76C0F6ED" w14:textId="77777777" w:rsidR="00370592" w:rsidRDefault="00370592" w:rsidP="00356FA9">
      <w:pPr>
        <w:spacing w:after="0" w:line="240" w:lineRule="auto"/>
        <w:rPr>
          <w:szCs w:val="22"/>
          <w:lang w:val="en-GB"/>
        </w:rPr>
      </w:pPr>
    </w:p>
    <w:tbl>
      <w:tblPr>
        <w:tblStyle w:val="TableGrid"/>
        <w:tblW w:w="0" w:type="auto"/>
        <w:tblLook w:val="04A0" w:firstRow="1" w:lastRow="0" w:firstColumn="1" w:lastColumn="0" w:noHBand="0" w:noVBand="1"/>
      </w:tblPr>
      <w:tblGrid>
        <w:gridCol w:w="4560"/>
        <w:gridCol w:w="4466"/>
      </w:tblGrid>
      <w:tr w:rsidR="00573892" w14:paraId="2FFA746C" w14:textId="77777777" w:rsidTr="00D7316A">
        <w:tc>
          <w:tcPr>
            <w:tcW w:w="4508" w:type="dxa"/>
            <w:tcBorders>
              <w:top w:val="nil"/>
              <w:left w:val="nil"/>
              <w:bottom w:val="nil"/>
              <w:right w:val="nil"/>
            </w:tcBorders>
          </w:tcPr>
          <w:p w14:paraId="7362F5BF" w14:textId="77777777" w:rsidR="00573892" w:rsidRDefault="00573892" w:rsidP="00356FA9">
            <w:pPr>
              <w:keepNext/>
              <w:spacing w:after="0" w:line="240" w:lineRule="auto"/>
            </w:pPr>
            <w:r w:rsidRPr="008074AD">
              <w:rPr>
                <w:noProof/>
              </w:rPr>
              <w:lastRenderedPageBreak/>
              <w:drawing>
                <wp:inline distT="0" distB="0" distL="0" distR="0" wp14:anchorId="0A51D07F" wp14:editId="653C1271">
                  <wp:extent cx="2863850" cy="233272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90944" cy="2354796"/>
                          </a:xfrm>
                          <a:prstGeom prst="rect">
                            <a:avLst/>
                          </a:prstGeom>
                          <a:noFill/>
                          <a:ln>
                            <a:noFill/>
                          </a:ln>
                        </pic:spPr>
                      </pic:pic>
                    </a:graphicData>
                  </a:graphic>
                </wp:inline>
              </w:drawing>
            </w:r>
          </w:p>
          <w:p w14:paraId="21D0AAAF" w14:textId="4AAEE21F" w:rsidR="00573892" w:rsidRPr="00D7316A" w:rsidRDefault="00573892" w:rsidP="00356FA9">
            <w:pPr>
              <w:pStyle w:val="Caption"/>
              <w:spacing w:after="0"/>
              <w:rPr>
                <w:sz w:val="16"/>
                <w:szCs w:val="16"/>
                <w:lang w:val="en-GB"/>
              </w:rPr>
            </w:pPr>
            <w:r w:rsidRPr="00D7316A">
              <w:rPr>
                <w:sz w:val="16"/>
                <w:szCs w:val="16"/>
              </w:rPr>
              <w:t xml:space="preserve">Figure </w:t>
            </w:r>
            <w:r w:rsidRPr="00D7316A">
              <w:rPr>
                <w:sz w:val="16"/>
                <w:szCs w:val="16"/>
              </w:rPr>
              <w:fldChar w:fldCharType="begin"/>
            </w:r>
            <w:r w:rsidRPr="00D7316A">
              <w:rPr>
                <w:sz w:val="16"/>
                <w:szCs w:val="16"/>
              </w:rPr>
              <w:instrText xml:space="preserve"> SEQ Figure \* ARABIC </w:instrText>
            </w:r>
            <w:r w:rsidRPr="00D7316A">
              <w:rPr>
                <w:sz w:val="16"/>
                <w:szCs w:val="16"/>
              </w:rPr>
              <w:fldChar w:fldCharType="separate"/>
            </w:r>
            <w:r w:rsidR="0002326F">
              <w:rPr>
                <w:noProof/>
                <w:sz w:val="16"/>
                <w:szCs w:val="16"/>
              </w:rPr>
              <w:t>1</w:t>
            </w:r>
            <w:r w:rsidRPr="00D7316A">
              <w:rPr>
                <w:sz w:val="16"/>
                <w:szCs w:val="16"/>
              </w:rPr>
              <w:fldChar w:fldCharType="end"/>
            </w:r>
            <w:r w:rsidRPr="00D7316A">
              <w:rPr>
                <w:sz w:val="16"/>
                <w:szCs w:val="16"/>
              </w:rPr>
              <w:t>:</w:t>
            </w:r>
            <w:r w:rsidRPr="00D7316A">
              <w:rPr>
                <w:i w:val="0"/>
                <w:iCs w:val="0"/>
                <w:color w:val="000000"/>
                <w:sz w:val="16"/>
                <w:szCs w:val="16"/>
              </w:rPr>
              <w:t xml:space="preserve"> </w:t>
            </w:r>
            <w:r w:rsidRPr="00D7316A">
              <w:rPr>
                <w:sz w:val="16"/>
                <w:szCs w:val="16"/>
              </w:rPr>
              <w:t>inmate being trained on carpentry at the Juba VTC in February 2019. Photo: UNDP</w:t>
            </w:r>
          </w:p>
        </w:tc>
        <w:tc>
          <w:tcPr>
            <w:tcW w:w="4508" w:type="dxa"/>
            <w:tcBorders>
              <w:top w:val="nil"/>
              <w:left w:val="nil"/>
              <w:bottom w:val="nil"/>
              <w:right w:val="nil"/>
            </w:tcBorders>
          </w:tcPr>
          <w:p w14:paraId="37E8F253" w14:textId="77777777" w:rsidR="00573892" w:rsidRDefault="00573892" w:rsidP="00356FA9">
            <w:pPr>
              <w:keepNext/>
              <w:spacing w:after="0" w:line="240" w:lineRule="auto"/>
            </w:pPr>
            <w:r w:rsidRPr="008074AD">
              <w:rPr>
                <w:noProof/>
              </w:rPr>
              <w:drawing>
                <wp:inline distT="0" distB="0" distL="0" distR="0" wp14:anchorId="4D43F2E8" wp14:editId="42CA90E3">
                  <wp:extent cx="2802255" cy="230587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28383" cy="2327378"/>
                          </a:xfrm>
                          <a:prstGeom prst="rect">
                            <a:avLst/>
                          </a:prstGeom>
                          <a:noFill/>
                          <a:ln>
                            <a:noFill/>
                          </a:ln>
                        </pic:spPr>
                      </pic:pic>
                    </a:graphicData>
                  </a:graphic>
                </wp:inline>
              </w:drawing>
            </w:r>
          </w:p>
          <w:p w14:paraId="5D30B0C6" w14:textId="4ECDC381" w:rsidR="00573892" w:rsidRPr="00D7316A" w:rsidRDefault="00573892" w:rsidP="00356FA9">
            <w:pPr>
              <w:pStyle w:val="Caption"/>
              <w:spacing w:after="0"/>
              <w:rPr>
                <w:sz w:val="16"/>
                <w:szCs w:val="16"/>
                <w:lang w:val="en-GB"/>
              </w:rPr>
            </w:pPr>
            <w:r w:rsidRPr="00D7316A">
              <w:rPr>
                <w:sz w:val="16"/>
                <w:szCs w:val="16"/>
              </w:rPr>
              <w:t xml:space="preserve">Figure </w:t>
            </w:r>
            <w:r w:rsidRPr="00D7316A">
              <w:rPr>
                <w:sz w:val="16"/>
                <w:szCs w:val="16"/>
              </w:rPr>
              <w:fldChar w:fldCharType="begin"/>
            </w:r>
            <w:r w:rsidRPr="00D7316A">
              <w:rPr>
                <w:sz w:val="16"/>
                <w:szCs w:val="16"/>
              </w:rPr>
              <w:instrText xml:space="preserve"> SEQ Figure \* ARABIC </w:instrText>
            </w:r>
            <w:r w:rsidRPr="00D7316A">
              <w:rPr>
                <w:sz w:val="16"/>
                <w:szCs w:val="16"/>
              </w:rPr>
              <w:fldChar w:fldCharType="separate"/>
            </w:r>
            <w:r w:rsidR="0002326F">
              <w:rPr>
                <w:noProof/>
                <w:sz w:val="16"/>
                <w:szCs w:val="16"/>
              </w:rPr>
              <w:t>2</w:t>
            </w:r>
            <w:r w:rsidRPr="00D7316A">
              <w:rPr>
                <w:sz w:val="16"/>
                <w:szCs w:val="16"/>
              </w:rPr>
              <w:fldChar w:fldCharType="end"/>
            </w:r>
            <w:r w:rsidRPr="00D7316A">
              <w:rPr>
                <w:sz w:val="16"/>
                <w:szCs w:val="16"/>
              </w:rPr>
              <w:t>: Inmates being trained on electrical installation at the Juba VTC in February 2019. Photo: UNDP.</w:t>
            </w:r>
          </w:p>
        </w:tc>
      </w:tr>
    </w:tbl>
    <w:p w14:paraId="179EA8D3" w14:textId="77777777" w:rsidR="00356FA9" w:rsidRDefault="00356FA9" w:rsidP="00356FA9">
      <w:pPr>
        <w:spacing w:after="0" w:line="240" w:lineRule="auto"/>
        <w:rPr>
          <w:b/>
          <w:color w:val="072B62" w:themeColor="background2" w:themeShade="40"/>
          <w:szCs w:val="22"/>
          <w:lang w:val="en-GB"/>
        </w:rPr>
      </w:pPr>
    </w:p>
    <w:p w14:paraId="31482ED4" w14:textId="65736961" w:rsidR="00545849" w:rsidRPr="008074AD" w:rsidRDefault="00CF16B4" w:rsidP="00356FA9">
      <w:pPr>
        <w:spacing w:after="0" w:line="240" w:lineRule="auto"/>
        <w:rPr>
          <w:b/>
          <w:color w:val="072B62" w:themeColor="background2" w:themeShade="40"/>
          <w:szCs w:val="22"/>
          <w:lang w:val="en-GB"/>
        </w:rPr>
      </w:pPr>
      <w:r w:rsidRPr="008074AD">
        <w:rPr>
          <w:b/>
          <w:color w:val="072B62" w:themeColor="background2" w:themeShade="40"/>
          <w:szCs w:val="22"/>
          <w:lang w:val="en-GB"/>
        </w:rPr>
        <w:t xml:space="preserve">Indicator 1.4: </w:t>
      </w:r>
      <w:r w:rsidR="00545849" w:rsidRPr="008074AD">
        <w:rPr>
          <w:b/>
          <w:color w:val="072B62" w:themeColor="background2" w:themeShade="40"/>
          <w:szCs w:val="22"/>
          <w:lang w:val="en-GB"/>
        </w:rPr>
        <w:t xml:space="preserve">Number of </w:t>
      </w:r>
      <w:r w:rsidR="002B7081" w:rsidRPr="008074AD">
        <w:rPr>
          <w:b/>
          <w:color w:val="072B62" w:themeColor="background2" w:themeShade="40"/>
          <w:szCs w:val="22"/>
          <w:lang w:val="en-GB"/>
        </w:rPr>
        <w:t xml:space="preserve">cases disposed of through the </w:t>
      </w:r>
      <w:r w:rsidR="00F02F81" w:rsidRPr="008074AD">
        <w:rPr>
          <w:b/>
          <w:color w:val="072B62" w:themeColor="background2" w:themeShade="40"/>
          <w:szCs w:val="22"/>
          <w:lang w:val="en-GB"/>
        </w:rPr>
        <w:t>C</w:t>
      </w:r>
      <w:r w:rsidR="002B7081" w:rsidRPr="008074AD">
        <w:rPr>
          <w:b/>
          <w:color w:val="072B62" w:themeColor="background2" w:themeShade="40"/>
          <w:szCs w:val="22"/>
          <w:lang w:val="en-GB"/>
        </w:rPr>
        <w:t xml:space="preserve">ase </w:t>
      </w:r>
      <w:r w:rsidR="00F02F81" w:rsidRPr="008074AD">
        <w:rPr>
          <w:b/>
          <w:color w:val="072B62" w:themeColor="background2" w:themeShade="40"/>
          <w:szCs w:val="22"/>
          <w:lang w:val="en-GB"/>
        </w:rPr>
        <w:t>M</w:t>
      </w:r>
      <w:r w:rsidR="002B7081" w:rsidRPr="008074AD">
        <w:rPr>
          <w:b/>
          <w:color w:val="072B62" w:themeColor="background2" w:themeShade="40"/>
          <w:szCs w:val="22"/>
          <w:lang w:val="en-GB"/>
        </w:rPr>
        <w:t xml:space="preserve">anagement </w:t>
      </w:r>
      <w:r w:rsidR="00F02F81" w:rsidRPr="008074AD">
        <w:rPr>
          <w:b/>
          <w:color w:val="072B62" w:themeColor="background2" w:themeShade="40"/>
          <w:szCs w:val="22"/>
          <w:lang w:val="en-GB"/>
        </w:rPr>
        <w:t>System (</w:t>
      </w:r>
      <w:r w:rsidR="00856B93" w:rsidRPr="008074AD">
        <w:rPr>
          <w:b/>
          <w:color w:val="072B62" w:themeColor="background2" w:themeShade="40"/>
          <w:szCs w:val="22"/>
          <w:lang w:val="en-GB"/>
        </w:rPr>
        <w:t>CMS)</w:t>
      </w:r>
      <w:r w:rsidRPr="008074AD">
        <w:rPr>
          <w:b/>
          <w:color w:val="072B62" w:themeColor="background2" w:themeShade="40"/>
          <w:szCs w:val="22"/>
          <w:lang w:val="en-GB"/>
        </w:rPr>
        <w:t xml:space="preserve">. (Baseline: </w:t>
      </w:r>
      <w:r w:rsidR="00CE682D" w:rsidRPr="008074AD">
        <w:rPr>
          <w:b/>
          <w:color w:val="072B62" w:themeColor="background2" w:themeShade="40"/>
          <w:szCs w:val="22"/>
          <w:lang w:val="en"/>
        </w:rPr>
        <w:t>1,644</w:t>
      </w:r>
      <w:r w:rsidR="00AD49CA">
        <w:rPr>
          <w:b/>
          <w:color w:val="072B62" w:themeColor="background2" w:themeShade="40"/>
          <w:szCs w:val="22"/>
          <w:lang w:val="en"/>
        </w:rPr>
        <w:t>)</w:t>
      </w:r>
    </w:p>
    <w:p w14:paraId="23CF5EC5" w14:textId="77777777" w:rsidR="00356FA9" w:rsidRDefault="00356FA9" w:rsidP="00356FA9">
      <w:pPr>
        <w:spacing w:after="0" w:line="240" w:lineRule="auto"/>
        <w:jc w:val="left"/>
        <w:rPr>
          <w:color w:val="auto"/>
          <w:szCs w:val="22"/>
        </w:rPr>
      </w:pPr>
    </w:p>
    <w:p w14:paraId="5ECC6732" w14:textId="78A695EA" w:rsidR="00D92AFF" w:rsidRDefault="00D92AFF" w:rsidP="00356FA9">
      <w:pPr>
        <w:spacing w:after="0" w:line="240" w:lineRule="auto"/>
        <w:jc w:val="left"/>
        <w:rPr>
          <w:color w:val="auto"/>
          <w:szCs w:val="22"/>
        </w:rPr>
      </w:pPr>
      <w:r>
        <w:rPr>
          <w:color w:val="auto"/>
          <w:szCs w:val="22"/>
        </w:rPr>
        <w:t xml:space="preserve">One thousand, six hundred and </w:t>
      </w:r>
      <w:r w:rsidR="00396A95">
        <w:rPr>
          <w:color w:val="auto"/>
          <w:szCs w:val="22"/>
        </w:rPr>
        <w:t>seventy-</w:t>
      </w:r>
      <w:r>
        <w:rPr>
          <w:color w:val="auto"/>
          <w:szCs w:val="22"/>
        </w:rPr>
        <w:t xml:space="preserve">nine (1,679) </w:t>
      </w:r>
      <w:r w:rsidR="005D60EB">
        <w:rPr>
          <w:color w:val="auto"/>
          <w:szCs w:val="22"/>
        </w:rPr>
        <w:t xml:space="preserve">cases </w:t>
      </w:r>
      <w:r w:rsidR="001337C9">
        <w:rPr>
          <w:color w:val="auto"/>
          <w:szCs w:val="22"/>
        </w:rPr>
        <w:t xml:space="preserve">were </w:t>
      </w:r>
      <w:r w:rsidR="005D60EB">
        <w:rPr>
          <w:color w:val="auto"/>
          <w:szCs w:val="22"/>
        </w:rPr>
        <w:t>disposed through the CMS</w:t>
      </w:r>
      <w:r w:rsidR="00610B11">
        <w:rPr>
          <w:color w:val="auto"/>
          <w:szCs w:val="22"/>
        </w:rPr>
        <w:t xml:space="preserve"> from the </w:t>
      </w:r>
      <w:r>
        <w:rPr>
          <w:color w:val="auto"/>
          <w:szCs w:val="22"/>
        </w:rPr>
        <w:t>13,725 captured cases</w:t>
      </w:r>
      <w:r w:rsidR="00610B11">
        <w:rPr>
          <w:color w:val="auto"/>
          <w:szCs w:val="22"/>
        </w:rPr>
        <w:t xml:space="preserve">. </w:t>
      </w:r>
      <w:r>
        <w:rPr>
          <w:color w:val="auto"/>
          <w:szCs w:val="22"/>
        </w:rPr>
        <w:t>Four thousand, seven hundred and ten</w:t>
      </w:r>
      <w:r w:rsidR="00610B11">
        <w:rPr>
          <w:color w:val="auto"/>
          <w:szCs w:val="22"/>
        </w:rPr>
        <w:t xml:space="preserve"> (</w:t>
      </w:r>
      <w:r>
        <w:rPr>
          <w:color w:val="auto"/>
          <w:szCs w:val="22"/>
        </w:rPr>
        <w:t>4,710</w:t>
      </w:r>
      <w:r w:rsidR="00610B11">
        <w:rPr>
          <w:color w:val="auto"/>
          <w:szCs w:val="22"/>
        </w:rPr>
        <w:t xml:space="preserve">) cases </w:t>
      </w:r>
      <w:r w:rsidR="001337C9">
        <w:rPr>
          <w:color w:val="auto"/>
          <w:szCs w:val="22"/>
        </w:rPr>
        <w:t xml:space="preserve">have been partly heard and </w:t>
      </w:r>
      <w:r w:rsidR="006166FB">
        <w:rPr>
          <w:color w:val="auto"/>
          <w:szCs w:val="22"/>
        </w:rPr>
        <w:t xml:space="preserve">seven thousand, three hundred and </w:t>
      </w:r>
      <w:r w:rsidR="00396A95">
        <w:rPr>
          <w:color w:val="auto"/>
          <w:szCs w:val="22"/>
        </w:rPr>
        <w:t>twenty-</w:t>
      </w:r>
      <w:r w:rsidR="006166FB">
        <w:rPr>
          <w:color w:val="auto"/>
          <w:szCs w:val="22"/>
        </w:rPr>
        <w:t xml:space="preserve">six </w:t>
      </w:r>
      <w:r w:rsidR="00610B11">
        <w:rPr>
          <w:color w:val="auto"/>
          <w:szCs w:val="22"/>
        </w:rPr>
        <w:t>(</w:t>
      </w:r>
      <w:r w:rsidR="006166FB">
        <w:rPr>
          <w:color w:val="auto"/>
          <w:szCs w:val="22"/>
        </w:rPr>
        <w:t>7,326</w:t>
      </w:r>
      <w:r w:rsidR="00610B11">
        <w:rPr>
          <w:color w:val="auto"/>
          <w:szCs w:val="22"/>
        </w:rPr>
        <w:t>)</w:t>
      </w:r>
      <w:r w:rsidR="001337C9">
        <w:rPr>
          <w:color w:val="auto"/>
          <w:szCs w:val="22"/>
        </w:rPr>
        <w:t xml:space="preserve"> cases are still under investigation. </w:t>
      </w:r>
    </w:p>
    <w:p w14:paraId="14E2EACD" w14:textId="77777777" w:rsidR="00356FA9" w:rsidRDefault="00356FA9" w:rsidP="00356FA9">
      <w:pPr>
        <w:spacing w:after="0" w:line="240" w:lineRule="auto"/>
        <w:jc w:val="left"/>
        <w:rPr>
          <w:color w:val="auto"/>
          <w:szCs w:val="22"/>
        </w:rPr>
      </w:pPr>
    </w:p>
    <w:p w14:paraId="667C329C" w14:textId="2B38DD62" w:rsidR="007C6865" w:rsidRDefault="00F1692A" w:rsidP="00356FA9">
      <w:pPr>
        <w:spacing w:after="0" w:line="240" w:lineRule="auto"/>
        <w:rPr>
          <w:color w:val="auto"/>
          <w:szCs w:val="22"/>
        </w:rPr>
      </w:pPr>
      <w:r w:rsidRPr="00B078F4">
        <w:rPr>
          <w:color w:val="auto"/>
          <w:szCs w:val="22"/>
          <w:lang w:val="en-GB"/>
        </w:rPr>
        <w:t xml:space="preserve">Plans are </w:t>
      </w:r>
      <w:r w:rsidR="001337C9" w:rsidRPr="00B078F4">
        <w:rPr>
          <w:color w:val="auto"/>
          <w:szCs w:val="22"/>
          <w:lang w:val="en-GB"/>
        </w:rPr>
        <w:t xml:space="preserve">underway to </w:t>
      </w:r>
      <w:r w:rsidR="004F4634" w:rsidRPr="00B078F4">
        <w:rPr>
          <w:color w:val="auto"/>
          <w:szCs w:val="22"/>
        </w:rPr>
        <w:t xml:space="preserve">upgrade </w:t>
      </w:r>
      <w:r w:rsidR="002E708F">
        <w:rPr>
          <w:color w:val="auto"/>
          <w:szCs w:val="22"/>
        </w:rPr>
        <w:t>the existing</w:t>
      </w:r>
      <w:r w:rsidR="00192A55">
        <w:rPr>
          <w:color w:val="auto"/>
          <w:szCs w:val="22"/>
        </w:rPr>
        <w:t xml:space="preserve"> </w:t>
      </w:r>
      <w:r w:rsidR="00396A95">
        <w:rPr>
          <w:color w:val="auto"/>
          <w:szCs w:val="22"/>
        </w:rPr>
        <w:t xml:space="preserve">manual </w:t>
      </w:r>
      <w:r w:rsidR="00192A55">
        <w:rPr>
          <w:color w:val="auto"/>
          <w:szCs w:val="22"/>
        </w:rPr>
        <w:t>CMS</w:t>
      </w:r>
      <w:r w:rsidR="00396A95">
        <w:rPr>
          <w:color w:val="auto"/>
          <w:szCs w:val="22"/>
        </w:rPr>
        <w:t xml:space="preserve"> </w:t>
      </w:r>
      <w:r w:rsidR="000A6154" w:rsidRPr="00B078F4">
        <w:rPr>
          <w:color w:val="auto"/>
          <w:szCs w:val="22"/>
        </w:rPr>
        <w:t xml:space="preserve">to </w:t>
      </w:r>
      <w:r w:rsidR="002E708F">
        <w:rPr>
          <w:color w:val="auto"/>
          <w:szCs w:val="22"/>
        </w:rPr>
        <w:t>an</w:t>
      </w:r>
      <w:r w:rsidR="004F4634" w:rsidRPr="00B078F4">
        <w:rPr>
          <w:color w:val="auto"/>
          <w:szCs w:val="22"/>
        </w:rPr>
        <w:t xml:space="preserve"> </w:t>
      </w:r>
      <w:r w:rsidR="001A6D97" w:rsidRPr="00B078F4">
        <w:rPr>
          <w:color w:val="auto"/>
          <w:szCs w:val="22"/>
        </w:rPr>
        <w:t xml:space="preserve">automated </w:t>
      </w:r>
      <w:r w:rsidR="002E708F">
        <w:rPr>
          <w:color w:val="auto"/>
          <w:szCs w:val="22"/>
        </w:rPr>
        <w:t>system</w:t>
      </w:r>
      <w:r w:rsidR="00396A95">
        <w:rPr>
          <w:color w:val="auto"/>
          <w:szCs w:val="22"/>
        </w:rPr>
        <w:t>. I</w:t>
      </w:r>
      <w:r w:rsidR="001337C9" w:rsidRPr="00B078F4">
        <w:rPr>
          <w:color w:val="auto"/>
          <w:szCs w:val="22"/>
        </w:rPr>
        <w:t>n this regard</w:t>
      </w:r>
      <w:r w:rsidR="00396A95">
        <w:rPr>
          <w:color w:val="auto"/>
          <w:szCs w:val="22"/>
        </w:rPr>
        <w:t>,</w:t>
      </w:r>
      <w:r w:rsidR="001337C9" w:rsidRPr="00B078F4">
        <w:rPr>
          <w:color w:val="auto"/>
          <w:szCs w:val="22"/>
        </w:rPr>
        <w:t xml:space="preserve"> 74</w:t>
      </w:r>
      <w:r w:rsidR="002E708F">
        <w:rPr>
          <w:color w:val="auto"/>
          <w:szCs w:val="22"/>
        </w:rPr>
        <w:t xml:space="preserve"> </w:t>
      </w:r>
      <w:r w:rsidR="001337C9" w:rsidRPr="00B078F4">
        <w:rPr>
          <w:color w:val="auto"/>
          <w:szCs w:val="22"/>
        </w:rPr>
        <w:t>(12 female) personnel</w:t>
      </w:r>
      <w:r w:rsidR="0068776B" w:rsidRPr="00B078F4">
        <w:rPr>
          <w:rFonts w:cs="Calibri Light"/>
          <w:szCs w:val="22"/>
          <w:lang w:eastAsia="en-GB"/>
        </w:rPr>
        <w:t xml:space="preserve"> drawn from</w:t>
      </w:r>
      <w:r w:rsidR="00AA549A" w:rsidRPr="00B078F4">
        <w:rPr>
          <w:rFonts w:cs="Calibri Light"/>
          <w:szCs w:val="22"/>
          <w:lang w:eastAsia="en-GB"/>
        </w:rPr>
        <w:t xml:space="preserve"> police, prisons, justice and </w:t>
      </w:r>
      <w:r w:rsidR="002E708F">
        <w:rPr>
          <w:rFonts w:cs="Calibri Light"/>
          <w:szCs w:val="22"/>
          <w:lang w:eastAsia="en-GB"/>
        </w:rPr>
        <w:t xml:space="preserve">the </w:t>
      </w:r>
      <w:r w:rsidR="00AA549A" w:rsidRPr="00B078F4">
        <w:rPr>
          <w:rFonts w:cs="Calibri Light"/>
          <w:szCs w:val="22"/>
          <w:lang w:eastAsia="en-GB"/>
        </w:rPr>
        <w:t>judiciary were</w:t>
      </w:r>
      <w:r w:rsidR="001337C9" w:rsidRPr="00B078F4">
        <w:rPr>
          <w:color w:val="auto"/>
          <w:szCs w:val="22"/>
        </w:rPr>
        <w:t xml:space="preserve"> trained</w:t>
      </w:r>
      <w:r w:rsidR="00AA549A" w:rsidRPr="00B078F4">
        <w:rPr>
          <w:color w:val="auto"/>
          <w:szCs w:val="22"/>
        </w:rPr>
        <w:t xml:space="preserve"> on</w:t>
      </w:r>
      <w:r w:rsidR="00AA549A" w:rsidRPr="00B078F4">
        <w:rPr>
          <w:rFonts w:cs="Calibri Light"/>
          <w:szCs w:val="22"/>
          <w:lang w:eastAsia="en-GB"/>
        </w:rPr>
        <w:t xml:space="preserve"> elements of case management including data collection, entry, analysis and reporting. The </w:t>
      </w:r>
      <w:r w:rsidR="00F94E65" w:rsidRPr="00B078F4">
        <w:rPr>
          <w:rFonts w:cs="Calibri Light"/>
          <w:szCs w:val="22"/>
          <w:lang w:eastAsia="en-GB"/>
        </w:rPr>
        <w:t>personnel</w:t>
      </w:r>
      <w:r w:rsidR="00AA549A" w:rsidRPr="00B078F4">
        <w:rPr>
          <w:rFonts w:cs="Calibri Light"/>
          <w:szCs w:val="22"/>
          <w:lang w:eastAsia="en-GB"/>
        </w:rPr>
        <w:t xml:space="preserve"> were drawn from </w:t>
      </w:r>
      <w:r w:rsidR="00F94E65" w:rsidRPr="00B078F4">
        <w:rPr>
          <w:rFonts w:cs="Calibri Light"/>
          <w:szCs w:val="22"/>
          <w:lang w:eastAsia="en-GB"/>
        </w:rPr>
        <w:t xml:space="preserve">different states including </w:t>
      </w:r>
      <w:r w:rsidR="00AA549A" w:rsidRPr="00B078F4">
        <w:rPr>
          <w:rFonts w:cs="Calibri Light"/>
          <w:szCs w:val="22"/>
          <w:lang w:eastAsia="en-GB"/>
        </w:rPr>
        <w:t>Central Equatoria, Warrap, No</w:t>
      </w:r>
      <w:r w:rsidR="002E708F">
        <w:rPr>
          <w:rFonts w:cs="Calibri Light"/>
          <w:szCs w:val="22"/>
          <w:lang w:eastAsia="en-GB"/>
        </w:rPr>
        <w:t>r</w:t>
      </w:r>
      <w:r w:rsidR="00AA549A" w:rsidRPr="00B078F4">
        <w:rPr>
          <w:rFonts w:cs="Calibri Light"/>
          <w:szCs w:val="22"/>
          <w:lang w:eastAsia="en-GB"/>
        </w:rPr>
        <w:t>thern Bahr el</w:t>
      </w:r>
      <w:r w:rsidR="00AA549A" w:rsidRPr="00B078F4">
        <w:rPr>
          <w:rFonts w:cs="Calibri Light"/>
          <w:b/>
          <w:szCs w:val="22"/>
          <w:lang w:eastAsia="en-GB"/>
        </w:rPr>
        <w:t xml:space="preserve"> </w:t>
      </w:r>
      <w:r w:rsidR="00AA549A" w:rsidRPr="00B078F4">
        <w:rPr>
          <w:rFonts w:cs="Calibri Light"/>
          <w:szCs w:val="22"/>
          <w:lang w:eastAsia="en-GB"/>
        </w:rPr>
        <w:t>Ghazal, Western Bahr el Ghazal, Western Equatoria, Lakes, Eastern Equatoria and Jonglei</w:t>
      </w:r>
      <w:r w:rsidR="00F94E65" w:rsidRPr="00B078F4">
        <w:rPr>
          <w:rFonts w:cs="Calibri Light"/>
          <w:szCs w:val="22"/>
          <w:lang w:eastAsia="en-GB"/>
        </w:rPr>
        <w:t>.</w:t>
      </w:r>
      <w:r w:rsidR="00F94E65" w:rsidRPr="00B078F4">
        <w:rPr>
          <w:rFonts w:cs="Calibri Light"/>
          <w:b/>
          <w:szCs w:val="22"/>
          <w:lang w:eastAsia="en-GB"/>
        </w:rPr>
        <w:t xml:space="preserve"> </w:t>
      </w:r>
      <w:r w:rsidR="00D4534D" w:rsidRPr="00B078F4">
        <w:rPr>
          <w:color w:val="auto"/>
          <w:szCs w:val="22"/>
        </w:rPr>
        <w:t xml:space="preserve">Office equipment including computers, printers </w:t>
      </w:r>
      <w:r w:rsidR="00353ED4" w:rsidRPr="00B078F4">
        <w:rPr>
          <w:color w:val="222222"/>
          <w:szCs w:val="22"/>
          <w:shd w:val="clear" w:color="auto" w:fill="FFFFFF"/>
        </w:rPr>
        <w:t>and</w:t>
      </w:r>
      <w:r w:rsidR="00D4534D" w:rsidRPr="00B078F4">
        <w:rPr>
          <w:color w:val="222222"/>
          <w:szCs w:val="22"/>
          <w:shd w:val="clear" w:color="auto" w:fill="FFFFFF"/>
        </w:rPr>
        <w:t xml:space="preserve"> Uninterruptible Power Supply (UPS) </w:t>
      </w:r>
      <w:r w:rsidR="00E150B6" w:rsidRPr="00B078F4">
        <w:rPr>
          <w:color w:val="222222"/>
          <w:szCs w:val="22"/>
          <w:shd w:val="clear" w:color="auto" w:fill="FFFFFF"/>
        </w:rPr>
        <w:t>systems have</w:t>
      </w:r>
      <w:r w:rsidR="00D4534D" w:rsidRPr="00B078F4">
        <w:rPr>
          <w:color w:val="222222"/>
          <w:szCs w:val="22"/>
          <w:shd w:val="clear" w:color="auto" w:fill="FFFFFF"/>
        </w:rPr>
        <w:t xml:space="preserve"> </w:t>
      </w:r>
      <w:r w:rsidR="00AA549A" w:rsidRPr="00B078F4">
        <w:rPr>
          <w:color w:val="222222"/>
          <w:szCs w:val="22"/>
          <w:shd w:val="clear" w:color="auto" w:fill="FFFFFF"/>
        </w:rPr>
        <w:t xml:space="preserve">also </w:t>
      </w:r>
      <w:r w:rsidR="00D4534D" w:rsidRPr="00B078F4">
        <w:rPr>
          <w:color w:val="222222"/>
          <w:szCs w:val="22"/>
          <w:shd w:val="clear" w:color="auto" w:fill="FFFFFF"/>
        </w:rPr>
        <w:t>been</w:t>
      </w:r>
      <w:r w:rsidR="001337C9" w:rsidRPr="00B078F4">
        <w:rPr>
          <w:color w:val="222222"/>
          <w:szCs w:val="22"/>
          <w:shd w:val="clear" w:color="auto" w:fill="FFFFFF"/>
        </w:rPr>
        <w:t xml:space="preserve"> provided</w:t>
      </w:r>
      <w:r w:rsidR="00D4534D" w:rsidRPr="00B078F4">
        <w:rPr>
          <w:color w:val="222222"/>
          <w:szCs w:val="22"/>
          <w:shd w:val="clear" w:color="auto" w:fill="FFFFFF"/>
        </w:rPr>
        <w:t xml:space="preserve"> to stakeholders </w:t>
      </w:r>
      <w:r w:rsidR="00CB5EEE" w:rsidRPr="00B078F4">
        <w:rPr>
          <w:color w:val="auto"/>
          <w:szCs w:val="22"/>
        </w:rPr>
        <w:t xml:space="preserve">at all branches of </w:t>
      </w:r>
      <w:r w:rsidRPr="00B078F4">
        <w:rPr>
          <w:color w:val="auto"/>
          <w:szCs w:val="22"/>
        </w:rPr>
        <w:t>the</w:t>
      </w:r>
      <w:r w:rsidR="00CE682D" w:rsidRPr="00B078F4">
        <w:rPr>
          <w:color w:val="auto"/>
          <w:szCs w:val="22"/>
        </w:rPr>
        <w:t xml:space="preserve"> justice chain (police, prisons, Justice and judiciary)</w:t>
      </w:r>
      <w:r w:rsidR="00CB5EEE" w:rsidRPr="00B078F4">
        <w:rPr>
          <w:color w:val="auto"/>
          <w:szCs w:val="22"/>
        </w:rPr>
        <w:t xml:space="preserve"> </w:t>
      </w:r>
      <w:r w:rsidR="00353ED4" w:rsidRPr="00B078F4">
        <w:rPr>
          <w:color w:val="auto"/>
          <w:szCs w:val="22"/>
        </w:rPr>
        <w:t>to expedite and harmonize</w:t>
      </w:r>
      <w:r w:rsidR="00CB5EEE" w:rsidRPr="00B078F4">
        <w:rPr>
          <w:color w:val="auto"/>
          <w:szCs w:val="22"/>
        </w:rPr>
        <w:t xml:space="preserve"> exchange of data</w:t>
      </w:r>
      <w:r w:rsidRPr="00B078F4">
        <w:rPr>
          <w:color w:val="auto"/>
          <w:szCs w:val="22"/>
        </w:rPr>
        <w:t>.</w:t>
      </w:r>
      <w:r w:rsidR="004F544D" w:rsidRPr="00B078F4">
        <w:rPr>
          <w:color w:val="auto"/>
          <w:szCs w:val="22"/>
        </w:rPr>
        <w:t xml:space="preserve"> </w:t>
      </w:r>
    </w:p>
    <w:p w14:paraId="3F91CC99" w14:textId="77777777" w:rsidR="00B40009" w:rsidRDefault="00B40009" w:rsidP="00356FA9">
      <w:pPr>
        <w:spacing w:after="0" w:line="240" w:lineRule="auto"/>
        <w:rPr>
          <w:color w:val="auto"/>
          <w:szCs w:val="22"/>
        </w:rPr>
      </w:pPr>
    </w:p>
    <w:p w14:paraId="6E911746" w14:textId="77777777" w:rsidR="00356FA9" w:rsidRDefault="00356FA9" w:rsidP="00356FA9">
      <w:pPr>
        <w:spacing w:after="0" w:line="240" w:lineRule="auto"/>
        <w:rPr>
          <w:color w:val="auto"/>
          <w:szCs w:val="22"/>
        </w:rPr>
      </w:pPr>
    </w:p>
    <w:p w14:paraId="45AE7572" w14:textId="516C40E2" w:rsidR="00545849" w:rsidRPr="008074AD" w:rsidRDefault="00937E19" w:rsidP="00356FA9">
      <w:pPr>
        <w:spacing w:after="0" w:line="240" w:lineRule="auto"/>
        <w:rPr>
          <w:b/>
          <w:color w:val="072B62" w:themeColor="background2" w:themeShade="40"/>
          <w:szCs w:val="22"/>
          <w:lang w:val="en-GB"/>
        </w:rPr>
      </w:pPr>
      <w:r w:rsidRPr="008074AD">
        <w:rPr>
          <w:b/>
          <w:color w:val="072B62" w:themeColor="background2" w:themeShade="40"/>
          <w:szCs w:val="22"/>
          <w:lang w:val="en-GB"/>
        </w:rPr>
        <w:t>Indicator 1.</w:t>
      </w:r>
      <w:r w:rsidR="00CF16B4" w:rsidRPr="008074AD">
        <w:rPr>
          <w:b/>
          <w:color w:val="072B62" w:themeColor="background2" w:themeShade="40"/>
          <w:szCs w:val="22"/>
          <w:lang w:val="en-GB"/>
        </w:rPr>
        <w:t>5</w:t>
      </w:r>
      <w:r w:rsidRPr="008074AD">
        <w:rPr>
          <w:b/>
          <w:color w:val="072B62" w:themeColor="background2" w:themeShade="40"/>
          <w:szCs w:val="22"/>
          <w:lang w:val="en-GB"/>
        </w:rPr>
        <w:t xml:space="preserve">: </w:t>
      </w:r>
      <w:r w:rsidR="00545849" w:rsidRPr="008074AD">
        <w:rPr>
          <w:b/>
          <w:color w:val="072B62" w:themeColor="background2" w:themeShade="40"/>
          <w:szCs w:val="22"/>
          <w:lang w:val="en-GB"/>
        </w:rPr>
        <w:t xml:space="preserve"> Number of </w:t>
      </w:r>
      <w:r w:rsidR="002B7081" w:rsidRPr="008074AD">
        <w:rPr>
          <w:b/>
          <w:color w:val="072B62" w:themeColor="background2" w:themeShade="40"/>
          <w:szCs w:val="22"/>
          <w:lang w:val="en-GB"/>
        </w:rPr>
        <w:t>traditional leaders trained on South Sudanese laws, international standards, and dispute resolution</w:t>
      </w:r>
      <w:r w:rsidR="00CF16B4" w:rsidRPr="008074AD">
        <w:rPr>
          <w:b/>
          <w:color w:val="072B62" w:themeColor="background2" w:themeShade="40"/>
          <w:szCs w:val="22"/>
          <w:lang w:val="en-GB"/>
        </w:rPr>
        <w:t xml:space="preserve">. (Baseline: </w:t>
      </w:r>
      <w:r w:rsidR="00CE682D" w:rsidRPr="008074AD">
        <w:rPr>
          <w:b/>
          <w:color w:val="072B62" w:themeColor="background2" w:themeShade="40"/>
          <w:szCs w:val="22"/>
          <w:lang w:val="en"/>
        </w:rPr>
        <w:t>163 (45 female)</w:t>
      </w:r>
    </w:p>
    <w:p w14:paraId="0540DE0A" w14:textId="77777777" w:rsidR="00684AC7" w:rsidRDefault="00684AC7" w:rsidP="00356FA9">
      <w:pPr>
        <w:spacing w:after="0" w:line="240" w:lineRule="auto"/>
        <w:rPr>
          <w:szCs w:val="22"/>
          <w:lang w:val="en-GB"/>
        </w:rPr>
      </w:pPr>
    </w:p>
    <w:p w14:paraId="47712394" w14:textId="0AC01060" w:rsidR="001868FA" w:rsidRPr="001868FA" w:rsidRDefault="001868FA" w:rsidP="00356FA9">
      <w:pPr>
        <w:spacing w:after="0" w:line="240" w:lineRule="auto"/>
        <w:rPr>
          <w:szCs w:val="22"/>
          <w:lang w:val="en-GB"/>
        </w:rPr>
      </w:pPr>
      <w:r>
        <w:rPr>
          <w:szCs w:val="22"/>
          <w:lang w:val="en-GB"/>
        </w:rPr>
        <w:t xml:space="preserve">A total of </w:t>
      </w:r>
      <w:r w:rsidR="00532B10">
        <w:rPr>
          <w:szCs w:val="22"/>
          <w:lang w:val="en-GB"/>
        </w:rPr>
        <w:t>249</w:t>
      </w:r>
      <w:r w:rsidR="00E150B6">
        <w:rPr>
          <w:szCs w:val="22"/>
          <w:lang w:val="en-GB"/>
        </w:rPr>
        <w:t xml:space="preserve"> (</w:t>
      </w:r>
      <w:r w:rsidR="00532B10">
        <w:rPr>
          <w:szCs w:val="22"/>
          <w:lang w:val="en-GB"/>
        </w:rPr>
        <w:t>69</w:t>
      </w:r>
      <w:r w:rsidR="00E150B6">
        <w:rPr>
          <w:szCs w:val="22"/>
          <w:lang w:val="en-GB"/>
        </w:rPr>
        <w:t xml:space="preserve"> female)</w:t>
      </w:r>
      <w:r w:rsidR="004F544D">
        <w:rPr>
          <w:szCs w:val="22"/>
          <w:lang w:val="en-GB"/>
        </w:rPr>
        <w:t xml:space="preserve"> </w:t>
      </w:r>
      <w:r w:rsidR="002410E8" w:rsidRPr="008074AD">
        <w:rPr>
          <w:szCs w:val="22"/>
          <w:lang w:val="en-GB"/>
        </w:rPr>
        <w:t xml:space="preserve">traditional leaders </w:t>
      </w:r>
      <w:r>
        <w:rPr>
          <w:szCs w:val="22"/>
          <w:lang w:val="en-GB"/>
        </w:rPr>
        <w:t xml:space="preserve">have been </w:t>
      </w:r>
      <w:r w:rsidR="004F544D">
        <w:rPr>
          <w:szCs w:val="22"/>
          <w:lang w:val="en-GB"/>
        </w:rPr>
        <w:t>trained on</w:t>
      </w:r>
      <w:r w:rsidR="004F544D" w:rsidRPr="004F544D">
        <w:rPr>
          <w:szCs w:val="22"/>
          <w:lang w:val="en-GB"/>
        </w:rPr>
        <w:t xml:space="preserve"> </w:t>
      </w:r>
      <w:r w:rsidR="00D4534D">
        <w:rPr>
          <w:szCs w:val="22"/>
          <w:lang w:val="en-GB"/>
        </w:rPr>
        <w:t xml:space="preserve">South Sudanese </w:t>
      </w:r>
      <w:r w:rsidR="00093EF6">
        <w:rPr>
          <w:szCs w:val="22"/>
          <w:lang w:val="en-GB"/>
        </w:rPr>
        <w:t>l</w:t>
      </w:r>
      <w:r w:rsidR="00D4534D">
        <w:rPr>
          <w:szCs w:val="22"/>
          <w:lang w:val="en-GB"/>
        </w:rPr>
        <w:t xml:space="preserve">aws and </w:t>
      </w:r>
      <w:r w:rsidR="004F544D" w:rsidRPr="004F544D">
        <w:rPr>
          <w:szCs w:val="22"/>
          <w:lang w:val="en-GB"/>
        </w:rPr>
        <w:t>principles of human rights</w:t>
      </w:r>
      <w:r w:rsidR="00D4534D">
        <w:rPr>
          <w:szCs w:val="22"/>
          <w:lang w:val="en-GB"/>
        </w:rPr>
        <w:t xml:space="preserve"> </w:t>
      </w:r>
      <w:r w:rsidR="00353475">
        <w:rPr>
          <w:szCs w:val="22"/>
          <w:lang w:val="en-GB"/>
        </w:rPr>
        <w:t>in line with</w:t>
      </w:r>
      <w:r w:rsidR="00D4534D">
        <w:rPr>
          <w:szCs w:val="22"/>
          <w:lang w:val="en-GB"/>
        </w:rPr>
        <w:t xml:space="preserve"> international standards</w:t>
      </w:r>
      <w:r w:rsidR="00353475">
        <w:rPr>
          <w:szCs w:val="22"/>
          <w:lang w:val="en-GB"/>
        </w:rPr>
        <w:t>,</w:t>
      </w:r>
      <w:r w:rsidR="00D4534D">
        <w:rPr>
          <w:szCs w:val="22"/>
          <w:lang w:val="en-GB"/>
        </w:rPr>
        <w:t xml:space="preserve"> </w:t>
      </w:r>
      <w:r w:rsidR="00E150B6">
        <w:rPr>
          <w:szCs w:val="22"/>
          <w:lang w:val="en-GB"/>
        </w:rPr>
        <w:t xml:space="preserve">across 6 locations namely </w:t>
      </w:r>
      <w:r w:rsidR="004F544D">
        <w:rPr>
          <w:szCs w:val="22"/>
          <w:lang w:val="en-GB"/>
        </w:rPr>
        <w:t>Bor, Yambio</w:t>
      </w:r>
      <w:r w:rsidR="00353475">
        <w:rPr>
          <w:szCs w:val="22"/>
          <w:lang w:val="en-GB"/>
        </w:rPr>
        <w:t>,</w:t>
      </w:r>
      <w:r w:rsidR="004F544D">
        <w:rPr>
          <w:szCs w:val="22"/>
          <w:lang w:val="en-GB"/>
        </w:rPr>
        <w:t xml:space="preserve"> Juba, Torit, </w:t>
      </w:r>
      <w:r w:rsidR="00246B51">
        <w:rPr>
          <w:szCs w:val="22"/>
          <w:lang w:val="en-GB"/>
        </w:rPr>
        <w:t xml:space="preserve">Aweil and Wau. </w:t>
      </w:r>
      <w:r w:rsidR="00D4534D">
        <w:rPr>
          <w:szCs w:val="22"/>
          <w:lang w:val="en-GB"/>
        </w:rPr>
        <w:t xml:space="preserve">The </w:t>
      </w:r>
      <w:r w:rsidR="00396A95">
        <w:rPr>
          <w:szCs w:val="22"/>
          <w:lang w:val="en-GB"/>
        </w:rPr>
        <w:t>post-</w:t>
      </w:r>
      <w:r w:rsidR="00246B51">
        <w:rPr>
          <w:szCs w:val="22"/>
          <w:lang w:val="en-GB"/>
        </w:rPr>
        <w:t xml:space="preserve">training questionnaires indicate that the traditional leaders </w:t>
      </w:r>
      <w:r w:rsidR="00353475">
        <w:rPr>
          <w:szCs w:val="22"/>
          <w:lang w:val="en-GB"/>
        </w:rPr>
        <w:t>received</w:t>
      </w:r>
      <w:r w:rsidR="00246B51">
        <w:rPr>
          <w:szCs w:val="22"/>
          <w:lang w:val="en-GB"/>
        </w:rPr>
        <w:t xml:space="preserve"> an increased knowledge </w:t>
      </w:r>
      <w:r w:rsidR="00396A95">
        <w:rPr>
          <w:szCs w:val="22"/>
          <w:lang w:val="en-GB"/>
        </w:rPr>
        <w:t xml:space="preserve">of </w:t>
      </w:r>
      <w:r w:rsidR="00246B51">
        <w:rPr>
          <w:szCs w:val="22"/>
          <w:lang w:val="en-GB"/>
        </w:rPr>
        <w:t>human rights based on international standards</w:t>
      </w:r>
      <w:r w:rsidR="00D4534D">
        <w:rPr>
          <w:szCs w:val="22"/>
          <w:lang w:val="en-GB"/>
        </w:rPr>
        <w:t>.</w:t>
      </w:r>
      <w:r w:rsidR="00246B51">
        <w:rPr>
          <w:szCs w:val="22"/>
          <w:lang w:val="en-GB"/>
        </w:rPr>
        <w:t xml:space="preserve"> </w:t>
      </w:r>
      <w:r w:rsidR="00AD49CA">
        <w:rPr>
          <w:szCs w:val="22"/>
          <w:lang w:val="en-GB"/>
        </w:rPr>
        <w:t xml:space="preserve">Project monitoring has revealed that the traditional leaders who have received the training on principles of human rights and South Sudan laws are upholding them. </w:t>
      </w:r>
      <w:r w:rsidR="001A171D">
        <w:rPr>
          <w:szCs w:val="22"/>
          <w:lang w:val="en-GB"/>
        </w:rPr>
        <w:t>During project monitoring, the</w:t>
      </w:r>
      <w:r w:rsidR="00AD49CA">
        <w:rPr>
          <w:szCs w:val="22"/>
          <w:lang w:val="en-GB"/>
        </w:rPr>
        <w:t xml:space="preserve"> traditional leaders were observed to be making references to the </w:t>
      </w:r>
      <w:r w:rsidR="00353475">
        <w:rPr>
          <w:szCs w:val="22"/>
          <w:lang w:val="en-GB"/>
        </w:rPr>
        <w:t>various</w:t>
      </w:r>
      <w:r w:rsidR="00AD49CA">
        <w:rPr>
          <w:szCs w:val="22"/>
          <w:lang w:val="en-GB"/>
        </w:rPr>
        <w:t xml:space="preserve"> legal texts including</w:t>
      </w:r>
      <w:r w:rsidR="00AD49CA" w:rsidRPr="00AD49CA">
        <w:rPr>
          <w:rFonts w:ascii="Corbel" w:hAnsi="Corbel"/>
        </w:rPr>
        <w:t xml:space="preserve"> </w:t>
      </w:r>
      <w:r w:rsidR="00B078F4">
        <w:rPr>
          <w:rFonts w:ascii="Corbel" w:hAnsi="Corbel"/>
        </w:rPr>
        <w:t xml:space="preserve">the </w:t>
      </w:r>
      <w:r w:rsidR="00AD49CA" w:rsidRPr="00AD49CA">
        <w:rPr>
          <w:szCs w:val="22"/>
        </w:rPr>
        <w:t>Penal Code Act of 2008</w:t>
      </w:r>
      <w:r w:rsidR="00AD49CA">
        <w:rPr>
          <w:szCs w:val="22"/>
        </w:rPr>
        <w:t xml:space="preserve"> which have been provided by the project</w:t>
      </w:r>
      <w:r>
        <w:rPr>
          <w:szCs w:val="22"/>
        </w:rPr>
        <w:t xml:space="preserve">. </w:t>
      </w:r>
      <w:r>
        <w:rPr>
          <w:szCs w:val="22"/>
          <w:lang w:val="en-GB"/>
        </w:rPr>
        <w:t xml:space="preserve">The project continues to </w:t>
      </w:r>
      <w:r w:rsidRPr="001C701E">
        <w:rPr>
          <w:bCs/>
        </w:rPr>
        <w:t xml:space="preserve">sensitize the traditional leaders on principles of human rights, </w:t>
      </w:r>
      <w:r>
        <w:rPr>
          <w:bCs/>
        </w:rPr>
        <w:t>S</w:t>
      </w:r>
      <w:r w:rsidRPr="001C701E">
        <w:rPr>
          <w:bCs/>
        </w:rPr>
        <w:t>GBV and South Sudan Laws.</w:t>
      </w:r>
      <w:r>
        <w:rPr>
          <w:b/>
          <w:bCs/>
        </w:rPr>
        <w:t xml:space="preserve"> </w:t>
      </w:r>
    </w:p>
    <w:p w14:paraId="6E78F696" w14:textId="0D50481A" w:rsidR="001C701E" w:rsidRPr="008074AD" w:rsidRDefault="001C701E" w:rsidP="00356FA9">
      <w:pPr>
        <w:spacing w:after="0" w:line="240" w:lineRule="auto"/>
        <w:rPr>
          <w:szCs w:val="22"/>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FEF" w:themeFill="accent1" w:themeFillTint="33"/>
        <w:tblLook w:val="04A0" w:firstRow="1" w:lastRow="0" w:firstColumn="1" w:lastColumn="0" w:noHBand="0" w:noVBand="1"/>
      </w:tblPr>
      <w:tblGrid>
        <w:gridCol w:w="9016"/>
      </w:tblGrid>
      <w:tr w:rsidR="002B7081" w:rsidRPr="008074AD" w14:paraId="567357FC" w14:textId="77777777" w:rsidTr="00681330">
        <w:tc>
          <w:tcPr>
            <w:tcW w:w="9016" w:type="dxa"/>
            <w:shd w:val="clear" w:color="auto" w:fill="D9DFEF" w:themeFill="accent1" w:themeFillTint="33"/>
          </w:tcPr>
          <w:p w14:paraId="32DCAA05" w14:textId="77777777" w:rsidR="002B7081" w:rsidRPr="008074AD" w:rsidRDefault="00CF16B4" w:rsidP="00356FA9">
            <w:pPr>
              <w:spacing w:after="0" w:line="240" w:lineRule="auto"/>
              <w:rPr>
                <w:b/>
                <w:color w:val="002060"/>
                <w:szCs w:val="22"/>
                <w:lang w:val="en-GB"/>
              </w:rPr>
            </w:pPr>
            <w:r w:rsidRPr="008074AD">
              <w:rPr>
                <w:szCs w:val="22"/>
                <w:lang w:val="en-GB"/>
              </w:rPr>
              <w:lastRenderedPageBreak/>
              <w:t xml:space="preserve"> </w:t>
            </w:r>
            <w:r w:rsidR="00681330" w:rsidRPr="008074AD">
              <w:rPr>
                <w:szCs w:val="22"/>
                <w:lang w:val="en-GB"/>
              </w:rPr>
              <w:br w:type="page"/>
            </w:r>
            <w:r w:rsidR="002B7081" w:rsidRPr="008074AD">
              <w:rPr>
                <w:b/>
                <w:color w:val="002060"/>
                <w:szCs w:val="22"/>
                <w:lang w:val="en-GB"/>
              </w:rPr>
              <w:t xml:space="preserve">Project Output Two: </w:t>
            </w:r>
            <w:r w:rsidR="009255EE" w:rsidRPr="008074AD">
              <w:rPr>
                <w:b/>
                <w:color w:val="002060"/>
                <w:szCs w:val="22"/>
                <w:lang w:val="en-GB"/>
              </w:rPr>
              <w:t>Measures in place and implemented in the rule of law sector to prevent and respond to sexual and gender-based violence.</w:t>
            </w:r>
          </w:p>
        </w:tc>
      </w:tr>
    </w:tbl>
    <w:p w14:paraId="10FBDE19" w14:textId="77777777" w:rsidR="00356FA9" w:rsidRDefault="00356FA9" w:rsidP="00356FA9">
      <w:pPr>
        <w:spacing w:after="0" w:line="240" w:lineRule="auto"/>
        <w:rPr>
          <w:i/>
          <w:color w:val="002060"/>
          <w:szCs w:val="22"/>
          <w:lang w:val="en-GB"/>
        </w:rPr>
      </w:pPr>
    </w:p>
    <w:p w14:paraId="3ED255B3" w14:textId="6CAF0265" w:rsidR="00721C86" w:rsidRDefault="002B7081" w:rsidP="00356FA9">
      <w:pPr>
        <w:spacing w:after="0" w:line="240" w:lineRule="auto"/>
        <w:rPr>
          <w:i/>
          <w:color w:val="002060"/>
          <w:szCs w:val="22"/>
          <w:lang w:val="en-GB"/>
        </w:rPr>
      </w:pPr>
      <w:r w:rsidRPr="008074AD">
        <w:rPr>
          <w:i/>
          <w:color w:val="002060"/>
          <w:szCs w:val="22"/>
          <w:lang w:val="en-GB"/>
        </w:rPr>
        <w:t>Summary achievement against 201</w:t>
      </w:r>
      <w:r w:rsidR="00D700AF" w:rsidRPr="008074AD">
        <w:rPr>
          <w:i/>
          <w:color w:val="002060"/>
          <w:szCs w:val="22"/>
          <w:lang w:val="en-GB"/>
        </w:rPr>
        <w:t>9</w:t>
      </w:r>
      <w:r w:rsidRPr="008074AD">
        <w:rPr>
          <w:i/>
          <w:color w:val="002060"/>
          <w:szCs w:val="22"/>
          <w:lang w:val="en-GB"/>
        </w:rPr>
        <w:t xml:space="preserve"> </w:t>
      </w:r>
      <w:r w:rsidR="009D36F8" w:rsidRPr="008074AD">
        <w:rPr>
          <w:i/>
          <w:color w:val="002060"/>
          <w:szCs w:val="22"/>
          <w:lang w:val="en-GB"/>
        </w:rPr>
        <w:t>AWP</w:t>
      </w:r>
      <w:r w:rsidRPr="008074AD">
        <w:rPr>
          <w:i/>
          <w:color w:val="002060"/>
          <w:szCs w:val="22"/>
          <w:lang w:val="en-GB"/>
        </w:rPr>
        <w:t xml:space="preserve"> target </w:t>
      </w:r>
    </w:p>
    <w:tbl>
      <w:tblPr>
        <w:tblW w:w="5000" w:type="pct"/>
        <w:tblBorders>
          <w:top w:val="single" w:sz="4" w:space="0" w:color="7F7F7F" w:themeColor="text1" w:themeTint="80"/>
          <w:bottom w:val="single" w:sz="4" w:space="0" w:color="7F7F7F" w:themeColor="text1" w:themeTint="80"/>
          <w:insideH w:val="single" w:sz="4" w:space="0" w:color="7F7F7F" w:themeColor="text1" w:themeTint="80"/>
        </w:tblBorders>
        <w:tblLook w:val="04A0" w:firstRow="1" w:lastRow="0" w:firstColumn="1" w:lastColumn="0" w:noHBand="0" w:noVBand="1"/>
      </w:tblPr>
      <w:tblGrid>
        <w:gridCol w:w="2911"/>
        <w:gridCol w:w="2219"/>
        <w:gridCol w:w="2430"/>
        <w:gridCol w:w="1466"/>
      </w:tblGrid>
      <w:tr w:rsidR="00137230" w:rsidRPr="008074AD" w14:paraId="5A422B0C" w14:textId="77777777" w:rsidTr="007E2403">
        <w:tc>
          <w:tcPr>
            <w:tcW w:w="1613" w:type="pct"/>
            <w:shd w:val="clear" w:color="auto" w:fill="D9DFEF" w:themeFill="accent1" w:themeFillTint="33"/>
          </w:tcPr>
          <w:p w14:paraId="6FF04723" w14:textId="448C8099" w:rsidR="002B7081" w:rsidRPr="008074AD" w:rsidRDefault="002B7081" w:rsidP="00C32B68">
            <w:pPr>
              <w:spacing w:after="0" w:line="240" w:lineRule="auto"/>
              <w:ind w:left="360"/>
              <w:contextualSpacing/>
              <w:jc w:val="left"/>
              <w:rPr>
                <w:b/>
                <w:color w:val="072B62" w:themeColor="background2" w:themeShade="40"/>
                <w:szCs w:val="22"/>
                <w:lang w:val="en-GB"/>
              </w:rPr>
            </w:pPr>
            <w:r w:rsidRPr="008074AD">
              <w:rPr>
                <w:b/>
                <w:color w:val="072B62" w:themeColor="background2" w:themeShade="40"/>
                <w:szCs w:val="22"/>
                <w:lang w:val="en-GB"/>
              </w:rPr>
              <w:t>Indicators</w:t>
            </w:r>
          </w:p>
        </w:tc>
        <w:tc>
          <w:tcPr>
            <w:tcW w:w="1229" w:type="pct"/>
            <w:shd w:val="clear" w:color="auto" w:fill="D9DFEF" w:themeFill="accent1" w:themeFillTint="33"/>
          </w:tcPr>
          <w:p w14:paraId="6FE5EBF1" w14:textId="3C86C24F" w:rsidR="002B7081" w:rsidRPr="008074AD" w:rsidRDefault="001868FA" w:rsidP="00356FA9">
            <w:pPr>
              <w:spacing w:after="0" w:line="240" w:lineRule="auto"/>
              <w:ind w:left="360"/>
              <w:contextualSpacing/>
              <w:jc w:val="left"/>
              <w:rPr>
                <w:b/>
                <w:color w:val="072B62" w:themeColor="background2" w:themeShade="40"/>
                <w:szCs w:val="22"/>
                <w:lang w:val="en-GB"/>
              </w:rPr>
            </w:pPr>
            <w:r w:rsidRPr="001868FA">
              <w:rPr>
                <w:b/>
                <w:color w:val="072B62" w:themeColor="background2" w:themeShade="40"/>
                <w:szCs w:val="22"/>
              </w:rPr>
              <w:t>Annual Output Target (2019)</w:t>
            </w:r>
          </w:p>
          <w:p w14:paraId="629981D9" w14:textId="77777777" w:rsidR="002B7081" w:rsidRPr="008074AD" w:rsidRDefault="002B7081" w:rsidP="00356FA9">
            <w:pPr>
              <w:spacing w:after="0" w:line="240" w:lineRule="auto"/>
              <w:ind w:left="360"/>
              <w:contextualSpacing/>
              <w:jc w:val="left"/>
              <w:rPr>
                <w:b/>
                <w:color w:val="072B62" w:themeColor="background2" w:themeShade="40"/>
                <w:szCs w:val="22"/>
                <w:lang w:val="en-GB"/>
              </w:rPr>
            </w:pPr>
          </w:p>
        </w:tc>
        <w:tc>
          <w:tcPr>
            <w:tcW w:w="1346" w:type="pct"/>
            <w:shd w:val="clear" w:color="auto" w:fill="D9DFEF" w:themeFill="accent1" w:themeFillTint="33"/>
          </w:tcPr>
          <w:p w14:paraId="5C8689CF" w14:textId="25D63BD2" w:rsidR="00721C86" w:rsidRPr="001868FA" w:rsidRDefault="00721C86" w:rsidP="00356FA9">
            <w:pPr>
              <w:spacing w:after="0" w:line="240" w:lineRule="auto"/>
              <w:contextualSpacing/>
              <w:jc w:val="left"/>
              <w:rPr>
                <w:b/>
                <w:color w:val="072B62" w:themeColor="background2" w:themeShade="40"/>
                <w:szCs w:val="22"/>
              </w:rPr>
            </w:pPr>
            <w:r w:rsidRPr="001868FA">
              <w:rPr>
                <w:b/>
                <w:color w:val="072B62" w:themeColor="background2" w:themeShade="40"/>
                <w:szCs w:val="22"/>
              </w:rPr>
              <w:t xml:space="preserve">Summary achievement </w:t>
            </w:r>
          </w:p>
          <w:p w14:paraId="36174111" w14:textId="3061A131" w:rsidR="002B7081" w:rsidRPr="008074AD" w:rsidRDefault="00721C86" w:rsidP="00356FA9">
            <w:pPr>
              <w:spacing w:after="0" w:line="240" w:lineRule="auto"/>
              <w:contextualSpacing/>
              <w:jc w:val="left"/>
              <w:rPr>
                <w:b/>
                <w:color w:val="072B62" w:themeColor="background2" w:themeShade="40"/>
                <w:szCs w:val="22"/>
                <w:lang w:val="en-GB"/>
              </w:rPr>
            </w:pPr>
            <w:r w:rsidRPr="001868FA">
              <w:rPr>
                <w:b/>
                <w:color w:val="072B62" w:themeColor="background2" w:themeShade="40"/>
                <w:szCs w:val="22"/>
              </w:rPr>
              <w:t>(cumulative)</w:t>
            </w:r>
          </w:p>
        </w:tc>
        <w:tc>
          <w:tcPr>
            <w:tcW w:w="812" w:type="pct"/>
            <w:shd w:val="clear" w:color="auto" w:fill="D9DFEF" w:themeFill="accent1" w:themeFillTint="33"/>
          </w:tcPr>
          <w:p w14:paraId="3527FDD9" w14:textId="77777777" w:rsidR="002B7081" w:rsidRPr="008074AD" w:rsidRDefault="002B7081" w:rsidP="00356FA9">
            <w:pPr>
              <w:widowControl w:val="0"/>
              <w:spacing w:after="0" w:line="240" w:lineRule="auto"/>
              <w:contextualSpacing/>
              <w:jc w:val="left"/>
              <w:rPr>
                <w:b/>
                <w:i/>
                <w:color w:val="072B62" w:themeColor="background2" w:themeShade="40"/>
                <w:szCs w:val="22"/>
                <w:lang w:val="en-GB"/>
              </w:rPr>
            </w:pPr>
            <w:r w:rsidRPr="008074AD">
              <w:rPr>
                <w:b/>
                <w:color w:val="072B62" w:themeColor="background2" w:themeShade="40"/>
                <w:szCs w:val="22"/>
                <w:lang w:val="en-GB"/>
              </w:rPr>
              <w:t xml:space="preserve">Status: </w:t>
            </w:r>
          </w:p>
        </w:tc>
      </w:tr>
      <w:tr w:rsidR="00137230" w:rsidRPr="008074AD" w14:paraId="5679E0D3" w14:textId="77777777" w:rsidTr="007E2403">
        <w:trPr>
          <w:trHeight w:val="429"/>
        </w:trPr>
        <w:tc>
          <w:tcPr>
            <w:tcW w:w="1613" w:type="pct"/>
          </w:tcPr>
          <w:p w14:paraId="377A548F" w14:textId="77777777" w:rsidR="002B7081" w:rsidRPr="00DB5B53" w:rsidRDefault="00FC2A58" w:rsidP="00356FA9">
            <w:pPr>
              <w:spacing w:after="0" w:line="240" w:lineRule="auto"/>
              <w:contextualSpacing/>
              <w:jc w:val="left"/>
              <w:rPr>
                <w:b/>
                <w:color w:val="072B62" w:themeColor="background2" w:themeShade="40"/>
                <w:sz w:val="20"/>
                <w:lang w:val="en-GB"/>
              </w:rPr>
            </w:pPr>
            <w:r w:rsidRPr="00DB5B53">
              <w:rPr>
                <w:b/>
                <w:color w:val="072B62" w:themeColor="background2" w:themeShade="40"/>
                <w:sz w:val="20"/>
                <w:lang w:val="en-GB"/>
              </w:rPr>
              <w:t xml:space="preserve">2.1 </w:t>
            </w:r>
            <w:r w:rsidR="002B7081" w:rsidRPr="00DB5B53">
              <w:rPr>
                <w:b/>
                <w:color w:val="072B62" w:themeColor="background2" w:themeShade="40"/>
                <w:sz w:val="20"/>
                <w:lang w:val="en-GB"/>
              </w:rPr>
              <w:t>Number of indigent persons accessing legal aid services</w:t>
            </w:r>
          </w:p>
        </w:tc>
        <w:tc>
          <w:tcPr>
            <w:tcW w:w="1229" w:type="pct"/>
          </w:tcPr>
          <w:p w14:paraId="6B0ACCAF" w14:textId="3DAB9E64" w:rsidR="002B7081" w:rsidRPr="00DB5B53" w:rsidRDefault="00D700AF" w:rsidP="00356FA9">
            <w:pPr>
              <w:spacing w:after="0" w:line="240" w:lineRule="auto"/>
              <w:contextualSpacing/>
              <w:jc w:val="left"/>
              <w:rPr>
                <w:color w:val="072B62" w:themeColor="background2" w:themeShade="40"/>
                <w:sz w:val="20"/>
                <w:lang w:val="en-GB"/>
              </w:rPr>
            </w:pPr>
            <w:r w:rsidRPr="00DB5B53">
              <w:rPr>
                <w:color w:val="072B62" w:themeColor="background2" w:themeShade="40"/>
                <w:sz w:val="20"/>
                <w:lang w:val="en-GB"/>
              </w:rPr>
              <w:t xml:space="preserve">    </w:t>
            </w:r>
            <w:r w:rsidR="00DB5B53" w:rsidRPr="00DB5B53">
              <w:rPr>
                <w:color w:val="072B62" w:themeColor="background2" w:themeShade="40"/>
                <w:sz w:val="20"/>
                <w:lang w:val="en-GB"/>
              </w:rPr>
              <w:t xml:space="preserve">  </w:t>
            </w:r>
            <w:r w:rsidRPr="00DB5B53">
              <w:rPr>
                <w:color w:val="auto"/>
                <w:sz w:val="20"/>
                <w:lang w:val="en-GB"/>
              </w:rPr>
              <w:t>5000</w:t>
            </w:r>
            <w:r w:rsidR="00921CEB" w:rsidRPr="00DB5B53">
              <w:rPr>
                <w:color w:val="auto"/>
                <w:sz w:val="20"/>
                <w:lang w:val="en-GB"/>
              </w:rPr>
              <w:t xml:space="preserve"> (50</w:t>
            </w:r>
            <w:r w:rsidR="008B5D53">
              <w:rPr>
                <w:color w:val="auto"/>
                <w:sz w:val="20"/>
                <w:lang w:val="en-GB"/>
              </w:rPr>
              <w:t xml:space="preserve"> percent</w:t>
            </w:r>
            <w:r w:rsidR="00921CEB" w:rsidRPr="00DB5B53">
              <w:rPr>
                <w:color w:val="auto"/>
                <w:sz w:val="20"/>
                <w:lang w:val="en-GB"/>
              </w:rPr>
              <w:t xml:space="preserve"> women)</w:t>
            </w:r>
          </w:p>
        </w:tc>
        <w:tc>
          <w:tcPr>
            <w:tcW w:w="1346" w:type="pct"/>
          </w:tcPr>
          <w:p w14:paraId="02C5A751" w14:textId="7CF9DC47" w:rsidR="002B7081" w:rsidRPr="00DB5B53" w:rsidRDefault="00092E92" w:rsidP="00356FA9">
            <w:pPr>
              <w:spacing w:after="0" w:line="240" w:lineRule="auto"/>
              <w:jc w:val="left"/>
              <w:rPr>
                <w:color w:val="auto"/>
                <w:sz w:val="20"/>
              </w:rPr>
            </w:pPr>
            <w:bookmarkStart w:id="43" w:name="_Hlk22325315"/>
            <w:r>
              <w:rPr>
                <w:color w:val="auto"/>
                <w:sz w:val="20"/>
              </w:rPr>
              <w:t>7</w:t>
            </w:r>
            <w:r w:rsidR="005D3459">
              <w:rPr>
                <w:color w:val="auto"/>
                <w:sz w:val="20"/>
              </w:rPr>
              <w:t xml:space="preserve">, </w:t>
            </w:r>
            <w:r>
              <w:rPr>
                <w:color w:val="auto"/>
                <w:sz w:val="20"/>
              </w:rPr>
              <w:t xml:space="preserve">200 </w:t>
            </w:r>
            <w:r w:rsidR="005D3459">
              <w:rPr>
                <w:color w:val="auto"/>
                <w:sz w:val="20"/>
              </w:rPr>
              <w:t xml:space="preserve">(51%female) </w:t>
            </w:r>
            <w:bookmarkEnd w:id="43"/>
          </w:p>
        </w:tc>
        <w:tc>
          <w:tcPr>
            <w:tcW w:w="812" w:type="pct"/>
            <w:shd w:val="clear" w:color="auto" w:fill="D9DFEF" w:themeFill="accent1" w:themeFillTint="33"/>
          </w:tcPr>
          <w:p w14:paraId="73B088B8" w14:textId="0DBECEDE" w:rsidR="002B7081" w:rsidRPr="00DB5B53" w:rsidRDefault="00A130E6" w:rsidP="00356FA9">
            <w:pPr>
              <w:spacing w:after="0" w:line="240" w:lineRule="auto"/>
              <w:jc w:val="left"/>
              <w:rPr>
                <w:color w:val="072B62" w:themeColor="background2" w:themeShade="40"/>
                <w:sz w:val="20"/>
                <w:lang w:val="en-GB"/>
              </w:rPr>
            </w:pPr>
            <w:r>
              <w:rPr>
                <w:color w:val="072B62" w:themeColor="background2" w:themeShade="40"/>
                <w:sz w:val="20"/>
                <w:lang w:val="en-GB"/>
              </w:rPr>
              <w:t>Achieved</w:t>
            </w:r>
          </w:p>
        </w:tc>
      </w:tr>
      <w:tr w:rsidR="00137230" w:rsidRPr="008074AD" w14:paraId="4335D2A3" w14:textId="77777777" w:rsidTr="007E2403">
        <w:trPr>
          <w:trHeight w:val="368"/>
        </w:trPr>
        <w:tc>
          <w:tcPr>
            <w:tcW w:w="1613" w:type="pct"/>
          </w:tcPr>
          <w:p w14:paraId="1CB2D14D" w14:textId="6E730A2B" w:rsidR="002B7081" w:rsidRPr="00DB5B53" w:rsidRDefault="00FC2A58" w:rsidP="00356FA9">
            <w:pPr>
              <w:spacing w:after="0" w:line="240" w:lineRule="auto"/>
              <w:contextualSpacing/>
              <w:jc w:val="left"/>
              <w:rPr>
                <w:b/>
                <w:color w:val="072B62" w:themeColor="background2" w:themeShade="40"/>
                <w:sz w:val="20"/>
                <w:lang w:val="en-GB"/>
              </w:rPr>
            </w:pPr>
            <w:r w:rsidRPr="00DB5B53">
              <w:rPr>
                <w:b/>
                <w:color w:val="072B62" w:themeColor="background2" w:themeShade="40"/>
                <w:sz w:val="20"/>
                <w:lang w:val="en-GB"/>
              </w:rPr>
              <w:t>2.2</w:t>
            </w:r>
            <w:r w:rsidR="00353475" w:rsidRPr="00DB5B53">
              <w:rPr>
                <w:b/>
                <w:color w:val="072B62" w:themeColor="background2" w:themeShade="40"/>
                <w:sz w:val="20"/>
                <w:lang w:val="en-GB"/>
              </w:rPr>
              <w:t xml:space="preserve"> </w:t>
            </w:r>
            <w:r w:rsidR="002B7081" w:rsidRPr="00DB5B53">
              <w:rPr>
                <w:b/>
                <w:color w:val="072B62" w:themeColor="background2" w:themeShade="40"/>
                <w:sz w:val="20"/>
                <w:lang w:val="en-GB"/>
              </w:rPr>
              <w:t>Number of SGBV survivors benefitting from SGBV response mechanisms</w:t>
            </w:r>
          </w:p>
        </w:tc>
        <w:tc>
          <w:tcPr>
            <w:tcW w:w="1229" w:type="pct"/>
          </w:tcPr>
          <w:p w14:paraId="131437DD" w14:textId="7BE8283C" w:rsidR="002B7081" w:rsidRPr="00DB5B53" w:rsidRDefault="00BA3CCF" w:rsidP="00356FA9">
            <w:pPr>
              <w:spacing w:after="0" w:line="240" w:lineRule="auto"/>
              <w:contextualSpacing/>
              <w:jc w:val="left"/>
              <w:rPr>
                <w:color w:val="072B62" w:themeColor="background2" w:themeShade="40"/>
                <w:sz w:val="20"/>
                <w:lang w:val="en-GB"/>
              </w:rPr>
            </w:pPr>
            <w:r w:rsidRPr="00DB5B53">
              <w:rPr>
                <w:color w:val="072B62" w:themeColor="background2" w:themeShade="40"/>
                <w:sz w:val="20"/>
                <w:lang w:val="en-GB"/>
              </w:rPr>
              <w:t xml:space="preserve">   </w:t>
            </w:r>
            <w:r w:rsidR="00CE682D" w:rsidRPr="00DB5B53">
              <w:rPr>
                <w:color w:val="072B62" w:themeColor="background2" w:themeShade="40"/>
                <w:sz w:val="20"/>
                <w:lang w:val="en-GB"/>
              </w:rPr>
              <w:t xml:space="preserve">  </w:t>
            </w:r>
            <w:r w:rsidRPr="00DB5B53">
              <w:rPr>
                <w:color w:val="072B62" w:themeColor="background2" w:themeShade="40"/>
                <w:sz w:val="20"/>
                <w:lang w:val="en-GB"/>
              </w:rPr>
              <w:t xml:space="preserve"> </w:t>
            </w:r>
            <w:r w:rsidR="00D700AF" w:rsidRPr="00DB5B53">
              <w:rPr>
                <w:color w:val="auto"/>
                <w:sz w:val="20"/>
                <w:lang w:val="en-GB"/>
              </w:rPr>
              <w:t>1200</w:t>
            </w:r>
            <w:r w:rsidR="002B7081" w:rsidRPr="00DB5B53">
              <w:rPr>
                <w:color w:val="auto"/>
                <w:sz w:val="20"/>
                <w:lang w:val="en-GB"/>
              </w:rPr>
              <w:t xml:space="preserve"> (</w:t>
            </w:r>
            <w:r w:rsidR="0097513C" w:rsidRPr="00DB5B53">
              <w:rPr>
                <w:color w:val="auto"/>
                <w:sz w:val="20"/>
                <w:lang w:val="en-GB"/>
              </w:rPr>
              <w:t>70</w:t>
            </w:r>
            <w:r w:rsidR="008B5D53">
              <w:rPr>
                <w:color w:val="auto"/>
                <w:sz w:val="20"/>
                <w:lang w:val="en-GB"/>
              </w:rPr>
              <w:t xml:space="preserve"> percent</w:t>
            </w:r>
            <w:r w:rsidR="00740F92" w:rsidRPr="00DB5B53">
              <w:rPr>
                <w:color w:val="auto"/>
                <w:sz w:val="20"/>
                <w:lang w:val="en-GB"/>
              </w:rPr>
              <w:t xml:space="preserve"> women</w:t>
            </w:r>
            <w:r w:rsidR="002B7081" w:rsidRPr="00DB5B53">
              <w:rPr>
                <w:color w:val="auto"/>
                <w:sz w:val="20"/>
                <w:lang w:val="en-GB"/>
              </w:rPr>
              <w:t>)</w:t>
            </w:r>
          </w:p>
        </w:tc>
        <w:tc>
          <w:tcPr>
            <w:tcW w:w="1346" w:type="pct"/>
          </w:tcPr>
          <w:p w14:paraId="3A09D299" w14:textId="17F12C59" w:rsidR="00246B51" w:rsidRPr="00DB5B53" w:rsidRDefault="00A130E6" w:rsidP="00356FA9">
            <w:pPr>
              <w:spacing w:after="0" w:line="240" w:lineRule="auto"/>
              <w:jc w:val="left"/>
              <w:rPr>
                <w:color w:val="auto"/>
                <w:sz w:val="20"/>
              </w:rPr>
            </w:pPr>
            <w:bookmarkStart w:id="44" w:name="_Hlk22325359"/>
            <w:r>
              <w:rPr>
                <w:color w:val="auto"/>
                <w:sz w:val="20"/>
                <w:lang w:val="en-GB"/>
              </w:rPr>
              <w:t>1,077</w:t>
            </w:r>
            <w:r w:rsidR="00A53563" w:rsidRPr="00A53563">
              <w:rPr>
                <w:color w:val="auto"/>
                <w:sz w:val="20"/>
                <w:lang w:val="en-GB"/>
              </w:rPr>
              <w:t xml:space="preserve"> (</w:t>
            </w:r>
            <w:r w:rsidR="00AC1CBB">
              <w:rPr>
                <w:color w:val="auto"/>
                <w:sz w:val="20"/>
                <w:lang w:val="en-GB"/>
              </w:rPr>
              <w:t xml:space="preserve">66% </w:t>
            </w:r>
            <w:r w:rsidR="00A53563" w:rsidRPr="00A53563">
              <w:rPr>
                <w:color w:val="auto"/>
                <w:sz w:val="20"/>
                <w:lang w:val="en-GB"/>
              </w:rPr>
              <w:t xml:space="preserve">female) </w:t>
            </w:r>
            <w:bookmarkEnd w:id="44"/>
          </w:p>
        </w:tc>
        <w:tc>
          <w:tcPr>
            <w:tcW w:w="812" w:type="pct"/>
            <w:shd w:val="clear" w:color="auto" w:fill="D9DFEF" w:themeFill="accent1" w:themeFillTint="33"/>
          </w:tcPr>
          <w:p w14:paraId="25E0FC25" w14:textId="58494637" w:rsidR="002B7081" w:rsidRPr="00DB5B53" w:rsidRDefault="00A130E6" w:rsidP="00356FA9">
            <w:pPr>
              <w:spacing w:after="0" w:line="240" w:lineRule="auto"/>
              <w:jc w:val="left"/>
              <w:rPr>
                <w:color w:val="072B62" w:themeColor="background2" w:themeShade="40"/>
                <w:sz w:val="20"/>
                <w:lang w:val="en-GB"/>
              </w:rPr>
            </w:pPr>
            <w:r>
              <w:rPr>
                <w:color w:val="072B62" w:themeColor="background2" w:themeShade="40"/>
                <w:sz w:val="20"/>
                <w:lang w:val="en-GB"/>
              </w:rPr>
              <w:t>Partially achieved</w:t>
            </w:r>
          </w:p>
        </w:tc>
      </w:tr>
      <w:tr w:rsidR="00137230" w:rsidRPr="008074AD" w14:paraId="527EC839" w14:textId="77777777" w:rsidTr="007E2403">
        <w:trPr>
          <w:trHeight w:val="368"/>
        </w:trPr>
        <w:tc>
          <w:tcPr>
            <w:tcW w:w="1613" w:type="pct"/>
          </w:tcPr>
          <w:p w14:paraId="02DE7DBA" w14:textId="01B3AF55" w:rsidR="007D523B" w:rsidRPr="00DB5B53" w:rsidRDefault="00FC2A58" w:rsidP="00356FA9">
            <w:pPr>
              <w:spacing w:after="0" w:line="240" w:lineRule="auto"/>
              <w:contextualSpacing/>
              <w:jc w:val="left"/>
              <w:rPr>
                <w:b/>
                <w:color w:val="072B62" w:themeColor="background2" w:themeShade="40"/>
                <w:sz w:val="20"/>
                <w:lang w:val="en-GB"/>
              </w:rPr>
            </w:pPr>
            <w:r w:rsidRPr="00DB5B53">
              <w:rPr>
                <w:b/>
                <w:color w:val="072B62" w:themeColor="background2" w:themeShade="40"/>
                <w:sz w:val="20"/>
                <w:lang w:val="en-GB"/>
              </w:rPr>
              <w:t xml:space="preserve">2.3.1 </w:t>
            </w:r>
            <w:r w:rsidR="007D523B" w:rsidRPr="00DB5B53">
              <w:rPr>
                <w:b/>
                <w:color w:val="072B62" w:themeColor="background2" w:themeShade="40"/>
                <w:sz w:val="20"/>
                <w:lang w:val="en-GB"/>
              </w:rPr>
              <w:t>Improved professional capacity of the police Service</w:t>
            </w:r>
          </w:p>
        </w:tc>
        <w:tc>
          <w:tcPr>
            <w:tcW w:w="1229" w:type="pct"/>
          </w:tcPr>
          <w:p w14:paraId="2C89F920" w14:textId="77777777" w:rsidR="007D523B" w:rsidRPr="00DB5B53" w:rsidRDefault="008B0BF9" w:rsidP="00356FA9">
            <w:pPr>
              <w:spacing w:after="0" w:line="240" w:lineRule="auto"/>
              <w:contextualSpacing/>
              <w:jc w:val="left"/>
              <w:rPr>
                <w:color w:val="072B62" w:themeColor="background2" w:themeShade="40"/>
                <w:sz w:val="20"/>
                <w:lang w:val="en-GB"/>
              </w:rPr>
            </w:pPr>
            <w:r w:rsidRPr="00DB5B53">
              <w:rPr>
                <w:color w:val="072B62" w:themeColor="background2" w:themeShade="40"/>
                <w:sz w:val="20"/>
                <w:lang w:val="en-GB"/>
              </w:rPr>
              <w:t xml:space="preserve">   </w:t>
            </w:r>
            <w:r w:rsidR="00CE682D" w:rsidRPr="00DB5B53">
              <w:rPr>
                <w:color w:val="072B62" w:themeColor="background2" w:themeShade="40"/>
                <w:sz w:val="20"/>
                <w:lang w:val="en-GB"/>
              </w:rPr>
              <w:t xml:space="preserve">  </w:t>
            </w:r>
            <w:r w:rsidRPr="00DB5B53">
              <w:rPr>
                <w:color w:val="auto"/>
                <w:sz w:val="20"/>
                <w:lang w:val="en-GB"/>
              </w:rPr>
              <w:t xml:space="preserve"> </w:t>
            </w:r>
            <w:r w:rsidR="007D523B" w:rsidRPr="00DB5B53">
              <w:rPr>
                <w:color w:val="auto"/>
                <w:sz w:val="20"/>
                <w:lang w:val="en-GB"/>
              </w:rPr>
              <w:t>1000</w:t>
            </w:r>
          </w:p>
        </w:tc>
        <w:tc>
          <w:tcPr>
            <w:tcW w:w="1346" w:type="pct"/>
          </w:tcPr>
          <w:p w14:paraId="44270F14" w14:textId="00BD3A3D" w:rsidR="007D523B" w:rsidRPr="00DB5B53" w:rsidRDefault="00580AFC" w:rsidP="00356FA9">
            <w:pPr>
              <w:spacing w:after="0" w:line="240" w:lineRule="auto"/>
              <w:jc w:val="left"/>
              <w:rPr>
                <w:color w:val="auto"/>
                <w:sz w:val="20"/>
                <w:lang w:val="en-GB"/>
              </w:rPr>
            </w:pPr>
            <w:r>
              <w:rPr>
                <w:color w:val="auto"/>
                <w:sz w:val="20"/>
                <w:lang w:val="en-GB"/>
              </w:rPr>
              <w:t>1,103</w:t>
            </w:r>
            <w:r w:rsidR="00665D30" w:rsidRPr="00DB5B53">
              <w:rPr>
                <w:color w:val="auto"/>
                <w:sz w:val="20"/>
                <w:lang w:val="en-GB"/>
              </w:rPr>
              <w:t xml:space="preserve"> (</w:t>
            </w:r>
            <w:r>
              <w:rPr>
                <w:color w:val="auto"/>
                <w:sz w:val="20"/>
                <w:lang w:val="en-GB"/>
              </w:rPr>
              <w:t xml:space="preserve">258        </w:t>
            </w:r>
            <w:r w:rsidR="00665D30" w:rsidRPr="00DB5B53">
              <w:rPr>
                <w:color w:val="auto"/>
                <w:sz w:val="20"/>
                <w:lang w:val="en-GB"/>
              </w:rPr>
              <w:t xml:space="preserve"> female)</w:t>
            </w:r>
            <w:r w:rsidR="00D4534D" w:rsidRPr="00DB5B53">
              <w:rPr>
                <w:color w:val="auto"/>
                <w:sz w:val="20"/>
                <w:lang w:val="en-GB"/>
              </w:rPr>
              <w:t xml:space="preserve"> police</w:t>
            </w:r>
            <w:r w:rsidR="00665D30" w:rsidRPr="00DB5B53">
              <w:rPr>
                <w:color w:val="auto"/>
                <w:sz w:val="20"/>
                <w:lang w:val="en-GB"/>
              </w:rPr>
              <w:t xml:space="preserve"> received trainings and mentorship</w:t>
            </w:r>
            <w:r w:rsidR="00927C4F" w:rsidRPr="00DB5B53">
              <w:rPr>
                <w:color w:val="auto"/>
                <w:sz w:val="20"/>
                <w:lang w:val="en-GB"/>
              </w:rPr>
              <w:t xml:space="preserve"> </w:t>
            </w:r>
            <w:r w:rsidR="00D4534D" w:rsidRPr="00DB5B53">
              <w:rPr>
                <w:color w:val="auto"/>
                <w:sz w:val="20"/>
                <w:lang w:val="en-GB"/>
              </w:rPr>
              <w:t>on</w:t>
            </w:r>
            <w:r w:rsidR="00353475" w:rsidRPr="00DB5B53">
              <w:rPr>
                <w:color w:val="auto"/>
                <w:sz w:val="20"/>
                <w:lang w:val="en-GB"/>
              </w:rPr>
              <w:t xml:space="preserve"> discharging their duties in a professional manner.</w:t>
            </w:r>
            <w:r w:rsidR="00D4534D" w:rsidRPr="00DB5B53">
              <w:rPr>
                <w:color w:val="auto"/>
                <w:sz w:val="20"/>
                <w:lang w:val="en-GB"/>
              </w:rPr>
              <w:t xml:space="preserve"> </w:t>
            </w:r>
          </w:p>
        </w:tc>
        <w:tc>
          <w:tcPr>
            <w:tcW w:w="812" w:type="pct"/>
            <w:shd w:val="clear" w:color="auto" w:fill="D9DFEF" w:themeFill="accent1" w:themeFillTint="33"/>
          </w:tcPr>
          <w:p w14:paraId="297A4391" w14:textId="0B626D6E" w:rsidR="007D523B" w:rsidRPr="00DB5B53" w:rsidRDefault="00A130E6" w:rsidP="00356FA9">
            <w:pPr>
              <w:spacing w:after="0" w:line="240" w:lineRule="auto"/>
              <w:jc w:val="left"/>
              <w:rPr>
                <w:color w:val="072B62" w:themeColor="background2" w:themeShade="40"/>
                <w:sz w:val="20"/>
                <w:lang w:val="en-GB"/>
              </w:rPr>
            </w:pPr>
            <w:r>
              <w:rPr>
                <w:color w:val="072B62" w:themeColor="background2" w:themeShade="40"/>
                <w:sz w:val="20"/>
                <w:lang w:val="en-GB"/>
              </w:rPr>
              <w:t>Achieved</w:t>
            </w:r>
          </w:p>
        </w:tc>
      </w:tr>
      <w:tr w:rsidR="00137230" w:rsidRPr="00DB5B53" w14:paraId="61BD65B6" w14:textId="77777777" w:rsidTr="007E2403">
        <w:trPr>
          <w:trHeight w:val="368"/>
        </w:trPr>
        <w:tc>
          <w:tcPr>
            <w:tcW w:w="1613" w:type="pct"/>
          </w:tcPr>
          <w:p w14:paraId="64D41589" w14:textId="481D38CB" w:rsidR="002A7493" w:rsidRPr="00DB5B53" w:rsidRDefault="00FC2A58" w:rsidP="00356FA9">
            <w:pPr>
              <w:spacing w:after="0" w:line="240" w:lineRule="auto"/>
              <w:contextualSpacing/>
              <w:jc w:val="left"/>
              <w:rPr>
                <w:b/>
                <w:color w:val="072B62" w:themeColor="background2" w:themeShade="40"/>
                <w:sz w:val="20"/>
                <w:lang w:val="en-GB"/>
              </w:rPr>
            </w:pPr>
            <w:r w:rsidRPr="00DB5B53">
              <w:rPr>
                <w:b/>
                <w:color w:val="072B62" w:themeColor="background2" w:themeShade="40"/>
                <w:sz w:val="20"/>
                <w:lang w:val="en-GB"/>
              </w:rPr>
              <w:t xml:space="preserve">2.3.2 </w:t>
            </w:r>
            <w:r w:rsidR="009255EE" w:rsidRPr="00DB5B53">
              <w:rPr>
                <w:b/>
                <w:color w:val="072B62" w:themeColor="background2" w:themeShade="40"/>
                <w:sz w:val="20"/>
                <w:lang w:val="en-GB"/>
              </w:rPr>
              <w:t>Improved local-level security and increased public trust in law enforcement through community policing initiatives</w:t>
            </w:r>
            <w:r w:rsidR="002A7493" w:rsidRPr="00DB5B53">
              <w:rPr>
                <w:b/>
                <w:color w:val="072B62" w:themeColor="background2" w:themeShade="40"/>
                <w:sz w:val="20"/>
                <w:lang w:val="en-GB"/>
              </w:rPr>
              <w:t xml:space="preserve"> </w:t>
            </w:r>
          </w:p>
          <w:p w14:paraId="374B1903" w14:textId="77777777" w:rsidR="008558F9" w:rsidRPr="00DB5B53" w:rsidRDefault="008558F9" w:rsidP="00356FA9">
            <w:pPr>
              <w:spacing w:after="0" w:line="240" w:lineRule="auto"/>
              <w:contextualSpacing/>
              <w:jc w:val="left"/>
              <w:rPr>
                <w:b/>
                <w:color w:val="072B62" w:themeColor="background2" w:themeShade="40"/>
                <w:sz w:val="20"/>
                <w:lang w:val="en-GB"/>
              </w:rPr>
            </w:pPr>
          </w:p>
          <w:p w14:paraId="570B65AD" w14:textId="77777777" w:rsidR="008558F9" w:rsidRPr="00DB5B53" w:rsidRDefault="008558F9" w:rsidP="00356FA9">
            <w:pPr>
              <w:spacing w:after="0" w:line="240" w:lineRule="auto"/>
              <w:contextualSpacing/>
              <w:jc w:val="left"/>
              <w:rPr>
                <w:b/>
                <w:color w:val="072B62" w:themeColor="background2" w:themeShade="40"/>
                <w:sz w:val="20"/>
                <w:lang w:val="en-GB"/>
              </w:rPr>
            </w:pPr>
          </w:p>
          <w:p w14:paraId="6B4872AA" w14:textId="77777777" w:rsidR="008558F9" w:rsidRPr="00DB5B53" w:rsidRDefault="008558F9" w:rsidP="00356FA9">
            <w:pPr>
              <w:spacing w:after="0" w:line="240" w:lineRule="auto"/>
              <w:contextualSpacing/>
              <w:jc w:val="left"/>
              <w:rPr>
                <w:b/>
                <w:color w:val="072B62" w:themeColor="background2" w:themeShade="40"/>
                <w:sz w:val="20"/>
                <w:lang w:val="en-GB"/>
              </w:rPr>
            </w:pPr>
          </w:p>
          <w:p w14:paraId="5563D546" w14:textId="77777777" w:rsidR="008558F9" w:rsidRPr="00DB5B53" w:rsidRDefault="008558F9" w:rsidP="00356FA9">
            <w:pPr>
              <w:spacing w:after="0" w:line="240" w:lineRule="auto"/>
              <w:contextualSpacing/>
              <w:jc w:val="left"/>
              <w:rPr>
                <w:b/>
                <w:color w:val="072B62" w:themeColor="background2" w:themeShade="40"/>
                <w:sz w:val="20"/>
                <w:lang w:val="en-GB"/>
              </w:rPr>
            </w:pPr>
          </w:p>
          <w:p w14:paraId="71F9BF76" w14:textId="77777777" w:rsidR="009255EE" w:rsidRPr="00DB5B53" w:rsidRDefault="002A7493" w:rsidP="00356FA9">
            <w:pPr>
              <w:spacing w:after="0" w:line="240" w:lineRule="auto"/>
              <w:contextualSpacing/>
              <w:jc w:val="left"/>
              <w:rPr>
                <w:b/>
                <w:color w:val="072B62" w:themeColor="background2" w:themeShade="40"/>
                <w:sz w:val="20"/>
                <w:lang w:val="en-GB"/>
              </w:rPr>
            </w:pPr>
            <w:r w:rsidRPr="00DB5B53">
              <w:rPr>
                <w:b/>
                <w:color w:val="072B62" w:themeColor="background2" w:themeShade="40"/>
                <w:sz w:val="20"/>
                <w:lang w:val="en-GB"/>
              </w:rPr>
              <w:t>Number of functional P</w:t>
            </w:r>
            <w:r w:rsidR="00056AFB" w:rsidRPr="00DB5B53">
              <w:rPr>
                <w:b/>
                <w:color w:val="072B62" w:themeColor="background2" w:themeShade="40"/>
                <w:sz w:val="20"/>
                <w:lang w:val="en-GB"/>
              </w:rPr>
              <w:t>olice and Community Relation Committees (P</w:t>
            </w:r>
            <w:r w:rsidRPr="00DB5B53">
              <w:rPr>
                <w:b/>
                <w:color w:val="072B62" w:themeColor="background2" w:themeShade="40"/>
                <w:sz w:val="20"/>
                <w:lang w:val="en-GB"/>
              </w:rPr>
              <w:t>CRCs</w:t>
            </w:r>
            <w:r w:rsidR="00056AFB" w:rsidRPr="00DB5B53">
              <w:rPr>
                <w:b/>
                <w:color w:val="072B62" w:themeColor="background2" w:themeShade="40"/>
                <w:sz w:val="20"/>
                <w:lang w:val="en-GB"/>
              </w:rPr>
              <w:t>)</w:t>
            </w:r>
            <w:r w:rsidRPr="00DB5B53">
              <w:rPr>
                <w:b/>
                <w:color w:val="072B62" w:themeColor="background2" w:themeShade="40"/>
                <w:sz w:val="20"/>
                <w:lang w:val="en-GB"/>
              </w:rPr>
              <w:t xml:space="preserve"> and community-level policing initiatives adopted by PCRCs</w:t>
            </w:r>
          </w:p>
        </w:tc>
        <w:tc>
          <w:tcPr>
            <w:tcW w:w="1229" w:type="pct"/>
          </w:tcPr>
          <w:p w14:paraId="1532F453" w14:textId="77777777" w:rsidR="009255EE" w:rsidRPr="00DB5B53" w:rsidRDefault="009255EE" w:rsidP="00356FA9">
            <w:pPr>
              <w:spacing w:after="0" w:line="240" w:lineRule="auto"/>
              <w:contextualSpacing/>
              <w:jc w:val="left"/>
              <w:rPr>
                <w:color w:val="072B62" w:themeColor="background2" w:themeShade="40"/>
                <w:sz w:val="20"/>
                <w:lang w:val="en-GB"/>
              </w:rPr>
            </w:pPr>
            <w:r w:rsidRPr="00DB5B53">
              <w:rPr>
                <w:color w:val="072B62" w:themeColor="background2" w:themeShade="40"/>
                <w:sz w:val="20"/>
                <w:lang w:val="en-GB"/>
              </w:rPr>
              <w:t xml:space="preserve">   </w:t>
            </w:r>
            <w:r w:rsidR="00CE682D" w:rsidRPr="00DB5B53">
              <w:rPr>
                <w:color w:val="072B62" w:themeColor="background2" w:themeShade="40"/>
                <w:sz w:val="20"/>
                <w:lang w:val="en-GB"/>
              </w:rPr>
              <w:t xml:space="preserve">   </w:t>
            </w:r>
            <w:r w:rsidRPr="00DB5B53">
              <w:rPr>
                <w:color w:val="auto"/>
                <w:sz w:val="20"/>
                <w:lang w:val="en-GB"/>
              </w:rPr>
              <w:t>3000</w:t>
            </w:r>
          </w:p>
          <w:p w14:paraId="5ED3E1B4" w14:textId="77777777" w:rsidR="002A7493" w:rsidRPr="00DB5B53" w:rsidRDefault="002A7493" w:rsidP="00356FA9">
            <w:pPr>
              <w:spacing w:after="0" w:line="240" w:lineRule="auto"/>
              <w:contextualSpacing/>
              <w:jc w:val="left"/>
              <w:rPr>
                <w:color w:val="072B62" w:themeColor="background2" w:themeShade="40"/>
                <w:sz w:val="20"/>
                <w:lang w:val="en-GB"/>
              </w:rPr>
            </w:pPr>
          </w:p>
          <w:p w14:paraId="01869029" w14:textId="77777777" w:rsidR="002A7493" w:rsidRPr="00DB5B53" w:rsidRDefault="002A7493" w:rsidP="00356FA9">
            <w:pPr>
              <w:spacing w:after="0" w:line="240" w:lineRule="auto"/>
              <w:contextualSpacing/>
              <w:jc w:val="left"/>
              <w:rPr>
                <w:color w:val="072B62" w:themeColor="background2" w:themeShade="40"/>
                <w:sz w:val="20"/>
                <w:lang w:val="en-GB"/>
              </w:rPr>
            </w:pPr>
          </w:p>
          <w:p w14:paraId="2255193D" w14:textId="77777777" w:rsidR="002A7493" w:rsidRPr="00DB5B53" w:rsidRDefault="002A7493" w:rsidP="00356FA9">
            <w:pPr>
              <w:spacing w:after="0" w:line="240" w:lineRule="auto"/>
              <w:contextualSpacing/>
              <w:jc w:val="left"/>
              <w:rPr>
                <w:color w:val="072B62" w:themeColor="background2" w:themeShade="40"/>
                <w:sz w:val="20"/>
                <w:lang w:val="en-GB"/>
              </w:rPr>
            </w:pPr>
          </w:p>
          <w:p w14:paraId="35B5F04F" w14:textId="77777777" w:rsidR="00304EFF" w:rsidRPr="00DB5B53" w:rsidRDefault="00304EFF" w:rsidP="00356FA9">
            <w:pPr>
              <w:spacing w:after="0" w:line="240" w:lineRule="auto"/>
              <w:contextualSpacing/>
              <w:jc w:val="left"/>
              <w:rPr>
                <w:color w:val="072B62" w:themeColor="background2" w:themeShade="40"/>
                <w:sz w:val="20"/>
                <w:lang w:val="en-GB"/>
              </w:rPr>
            </w:pPr>
          </w:p>
          <w:p w14:paraId="1FD0E00E" w14:textId="77777777" w:rsidR="00304EFF" w:rsidRPr="00DB5B53" w:rsidRDefault="00304EFF" w:rsidP="00356FA9">
            <w:pPr>
              <w:spacing w:after="0" w:line="240" w:lineRule="auto"/>
              <w:contextualSpacing/>
              <w:jc w:val="left"/>
              <w:rPr>
                <w:color w:val="072B62" w:themeColor="background2" w:themeShade="40"/>
                <w:sz w:val="20"/>
                <w:lang w:val="en-GB"/>
              </w:rPr>
            </w:pPr>
          </w:p>
          <w:p w14:paraId="2B3030AF" w14:textId="77777777" w:rsidR="008558F9" w:rsidRPr="00DB5B53" w:rsidRDefault="00CE682D" w:rsidP="00356FA9">
            <w:pPr>
              <w:spacing w:after="0" w:line="240" w:lineRule="auto"/>
              <w:contextualSpacing/>
              <w:jc w:val="left"/>
              <w:rPr>
                <w:color w:val="072B62" w:themeColor="background2" w:themeShade="40"/>
                <w:sz w:val="20"/>
                <w:lang w:val="en-GB"/>
              </w:rPr>
            </w:pPr>
            <w:r w:rsidRPr="00DB5B53">
              <w:rPr>
                <w:color w:val="072B62" w:themeColor="background2" w:themeShade="40"/>
                <w:sz w:val="20"/>
                <w:lang w:val="en-GB"/>
              </w:rPr>
              <w:t xml:space="preserve">         </w:t>
            </w:r>
          </w:p>
          <w:p w14:paraId="72C87ADE" w14:textId="77777777" w:rsidR="008558F9" w:rsidRPr="00DB5B53" w:rsidRDefault="008558F9" w:rsidP="00356FA9">
            <w:pPr>
              <w:spacing w:after="0" w:line="240" w:lineRule="auto"/>
              <w:contextualSpacing/>
              <w:jc w:val="left"/>
              <w:rPr>
                <w:color w:val="072B62" w:themeColor="background2" w:themeShade="40"/>
                <w:sz w:val="20"/>
                <w:lang w:val="en-GB"/>
              </w:rPr>
            </w:pPr>
          </w:p>
          <w:p w14:paraId="101E99ED" w14:textId="77777777" w:rsidR="008558F9" w:rsidRPr="00DB5B53" w:rsidRDefault="008558F9" w:rsidP="00356FA9">
            <w:pPr>
              <w:spacing w:after="0" w:line="240" w:lineRule="auto"/>
              <w:contextualSpacing/>
              <w:jc w:val="left"/>
              <w:rPr>
                <w:color w:val="072B62" w:themeColor="background2" w:themeShade="40"/>
                <w:sz w:val="20"/>
                <w:lang w:val="en-GB"/>
              </w:rPr>
            </w:pPr>
          </w:p>
          <w:p w14:paraId="0103D592" w14:textId="77777777" w:rsidR="00EF25BA" w:rsidRPr="00DB5B53" w:rsidRDefault="00EF25BA" w:rsidP="00356FA9">
            <w:pPr>
              <w:spacing w:after="0" w:line="240" w:lineRule="auto"/>
              <w:contextualSpacing/>
              <w:jc w:val="left"/>
              <w:rPr>
                <w:color w:val="072B62" w:themeColor="background2" w:themeShade="40"/>
                <w:sz w:val="20"/>
                <w:lang w:val="en-GB"/>
              </w:rPr>
            </w:pPr>
          </w:p>
          <w:p w14:paraId="0B24E58F" w14:textId="0200E89D" w:rsidR="002A7493" w:rsidRPr="00DB5B53" w:rsidRDefault="00DB5B53" w:rsidP="00356FA9">
            <w:pPr>
              <w:spacing w:after="0" w:line="240" w:lineRule="auto"/>
              <w:contextualSpacing/>
              <w:jc w:val="left"/>
              <w:rPr>
                <w:color w:val="auto"/>
                <w:sz w:val="20"/>
                <w:lang w:val="en-GB"/>
              </w:rPr>
            </w:pPr>
            <w:r w:rsidRPr="00DB5B53">
              <w:rPr>
                <w:color w:val="auto"/>
                <w:sz w:val="20"/>
                <w:lang w:val="en-GB"/>
              </w:rPr>
              <w:t xml:space="preserve">     </w:t>
            </w:r>
            <w:r w:rsidR="00304EFF" w:rsidRPr="00DB5B53">
              <w:rPr>
                <w:color w:val="auto"/>
                <w:sz w:val="20"/>
                <w:lang w:val="en-GB"/>
              </w:rPr>
              <w:t>300</w:t>
            </w:r>
            <w:r w:rsidR="000A7485" w:rsidRPr="00DB5B53">
              <w:rPr>
                <w:rStyle w:val="FootnoteReference"/>
                <w:color w:val="auto"/>
                <w:sz w:val="20"/>
                <w:lang w:val="en-GB"/>
              </w:rPr>
              <w:footnoteReference w:id="9"/>
            </w:r>
            <w:r w:rsidR="00304EFF" w:rsidRPr="00DB5B53">
              <w:rPr>
                <w:color w:val="auto"/>
                <w:sz w:val="20"/>
                <w:lang w:val="en-GB"/>
              </w:rPr>
              <w:t>/50</w:t>
            </w:r>
            <w:r w:rsidR="000A7485" w:rsidRPr="00DB5B53">
              <w:rPr>
                <w:rStyle w:val="FootnoteReference"/>
                <w:color w:val="auto"/>
                <w:sz w:val="20"/>
                <w:lang w:val="en-GB"/>
              </w:rPr>
              <w:footnoteReference w:id="10"/>
            </w:r>
          </w:p>
          <w:p w14:paraId="2187562D" w14:textId="77777777" w:rsidR="002A7493" w:rsidRPr="00DB5B53" w:rsidRDefault="002A7493" w:rsidP="00356FA9">
            <w:pPr>
              <w:spacing w:after="0" w:line="240" w:lineRule="auto"/>
              <w:contextualSpacing/>
              <w:jc w:val="left"/>
              <w:rPr>
                <w:color w:val="072B62" w:themeColor="background2" w:themeShade="40"/>
                <w:sz w:val="20"/>
                <w:lang w:val="en-GB"/>
              </w:rPr>
            </w:pPr>
          </w:p>
          <w:p w14:paraId="6001B64E" w14:textId="77777777" w:rsidR="002A7493" w:rsidRPr="00DB5B53" w:rsidRDefault="002A7493" w:rsidP="00356FA9">
            <w:pPr>
              <w:spacing w:after="0" w:line="240" w:lineRule="auto"/>
              <w:contextualSpacing/>
              <w:jc w:val="left"/>
              <w:rPr>
                <w:color w:val="072B62" w:themeColor="background2" w:themeShade="40"/>
                <w:sz w:val="20"/>
                <w:lang w:val="en-GB"/>
              </w:rPr>
            </w:pPr>
            <w:r w:rsidRPr="00DB5B53">
              <w:rPr>
                <w:color w:val="072B62" w:themeColor="background2" w:themeShade="40"/>
                <w:sz w:val="20"/>
                <w:lang w:val="en-GB"/>
              </w:rPr>
              <w:t xml:space="preserve">   </w:t>
            </w:r>
          </w:p>
        </w:tc>
        <w:tc>
          <w:tcPr>
            <w:tcW w:w="1346" w:type="pct"/>
          </w:tcPr>
          <w:p w14:paraId="3CBBA823" w14:textId="32BF0940" w:rsidR="009255EE" w:rsidRPr="00DB5B53" w:rsidRDefault="00580AFC" w:rsidP="00356FA9">
            <w:pPr>
              <w:spacing w:after="0" w:line="240" w:lineRule="auto"/>
              <w:jc w:val="left"/>
              <w:rPr>
                <w:color w:val="auto"/>
                <w:sz w:val="20"/>
                <w:lang w:val="en-GB"/>
              </w:rPr>
            </w:pPr>
            <w:r>
              <w:rPr>
                <w:color w:val="auto"/>
                <w:sz w:val="20"/>
                <w:lang w:val="en-GB"/>
              </w:rPr>
              <w:t>10,368</w:t>
            </w:r>
            <w:r w:rsidR="00634CCE" w:rsidRPr="00DB5B53">
              <w:rPr>
                <w:color w:val="auto"/>
                <w:sz w:val="20"/>
                <w:lang w:val="en-GB"/>
              </w:rPr>
              <w:t xml:space="preserve"> </w:t>
            </w:r>
            <w:r w:rsidR="000A7485" w:rsidRPr="00DB5B53">
              <w:rPr>
                <w:color w:val="auto"/>
                <w:sz w:val="20"/>
                <w:lang w:val="en-GB"/>
              </w:rPr>
              <w:t>(</w:t>
            </w:r>
            <w:r>
              <w:rPr>
                <w:color w:val="auto"/>
                <w:sz w:val="20"/>
                <w:lang w:val="en-GB"/>
              </w:rPr>
              <w:t>5,368</w:t>
            </w:r>
            <w:r w:rsidR="006207CC" w:rsidRPr="00DB5B53">
              <w:rPr>
                <w:color w:val="auto"/>
                <w:sz w:val="20"/>
                <w:lang w:val="en-GB"/>
              </w:rPr>
              <w:t xml:space="preserve"> </w:t>
            </w:r>
            <w:r w:rsidR="000A7485" w:rsidRPr="00DB5B53">
              <w:rPr>
                <w:color w:val="auto"/>
                <w:sz w:val="20"/>
                <w:lang w:val="en-GB"/>
              </w:rPr>
              <w:t xml:space="preserve">female) </w:t>
            </w:r>
            <w:r w:rsidR="00D4534D" w:rsidRPr="00DB5B53">
              <w:rPr>
                <w:color w:val="auto"/>
                <w:sz w:val="20"/>
                <w:lang w:val="en-GB"/>
              </w:rPr>
              <w:t xml:space="preserve">community members </w:t>
            </w:r>
            <w:r w:rsidR="008558F9" w:rsidRPr="00DB5B53">
              <w:rPr>
                <w:color w:val="auto"/>
                <w:sz w:val="20"/>
                <w:lang w:val="en-GB"/>
              </w:rPr>
              <w:t>participated in community policing initiat</w:t>
            </w:r>
            <w:r w:rsidR="00EF25BA" w:rsidRPr="00DB5B53">
              <w:rPr>
                <w:color w:val="auto"/>
                <w:sz w:val="20"/>
                <w:lang w:val="en-GB"/>
              </w:rPr>
              <w:t>iv</w:t>
            </w:r>
            <w:r w:rsidR="008558F9" w:rsidRPr="00DB5B53">
              <w:rPr>
                <w:color w:val="auto"/>
                <w:sz w:val="20"/>
                <w:lang w:val="en-GB"/>
              </w:rPr>
              <w:t>es</w:t>
            </w:r>
            <w:r w:rsidR="00353475" w:rsidRPr="00DB5B53">
              <w:rPr>
                <w:color w:val="auto"/>
                <w:sz w:val="20"/>
                <w:lang w:val="en-GB"/>
              </w:rPr>
              <w:t>.</w:t>
            </w:r>
            <w:r w:rsidR="008558F9" w:rsidRPr="00DB5B53">
              <w:rPr>
                <w:color w:val="auto"/>
                <w:sz w:val="20"/>
                <w:lang w:val="en-GB"/>
              </w:rPr>
              <w:t xml:space="preserve"> </w:t>
            </w:r>
          </w:p>
          <w:p w14:paraId="398282B8" w14:textId="77777777" w:rsidR="007643C8" w:rsidRDefault="007643C8">
            <w:pPr>
              <w:spacing w:after="0" w:line="240" w:lineRule="auto"/>
              <w:jc w:val="left"/>
              <w:rPr>
                <w:rFonts w:cstheme="minorHAnsi"/>
                <w:noProof/>
                <w:sz w:val="20"/>
                <w:lang w:val="en-GB"/>
              </w:rPr>
            </w:pPr>
          </w:p>
          <w:p w14:paraId="78E2F2A6" w14:textId="77777777" w:rsidR="007643C8" w:rsidRDefault="007643C8">
            <w:pPr>
              <w:spacing w:after="0" w:line="240" w:lineRule="auto"/>
              <w:jc w:val="left"/>
              <w:rPr>
                <w:rFonts w:cstheme="minorHAnsi"/>
                <w:noProof/>
                <w:sz w:val="20"/>
                <w:lang w:val="en-GB"/>
              </w:rPr>
            </w:pPr>
          </w:p>
          <w:p w14:paraId="192B2F5D" w14:textId="77777777" w:rsidR="007643C8" w:rsidRDefault="007643C8">
            <w:pPr>
              <w:spacing w:after="0" w:line="240" w:lineRule="auto"/>
              <w:jc w:val="left"/>
              <w:rPr>
                <w:rFonts w:cstheme="minorHAnsi"/>
                <w:noProof/>
                <w:sz w:val="20"/>
                <w:lang w:val="en-GB"/>
              </w:rPr>
            </w:pPr>
          </w:p>
          <w:p w14:paraId="1D491D3F" w14:textId="77777777" w:rsidR="007643C8" w:rsidRDefault="007643C8">
            <w:pPr>
              <w:spacing w:after="0" w:line="240" w:lineRule="auto"/>
              <w:jc w:val="left"/>
              <w:rPr>
                <w:rFonts w:cstheme="minorHAnsi"/>
                <w:noProof/>
                <w:sz w:val="20"/>
                <w:lang w:val="en-GB"/>
              </w:rPr>
            </w:pPr>
          </w:p>
          <w:p w14:paraId="1E1C5AB8" w14:textId="28C4B464" w:rsidR="005A610B" w:rsidRPr="00DB5B53" w:rsidRDefault="005A610B">
            <w:pPr>
              <w:spacing w:after="0" w:line="240" w:lineRule="auto"/>
              <w:jc w:val="left"/>
              <w:rPr>
                <w:rFonts w:cstheme="minorHAnsi"/>
                <w:noProof/>
                <w:sz w:val="20"/>
                <w:lang w:val="en-GB"/>
              </w:rPr>
            </w:pPr>
            <w:r w:rsidRPr="00DB5B53">
              <w:rPr>
                <w:rFonts w:cstheme="minorHAnsi"/>
                <w:noProof/>
                <w:sz w:val="20"/>
                <w:lang w:val="en-GB"/>
              </w:rPr>
              <w:t>117/2</w:t>
            </w:r>
            <w:r w:rsidR="00580AFC">
              <w:rPr>
                <w:rFonts w:cstheme="minorHAnsi"/>
                <w:noProof/>
                <w:sz w:val="20"/>
                <w:lang w:val="en-GB"/>
              </w:rPr>
              <w:t>7</w:t>
            </w:r>
          </w:p>
          <w:p w14:paraId="062E2820" w14:textId="7929CAF5" w:rsidR="002A7493" w:rsidRPr="00DB5B53" w:rsidRDefault="005A610B" w:rsidP="006A52A9">
            <w:pPr>
              <w:spacing w:after="0" w:line="240" w:lineRule="auto"/>
              <w:jc w:val="left"/>
              <w:rPr>
                <w:color w:val="auto"/>
                <w:sz w:val="20"/>
                <w:lang w:val="en-GB"/>
              </w:rPr>
            </w:pPr>
            <w:r w:rsidRPr="00DB5B53">
              <w:rPr>
                <w:rFonts w:cstheme="minorHAnsi"/>
                <w:noProof/>
                <w:sz w:val="20"/>
                <w:lang w:val="en-GB"/>
              </w:rPr>
              <w:t xml:space="preserve">117 </w:t>
            </w:r>
            <w:r w:rsidR="00B614D4" w:rsidRPr="00DB5B53">
              <w:rPr>
                <w:rFonts w:cstheme="minorHAnsi"/>
                <w:noProof/>
                <w:sz w:val="20"/>
                <w:lang w:val="en-GB"/>
              </w:rPr>
              <w:t xml:space="preserve">PCRC </w:t>
            </w:r>
            <w:r w:rsidR="00056AFB" w:rsidRPr="00DB5B53">
              <w:rPr>
                <w:rFonts w:cstheme="minorHAnsi"/>
                <w:noProof/>
                <w:sz w:val="20"/>
                <w:lang w:val="en-GB"/>
              </w:rPr>
              <w:t xml:space="preserve">meetings  were held and </w:t>
            </w:r>
            <w:r w:rsidRPr="00DB5B53">
              <w:rPr>
                <w:rFonts w:cstheme="minorHAnsi"/>
                <w:noProof/>
                <w:sz w:val="20"/>
                <w:lang w:val="en-GB"/>
              </w:rPr>
              <w:t>2</w:t>
            </w:r>
            <w:r w:rsidR="00580AFC">
              <w:rPr>
                <w:rFonts w:cstheme="minorHAnsi"/>
                <w:noProof/>
                <w:sz w:val="20"/>
                <w:lang w:val="en-GB"/>
              </w:rPr>
              <w:t>7</w:t>
            </w:r>
            <w:r w:rsidR="000A7485" w:rsidRPr="00DB5B53">
              <w:rPr>
                <w:rFonts w:cstheme="minorHAnsi"/>
                <w:noProof/>
                <w:sz w:val="20"/>
                <w:lang w:val="en-GB"/>
              </w:rPr>
              <w:t xml:space="preserve"> </w:t>
            </w:r>
            <w:r w:rsidR="00056AFB" w:rsidRPr="00DB5B53">
              <w:rPr>
                <w:rFonts w:cstheme="minorHAnsi"/>
                <w:noProof/>
                <w:sz w:val="20"/>
                <w:lang w:val="en-GB"/>
              </w:rPr>
              <w:t>community level policing initiaves were adopted in</w:t>
            </w:r>
            <w:r w:rsidR="000A7485" w:rsidRPr="00DB5B53">
              <w:rPr>
                <w:rFonts w:cstheme="minorHAnsi"/>
                <w:noProof/>
                <w:sz w:val="20"/>
                <w:lang w:val="en-GB"/>
              </w:rPr>
              <w:t xml:space="preserve"> </w:t>
            </w:r>
            <w:r w:rsidR="00056AFB" w:rsidRPr="00DB5B53">
              <w:rPr>
                <w:rFonts w:cstheme="minorHAnsi"/>
                <w:noProof/>
                <w:sz w:val="20"/>
                <w:lang w:val="en-GB"/>
              </w:rPr>
              <w:t>six locations i.e.Juba</w:t>
            </w:r>
            <w:r w:rsidR="00353475" w:rsidRPr="00DB5B53">
              <w:rPr>
                <w:rFonts w:cstheme="minorHAnsi"/>
                <w:noProof/>
                <w:sz w:val="20"/>
                <w:lang w:val="en-GB"/>
              </w:rPr>
              <w:t xml:space="preserve">, </w:t>
            </w:r>
            <w:r w:rsidR="00056AFB" w:rsidRPr="00DB5B53">
              <w:rPr>
                <w:rFonts w:cstheme="minorHAnsi"/>
                <w:noProof/>
                <w:sz w:val="20"/>
                <w:lang w:val="en-GB"/>
              </w:rPr>
              <w:t xml:space="preserve">Aweil, Wau,Torit, Yambio and Bor. </w:t>
            </w:r>
          </w:p>
        </w:tc>
        <w:tc>
          <w:tcPr>
            <w:tcW w:w="812" w:type="pct"/>
            <w:shd w:val="clear" w:color="auto" w:fill="D9DFEF" w:themeFill="accent1" w:themeFillTint="33"/>
          </w:tcPr>
          <w:p w14:paraId="33C60C32" w14:textId="57BF2728" w:rsidR="009255EE" w:rsidRPr="00DB5B53" w:rsidRDefault="00A130E6" w:rsidP="00356FA9">
            <w:pPr>
              <w:spacing w:after="0" w:line="240" w:lineRule="auto"/>
              <w:jc w:val="left"/>
              <w:rPr>
                <w:color w:val="072B62" w:themeColor="background2" w:themeShade="40"/>
                <w:sz w:val="20"/>
                <w:lang w:val="en-GB"/>
              </w:rPr>
            </w:pPr>
            <w:r>
              <w:rPr>
                <w:color w:val="072B62" w:themeColor="background2" w:themeShade="40"/>
                <w:sz w:val="20"/>
                <w:lang w:val="en-GB"/>
              </w:rPr>
              <w:t>Achieved</w:t>
            </w:r>
          </w:p>
          <w:p w14:paraId="4FCEB953" w14:textId="77777777" w:rsidR="00304EFF" w:rsidRPr="00DB5B53" w:rsidRDefault="00304EFF" w:rsidP="00356FA9">
            <w:pPr>
              <w:spacing w:after="0" w:line="240" w:lineRule="auto"/>
              <w:jc w:val="left"/>
              <w:rPr>
                <w:color w:val="072B62" w:themeColor="background2" w:themeShade="40"/>
                <w:sz w:val="20"/>
                <w:lang w:val="en-GB"/>
              </w:rPr>
            </w:pPr>
          </w:p>
          <w:p w14:paraId="48A872DA" w14:textId="77777777" w:rsidR="00304EFF" w:rsidRPr="00DB5B53" w:rsidRDefault="00304EFF" w:rsidP="00356FA9">
            <w:pPr>
              <w:spacing w:after="0" w:line="240" w:lineRule="auto"/>
              <w:jc w:val="left"/>
              <w:rPr>
                <w:color w:val="072B62" w:themeColor="background2" w:themeShade="40"/>
                <w:sz w:val="20"/>
                <w:lang w:val="en-GB"/>
              </w:rPr>
            </w:pPr>
          </w:p>
          <w:p w14:paraId="014AFCE6" w14:textId="77777777" w:rsidR="00304EFF" w:rsidRPr="00DB5B53" w:rsidRDefault="00304EFF" w:rsidP="00356FA9">
            <w:pPr>
              <w:spacing w:after="0" w:line="240" w:lineRule="auto"/>
              <w:jc w:val="left"/>
              <w:rPr>
                <w:color w:val="072B62" w:themeColor="background2" w:themeShade="40"/>
                <w:sz w:val="20"/>
                <w:lang w:val="en-GB"/>
              </w:rPr>
            </w:pPr>
          </w:p>
          <w:p w14:paraId="34D4C604" w14:textId="7799F41D" w:rsidR="00304EFF" w:rsidRPr="00DB5B53" w:rsidRDefault="00304EFF" w:rsidP="00356FA9">
            <w:pPr>
              <w:spacing w:after="0" w:line="240" w:lineRule="auto"/>
              <w:jc w:val="left"/>
              <w:rPr>
                <w:color w:val="072B62" w:themeColor="background2" w:themeShade="40"/>
                <w:sz w:val="20"/>
                <w:lang w:val="en-GB"/>
              </w:rPr>
            </w:pPr>
          </w:p>
        </w:tc>
      </w:tr>
      <w:tr w:rsidR="00137230" w:rsidRPr="00DB5B53" w14:paraId="03C4D22A" w14:textId="77777777" w:rsidTr="007E2403">
        <w:trPr>
          <w:trHeight w:val="368"/>
        </w:trPr>
        <w:tc>
          <w:tcPr>
            <w:tcW w:w="1613" w:type="pct"/>
          </w:tcPr>
          <w:p w14:paraId="39F3EFCA" w14:textId="2418AE5F" w:rsidR="002B7081" w:rsidRPr="00DB5B53" w:rsidRDefault="00FC2A58" w:rsidP="00356FA9">
            <w:pPr>
              <w:spacing w:after="0" w:line="240" w:lineRule="auto"/>
              <w:contextualSpacing/>
              <w:jc w:val="left"/>
              <w:rPr>
                <w:b/>
                <w:color w:val="072B62" w:themeColor="background2" w:themeShade="40"/>
                <w:sz w:val="20"/>
                <w:lang w:val="en-GB"/>
              </w:rPr>
            </w:pPr>
            <w:r w:rsidRPr="00DB5B53">
              <w:rPr>
                <w:b/>
                <w:color w:val="072B62" w:themeColor="background2" w:themeShade="40"/>
                <w:sz w:val="20"/>
                <w:lang w:val="en-GB"/>
              </w:rPr>
              <w:t xml:space="preserve">2.3.2 </w:t>
            </w:r>
            <w:r w:rsidR="002A7493" w:rsidRPr="00DB5B53">
              <w:rPr>
                <w:b/>
                <w:color w:val="072B62" w:themeColor="background2" w:themeShade="40"/>
                <w:sz w:val="20"/>
                <w:lang w:val="en-GB"/>
              </w:rPr>
              <w:t>Increased accessibility and improved rapid response capacity of police through Emergency Call Centres</w:t>
            </w:r>
            <w:r w:rsidR="009B687C" w:rsidRPr="00DB5B53">
              <w:rPr>
                <w:b/>
                <w:color w:val="072B62" w:themeColor="background2" w:themeShade="40"/>
                <w:sz w:val="20"/>
                <w:lang w:val="en-GB"/>
              </w:rPr>
              <w:t xml:space="preserve"> </w:t>
            </w:r>
            <w:r w:rsidR="001A2169" w:rsidRPr="00DB5B53">
              <w:rPr>
                <w:b/>
                <w:color w:val="072B62" w:themeColor="background2" w:themeShade="40"/>
                <w:sz w:val="20"/>
                <w:lang w:val="en-GB"/>
              </w:rPr>
              <w:t>(ECC).</w:t>
            </w:r>
            <w:r w:rsidR="002A7493" w:rsidRPr="00DB5B53">
              <w:rPr>
                <w:b/>
                <w:color w:val="072B62" w:themeColor="background2" w:themeShade="40"/>
                <w:sz w:val="20"/>
              </w:rPr>
              <w:t xml:space="preserve"> Baseline: </w:t>
            </w:r>
            <w:r w:rsidR="002A7493" w:rsidRPr="00DB5B53">
              <w:rPr>
                <w:b/>
                <w:color w:val="072B62" w:themeColor="background2" w:themeShade="40"/>
                <w:sz w:val="20"/>
                <w:lang w:val="en-GB"/>
              </w:rPr>
              <w:t>10</w:t>
            </w:r>
            <w:r w:rsidR="00304EFF" w:rsidRPr="00DB5B53">
              <w:rPr>
                <w:b/>
                <w:color w:val="072B62" w:themeColor="background2" w:themeShade="40"/>
                <w:sz w:val="20"/>
                <w:lang w:val="en-GB"/>
              </w:rPr>
              <w:t>,</w:t>
            </w:r>
            <w:r w:rsidR="002A7493" w:rsidRPr="00DB5B53">
              <w:rPr>
                <w:b/>
                <w:color w:val="072B62" w:themeColor="background2" w:themeShade="40"/>
                <w:sz w:val="20"/>
                <w:lang w:val="en-GB"/>
              </w:rPr>
              <w:t>279</w:t>
            </w:r>
          </w:p>
        </w:tc>
        <w:tc>
          <w:tcPr>
            <w:tcW w:w="1229" w:type="pct"/>
          </w:tcPr>
          <w:p w14:paraId="5E42F37E" w14:textId="77777777" w:rsidR="002B7081" w:rsidRPr="00DB5B53" w:rsidRDefault="00CE682D" w:rsidP="00356FA9">
            <w:pPr>
              <w:spacing w:after="0" w:line="240" w:lineRule="auto"/>
              <w:contextualSpacing/>
              <w:jc w:val="left"/>
              <w:rPr>
                <w:color w:val="072B62" w:themeColor="background2" w:themeShade="40"/>
                <w:sz w:val="20"/>
                <w:lang w:val="en-GB"/>
              </w:rPr>
            </w:pPr>
            <w:r w:rsidRPr="00DB5B53">
              <w:rPr>
                <w:color w:val="auto"/>
                <w:sz w:val="20"/>
                <w:lang w:val="en-GB"/>
              </w:rPr>
              <w:t xml:space="preserve">        </w:t>
            </w:r>
            <w:r w:rsidR="00304EFF" w:rsidRPr="00DB5B53">
              <w:rPr>
                <w:color w:val="auto"/>
                <w:sz w:val="20"/>
                <w:lang w:val="en-GB"/>
              </w:rPr>
              <w:t>15,000</w:t>
            </w:r>
          </w:p>
        </w:tc>
        <w:tc>
          <w:tcPr>
            <w:tcW w:w="1346" w:type="pct"/>
          </w:tcPr>
          <w:p w14:paraId="4984242E" w14:textId="111B32F6" w:rsidR="00AD49CA" w:rsidRPr="00DB5B53" w:rsidRDefault="005A610B" w:rsidP="00B40009">
            <w:pPr>
              <w:spacing w:after="0" w:line="240" w:lineRule="auto"/>
              <w:jc w:val="left"/>
              <w:rPr>
                <w:rFonts w:cs="Calibri"/>
                <w:color w:val="auto"/>
                <w:spacing w:val="8"/>
                <w:sz w:val="20"/>
              </w:rPr>
            </w:pPr>
            <w:bookmarkStart w:id="45" w:name="_Hlk22227768"/>
            <w:bookmarkStart w:id="46" w:name="_Hlk13481533"/>
            <w:r w:rsidRPr="009D5760">
              <w:rPr>
                <w:rFonts w:cs="Calibri"/>
                <w:color w:val="auto"/>
                <w:spacing w:val="8"/>
                <w:sz w:val="20"/>
              </w:rPr>
              <w:t>8,</w:t>
            </w:r>
            <w:r w:rsidR="009D5760" w:rsidRPr="009D5760">
              <w:rPr>
                <w:rFonts w:cs="Calibri"/>
                <w:color w:val="auto"/>
                <w:spacing w:val="8"/>
                <w:sz w:val="20"/>
              </w:rPr>
              <w:t>94</w:t>
            </w:r>
            <w:r w:rsidRPr="009D5760">
              <w:rPr>
                <w:rFonts w:cs="Calibri"/>
                <w:color w:val="auto"/>
                <w:spacing w:val="8"/>
                <w:sz w:val="20"/>
              </w:rPr>
              <w:t>3</w:t>
            </w:r>
            <w:bookmarkEnd w:id="45"/>
            <w:r w:rsidR="009D5760" w:rsidRPr="009D5760">
              <w:rPr>
                <w:rFonts w:cs="Calibri"/>
                <w:color w:val="auto"/>
                <w:spacing w:val="8"/>
                <w:sz w:val="20"/>
              </w:rPr>
              <w:t xml:space="preserve">people </w:t>
            </w:r>
            <w:r w:rsidR="009D5760" w:rsidRPr="009D5760">
              <w:rPr>
                <w:rFonts w:cs="Calibri"/>
                <w:color w:val="auto"/>
                <w:spacing w:val="8"/>
                <w:sz w:val="20"/>
                <w:lang w:val="en-GB"/>
              </w:rPr>
              <w:t>accessed</w:t>
            </w:r>
            <w:r w:rsidR="00AD49CA" w:rsidRPr="009D5760">
              <w:rPr>
                <w:rFonts w:cs="Calibri"/>
                <w:color w:val="auto"/>
                <w:spacing w:val="8"/>
                <w:sz w:val="20"/>
                <w:lang w:val="en-GB"/>
              </w:rPr>
              <w:t xml:space="preserve"> the </w:t>
            </w:r>
            <w:r w:rsidR="00A54E36" w:rsidRPr="009D5760">
              <w:rPr>
                <w:rFonts w:cs="Calibri"/>
                <w:color w:val="auto"/>
                <w:spacing w:val="8"/>
                <w:sz w:val="20"/>
              </w:rPr>
              <w:t>ECC</w:t>
            </w:r>
            <w:r w:rsidR="001A2169" w:rsidRPr="009D5760">
              <w:rPr>
                <w:rFonts w:cs="Calibri"/>
                <w:color w:val="auto"/>
                <w:spacing w:val="8"/>
                <w:sz w:val="20"/>
              </w:rPr>
              <w:t xml:space="preserve"> </w:t>
            </w:r>
            <w:r w:rsidR="00304EFF" w:rsidRPr="009D5760">
              <w:rPr>
                <w:rFonts w:cs="Calibri"/>
                <w:color w:val="auto"/>
                <w:spacing w:val="8"/>
                <w:sz w:val="20"/>
              </w:rPr>
              <w:t>Juba</w:t>
            </w:r>
            <w:bookmarkEnd w:id="46"/>
            <w:r w:rsidR="00B40009" w:rsidRPr="00DB5B53" w:rsidDel="00B40009">
              <w:rPr>
                <w:rFonts w:cs="Calibri"/>
                <w:color w:val="auto"/>
                <w:spacing w:val="8"/>
                <w:sz w:val="20"/>
              </w:rPr>
              <w:t xml:space="preserve"> </w:t>
            </w:r>
            <w:r w:rsidR="009D5760">
              <w:rPr>
                <w:rFonts w:cs="Calibri"/>
                <w:color w:val="auto"/>
                <w:spacing w:val="8"/>
                <w:sz w:val="20"/>
              </w:rPr>
              <w:t xml:space="preserve">Upgrades to the </w:t>
            </w:r>
            <w:r w:rsidR="00AD49CA" w:rsidRPr="00DB5B53">
              <w:rPr>
                <w:rFonts w:cs="Calibri"/>
                <w:color w:val="auto"/>
                <w:spacing w:val="8"/>
                <w:sz w:val="20"/>
              </w:rPr>
              <w:t>Wau ECC</w:t>
            </w:r>
            <w:r w:rsidR="009D5760">
              <w:rPr>
                <w:rFonts w:cs="Calibri"/>
                <w:color w:val="auto"/>
                <w:spacing w:val="8"/>
                <w:sz w:val="20"/>
              </w:rPr>
              <w:t xml:space="preserve"> were complted.</w:t>
            </w:r>
          </w:p>
        </w:tc>
        <w:tc>
          <w:tcPr>
            <w:tcW w:w="812" w:type="pct"/>
            <w:shd w:val="clear" w:color="auto" w:fill="D9DFEF" w:themeFill="accent1" w:themeFillTint="33"/>
          </w:tcPr>
          <w:p w14:paraId="6D6CD8C4" w14:textId="77777777" w:rsidR="002B7081" w:rsidRPr="00DB5B53" w:rsidRDefault="002B7081" w:rsidP="00356FA9">
            <w:pPr>
              <w:spacing w:after="0" w:line="240" w:lineRule="auto"/>
              <w:jc w:val="left"/>
              <w:rPr>
                <w:color w:val="072B62" w:themeColor="background2" w:themeShade="40"/>
                <w:sz w:val="20"/>
                <w:lang w:val="en-GB"/>
              </w:rPr>
            </w:pPr>
            <w:r w:rsidRPr="00DB5B53">
              <w:rPr>
                <w:color w:val="072B62" w:themeColor="background2" w:themeShade="40"/>
                <w:sz w:val="20"/>
                <w:lang w:val="en-GB"/>
              </w:rPr>
              <w:t>Ongoing</w:t>
            </w:r>
          </w:p>
        </w:tc>
      </w:tr>
      <w:tr w:rsidR="001A2169" w:rsidRPr="008074AD" w14:paraId="7B046EF9" w14:textId="77777777" w:rsidTr="00E02841">
        <w:tc>
          <w:tcPr>
            <w:tcW w:w="1613" w:type="pct"/>
            <w:shd w:val="clear" w:color="auto" w:fill="D9DFEF" w:themeFill="accent1" w:themeFillTint="33"/>
          </w:tcPr>
          <w:p w14:paraId="30BF4B95" w14:textId="77777777" w:rsidR="002B7081" w:rsidRPr="008074AD" w:rsidRDefault="00106A72" w:rsidP="00356FA9">
            <w:pPr>
              <w:spacing w:after="0" w:line="240" w:lineRule="auto"/>
              <w:rPr>
                <w:rFonts w:eastAsia="MS Gothic"/>
                <w:b/>
                <w:color w:val="072B62" w:themeColor="background2" w:themeShade="40"/>
                <w:szCs w:val="22"/>
                <w:lang w:val="en-GB"/>
              </w:rPr>
            </w:pPr>
            <w:r w:rsidRPr="008074AD">
              <w:rPr>
                <w:rFonts w:eastAsia="MS Gothic"/>
                <w:b/>
                <w:color w:val="072B62" w:themeColor="background2" w:themeShade="40"/>
                <w:szCs w:val="22"/>
                <w:lang w:val="en-GB"/>
              </w:rPr>
              <w:t>Overall status</w:t>
            </w:r>
          </w:p>
        </w:tc>
        <w:tc>
          <w:tcPr>
            <w:tcW w:w="2575" w:type="pct"/>
            <w:gridSpan w:val="2"/>
            <w:shd w:val="clear" w:color="auto" w:fill="D9DFEF" w:themeFill="accent1" w:themeFillTint="33"/>
          </w:tcPr>
          <w:p w14:paraId="35C3610E" w14:textId="77777777" w:rsidR="002B7081" w:rsidRPr="008074AD" w:rsidRDefault="002B7081" w:rsidP="00356FA9">
            <w:pPr>
              <w:spacing w:after="0" w:line="240" w:lineRule="auto"/>
              <w:ind w:left="360"/>
              <w:rPr>
                <w:rFonts w:eastAsia="MS Gothic"/>
                <w:b/>
                <w:color w:val="072B62" w:themeColor="background2" w:themeShade="40"/>
                <w:szCs w:val="22"/>
                <w:lang w:val="en-GB"/>
              </w:rPr>
            </w:pPr>
            <w:r w:rsidRPr="008074AD">
              <w:rPr>
                <w:rFonts w:eastAsia="MS Gothic"/>
                <w:b/>
                <w:color w:val="072B62" w:themeColor="background2" w:themeShade="40"/>
                <w:szCs w:val="22"/>
                <w:lang w:val="en-GB"/>
              </w:rPr>
              <w:t xml:space="preserve">                                                                                                                 </w:t>
            </w:r>
          </w:p>
        </w:tc>
        <w:tc>
          <w:tcPr>
            <w:tcW w:w="812" w:type="pct"/>
            <w:shd w:val="clear" w:color="auto" w:fill="D9DFEF" w:themeFill="accent1" w:themeFillTint="33"/>
          </w:tcPr>
          <w:p w14:paraId="236F2C55" w14:textId="3BA4CFCD" w:rsidR="002B7081" w:rsidRPr="00536B36" w:rsidRDefault="00A83195" w:rsidP="00356FA9">
            <w:pPr>
              <w:widowControl w:val="0"/>
              <w:spacing w:after="0" w:line="240" w:lineRule="auto"/>
              <w:contextualSpacing/>
              <w:rPr>
                <w:b/>
                <w:bCs/>
                <w:strike/>
                <w:color w:val="072B62" w:themeColor="background2" w:themeShade="40"/>
                <w:szCs w:val="22"/>
                <w:lang w:val="en-GB"/>
              </w:rPr>
            </w:pPr>
            <w:r>
              <w:rPr>
                <w:b/>
                <w:strike/>
                <w:color w:val="072B62" w:themeColor="background2" w:themeShade="40"/>
                <w:szCs w:val="22"/>
                <w:lang w:val="en-GB"/>
              </w:rPr>
              <w:t>Partialy achieved</w:t>
            </w:r>
          </w:p>
        </w:tc>
      </w:tr>
    </w:tbl>
    <w:p w14:paraId="74224C34" w14:textId="77777777" w:rsidR="00681330" w:rsidRPr="008074AD" w:rsidRDefault="00681330" w:rsidP="00356FA9">
      <w:pPr>
        <w:spacing w:after="0" w:line="240" w:lineRule="auto"/>
        <w:rPr>
          <w:b/>
          <w:szCs w:val="22"/>
          <w:lang w:val="en-GB"/>
        </w:rPr>
      </w:pPr>
    </w:p>
    <w:p w14:paraId="2E77F1AD" w14:textId="77777777" w:rsidR="00684AC7" w:rsidRDefault="00684AC7" w:rsidP="00356FA9">
      <w:pPr>
        <w:spacing w:after="0" w:line="240" w:lineRule="auto"/>
        <w:rPr>
          <w:b/>
          <w:color w:val="072B62" w:themeColor="background2" w:themeShade="40"/>
          <w:szCs w:val="22"/>
          <w:lang w:val="en-GB"/>
        </w:rPr>
      </w:pPr>
    </w:p>
    <w:p w14:paraId="0F813238" w14:textId="77777777" w:rsidR="00684AC7" w:rsidRDefault="00684AC7" w:rsidP="00356FA9">
      <w:pPr>
        <w:spacing w:after="0" w:line="240" w:lineRule="auto"/>
        <w:rPr>
          <w:b/>
          <w:color w:val="072B62" w:themeColor="background2" w:themeShade="40"/>
          <w:szCs w:val="22"/>
          <w:lang w:val="en-GB"/>
        </w:rPr>
      </w:pPr>
    </w:p>
    <w:p w14:paraId="62D24992" w14:textId="4A7F44DA" w:rsidR="00681330" w:rsidRDefault="00937E19" w:rsidP="00356FA9">
      <w:pPr>
        <w:spacing w:after="0" w:line="240" w:lineRule="auto"/>
        <w:rPr>
          <w:b/>
          <w:color w:val="072B62" w:themeColor="background2" w:themeShade="40"/>
          <w:szCs w:val="22"/>
          <w:lang w:val="en-GB"/>
        </w:rPr>
      </w:pPr>
      <w:r w:rsidRPr="008074AD">
        <w:rPr>
          <w:b/>
          <w:color w:val="072B62" w:themeColor="background2" w:themeShade="40"/>
          <w:szCs w:val="22"/>
          <w:lang w:val="en-GB"/>
        </w:rPr>
        <w:lastRenderedPageBreak/>
        <w:t xml:space="preserve">Indicator 2.1: </w:t>
      </w:r>
      <w:r w:rsidR="007D523B" w:rsidRPr="008074AD">
        <w:rPr>
          <w:b/>
          <w:color w:val="072B62" w:themeColor="background2" w:themeShade="40"/>
          <w:szCs w:val="22"/>
          <w:lang w:val="en-GB"/>
        </w:rPr>
        <w:t>5</w:t>
      </w:r>
      <w:r w:rsidR="0052644B" w:rsidRPr="008074AD">
        <w:rPr>
          <w:b/>
          <w:color w:val="072B62" w:themeColor="background2" w:themeShade="40"/>
          <w:szCs w:val="22"/>
          <w:lang w:val="en-GB"/>
        </w:rPr>
        <w:t>,000</w:t>
      </w:r>
      <w:r w:rsidR="000A6154" w:rsidRPr="008074AD">
        <w:rPr>
          <w:b/>
          <w:color w:val="072B62" w:themeColor="background2" w:themeShade="40"/>
          <w:szCs w:val="22"/>
          <w:lang w:val="en-GB"/>
        </w:rPr>
        <w:t xml:space="preserve">(50 percent </w:t>
      </w:r>
      <w:r w:rsidR="0060571E" w:rsidRPr="008074AD">
        <w:rPr>
          <w:b/>
          <w:color w:val="072B62" w:themeColor="background2" w:themeShade="40"/>
          <w:szCs w:val="22"/>
          <w:lang w:val="en-GB"/>
        </w:rPr>
        <w:t>female) indigent</w:t>
      </w:r>
      <w:r w:rsidR="00681330" w:rsidRPr="008074AD">
        <w:rPr>
          <w:b/>
          <w:color w:val="072B62" w:themeColor="background2" w:themeShade="40"/>
          <w:szCs w:val="22"/>
          <w:lang w:val="en-GB"/>
        </w:rPr>
        <w:t xml:space="preserve"> persons</w:t>
      </w:r>
      <w:r w:rsidR="00396A95">
        <w:rPr>
          <w:b/>
          <w:color w:val="072B62" w:themeColor="background2" w:themeShade="40"/>
          <w:szCs w:val="22"/>
          <w:lang w:val="en-GB"/>
        </w:rPr>
        <w:t xml:space="preserve"> are</w:t>
      </w:r>
      <w:r w:rsidR="0052644B" w:rsidRPr="008074AD">
        <w:rPr>
          <w:b/>
          <w:color w:val="072B62" w:themeColor="background2" w:themeShade="40"/>
          <w:szCs w:val="22"/>
          <w:lang w:val="en-GB"/>
        </w:rPr>
        <w:t xml:space="preserve"> </w:t>
      </w:r>
      <w:bookmarkStart w:id="47" w:name="_Hlk6996106"/>
      <w:r w:rsidR="00681330" w:rsidRPr="008074AD">
        <w:rPr>
          <w:b/>
          <w:color w:val="072B62" w:themeColor="background2" w:themeShade="40"/>
          <w:szCs w:val="22"/>
          <w:lang w:val="en-GB"/>
        </w:rPr>
        <w:t>accessing legal aid services</w:t>
      </w:r>
      <w:r w:rsidR="0052644B" w:rsidRPr="008074AD">
        <w:rPr>
          <w:b/>
          <w:color w:val="072B62" w:themeColor="background2" w:themeShade="40"/>
          <w:szCs w:val="22"/>
          <w:lang w:val="en-GB"/>
        </w:rPr>
        <w:t xml:space="preserve">. </w:t>
      </w:r>
      <w:bookmarkEnd w:id="47"/>
      <w:r w:rsidR="0052644B" w:rsidRPr="008074AD">
        <w:rPr>
          <w:b/>
          <w:color w:val="072B62" w:themeColor="background2" w:themeShade="40"/>
          <w:szCs w:val="22"/>
          <w:lang w:val="en-GB"/>
        </w:rPr>
        <w:t xml:space="preserve">(Baseline: </w:t>
      </w:r>
      <w:r w:rsidR="007D523B" w:rsidRPr="008074AD">
        <w:rPr>
          <w:b/>
          <w:color w:val="072B62" w:themeColor="background2" w:themeShade="40"/>
          <w:szCs w:val="22"/>
          <w:lang w:val="en-GB"/>
        </w:rPr>
        <w:t xml:space="preserve">3,441 </w:t>
      </w:r>
      <w:r w:rsidR="0060571E" w:rsidRPr="008074AD">
        <w:rPr>
          <w:b/>
          <w:color w:val="072B62" w:themeColor="background2" w:themeShade="40"/>
          <w:szCs w:val="22"/>
          <w:lang w:val="en-GB"/>
        </w:rPr>
        <w:t xml:space="preserve">(57% female) </w:t>
      </w:r>
      <w:r w:rsidR="007D523B" w:rsidRPr="008074AD">
        <w:rPr>
          <w:b/>
          <w:color w:val="072B62" w:themeColor="background2" w:themeShade="40"/>
          <w:szCs w:val="22"/>
          <w:lang w:val="en-GB"/>
        </w:rPr>
        <w:t>persons</w:t>
      </w:r>
      <w:r w:rsidR="0060571E" w:rsidRPr="008074AD">
        <w:rPr>
          <w:b/>
          <w:color w:val="072B62" w:themeColor="background2" w:themeShade="40"/>
          <w:szCs w:val="22"/>
          <w:lang w:val="en-GB"/>
        </w:rPr>
        <w:t>.</w:t>
      </w:r>
      <w:r w:rsidR="007D523B" w:rsidRPr="008074AD">
        <w:rPr>
          <w:b/>
          <w:color w:val="072B62" w:themeColor="background2" w:themeShade="40"/>
          <w:szCs w:val="22"/>
          <w:lang w:val="en-GB"/>
        </w:rPr>
        <w:t xml:space="preserve"> </w:t>
      </w:r>
    </w:p>
    <w:p w14:paraId="684076E7" w14:textId="77777777" w:rsidR="00356FA9" w:rsidRPr="008074AD" w:rsidRDefault="00356FA9" w:rsidP="00356FA9">
      <w:pPr>
        <w:spacing w:after="0" w:line="240" w:lineRule="auto"/>
        <w:rPr>
          <w:b/>
          <w:color w:val="072B62" w:themeColor="background2" w:themeShade="40"/>
          <w:szCs w:val="22"/>
          <w:lang w:val="en-GB"/>
        </w:rPr>
      </w:pPr>
    </w:p>
    <w:p w14:paraId="23D574F4" w14:textId="7E89CDB5" w:rsidR="00BA555B" w:rsidRDefault="002E3C71" w:rsidP="00356FA9">
      <w:pPr>
        <w:spacing w:after="0" w:line="240" w:lineRule="auto"/>
        <w:rPr>
          <w:rFonts w:asciiTheme="majorHAnsi" w:hAnsiTheme="majorHAnsi"/>
          <w:b/>
          <w:iCs/>
          <w:szCs w:val="22"/>
        </w:rPr>
      </w:pPr>
      <w:r>
        <w:rPr>
          <w:color w:val="auto"/>
          <w:szCs w:val="22"/>
        </w:rPr>
        <w:t xml:space="preserve">A total of </w:t>
      </w:r>
      <w:r w:rsidR="005D3459">
        <w:rPr>
          <w:color w:val="auto"/>
          <w:szCs w:val="22"/>
        </w:rPr>
        <w:t>7,200</w:t>
      </w:r>
      <w:r w:rsidR="00396A95">
        <w:rPr>
          <w:color w:val="auto"/>
          <w:szCs w:val="22"/>
        </w:rPr>
        <w:t xml:space="preserve"> </w:t>
      </w:r>
      <w:r w:rsidR="005D3459">
        <w:rPr>
          <w:color w:val="auto"/>
          <w:szCs w:val="22"/>
        </w:rPr>
        <w:t xml:space="preserve">(51% female) indigent persons have accessed legal aid which has included legal advice to </w:t>
      </w:r>
      <w:r w:rsidR="00AC1CBB" w:rsidRPr="00AC1CBB">
        <w:rPr>
          <w:color w:val="auto"/>
          <w:szCs w:val="22"/>
        </w:rPr>
        <w:t>1.158 (51% female)</w:t>
      </w:r>
      <w:r w:rsidR="003F4D96">
        <w:rPr>
          <w:color w:val="auto"/>
          <w:szCs w:val="22"/>
        </w:rPr>
        <w:t xml:space="preserve"> and </w:t>
      </w:r>
      <w:r w:rsidR="00396A95">
        <w:rPr>
          <w:color w:val="auto"/>
          <w:szCs w:val="22"/>
        </w:rPr>
        <w:t>awareness-</w:t>
      </w:r>
      <w:r w:rsidR="003F4D96">
        <w:rPr>
          <w:color w:val="auto"/>
          <w:szCs w:val="22"/>
        </w:rPr>
        <w:t>raising on human rights</w:t>
      </w:r>
      <w:r w:rsidR="008B5D53">
        <w:rPr>
          <w:color w:val="auto"/>
          <w:szCs w:val="22"/>
        </w:rPr>
        <w:t>.</w:t>
      </w:r>
      <w:r w:rsidR="003F4D96">
        <w:rPr>
          <w:color w:val="auto"/>
          <w:szCs w:val="22"/>
        </w:rPr>
        <w:t xml:space="preserve"> </w:t>
      </w:r>
      <w:r w:rsidR="002A32C8">
        <w:rPr>
          <w:color w:val="auto"/>
          <w:szCs w:val="22"/>
        </w:rPr>
        <w:t>to 6</w:t>
      </w:r>
      <w:r w:rsidR="00ED59A4">
        <w:rPr>
          <w:color w:val="auto"/>
          <w:szCs w:val="22"/>
        </w:rPr>
        <w:t xml:space="preserve">, </w:t>
      </w:r>
      <w:r w:rsidR="002A32C8">
        <w:rPr>
          <w:color w:val="auto"/>
          <w:szCs w:val="22"/>
        </w:rPr>
        <w:t>042</w:t>
      </w:r>
      <w:r w:rsidR="00396A95">
        <w:rPr>
          <w:color w:val="auto"/>
          <w:szCs w:val="22"/>
        </w:rPr>
        <w:t xml:space="preserve"> </w:t>
      </w:r>
      <w:r w:rsidR="002A32C8">
        <w:rPr>
          <w:color w:val="auto"/>
          <w:szCs w:val="22"/>
        </w:rPr>
        <w:t>(5</w:t>
      </w:r>
      <w:r w:rsidR="00ED59A4">
        <w:rPr>
          <w:color w:val="auto"/>
          <w:szCs w:val="22"/>
        </w:rPr>
        <w:t>4</w:t>
      </w:r>
      <w:r w:rsidR="002A32C8">
        <w:rPr>
          <w:color w:val="auto"/>
          <w:szCs w:val="22"/>
        </w:rPr>
        <w:t>% female)</w:t>
      </w:r>
      <w:r w:rsidR="00665098">
        <w:rPr>
          <w:color w:val="auto"/>
          <w:szCs w:val="22"/>
        </w:rPr>
        <w:t xml:space="preserve"> </w:t>
      </w:r>
      <w:r w:rsidRPr="008074AD">
        <w:rPr>
          <w:color w:val="auto"/>
          <w:szCs w:val="22"/>
          <w:lang w:val="en-GB"/>
        </w:rPr>
        <w:t xml:space="preserve">indigent persons in </w:t>
      </w:r>
      <w:r w:rsidRPr="008074AD">
        <w:rPr>
          <w:rFonts w:eastAsia="Calibri"/>
          <w:color w:val="auto"/>
          <w:szCs w:val="22"/>
        </w:rPr>
        <w:t>Torit, Bentiu, Juba, Wau, Yambio, Malakal, Bor and Aweil</w:t>
      </w:r>
      <w:r w:rsidR="00665098" w:rsidRPr="00665098">
        <w:rPr>
          <w:color w:val="auto"/>
          <w:szCs w:val="22"/>
        </w:rPr>
        <w:t xml:space="preserve"> </w:t>
      </w:r>
      <w:r w:rsidR="00665098">
        <w:rPr>
          <w:color w:val="auto"/>
          <w:szCs w:val="22"/>
        </w:rPr>
        <w:t xml:space="preserve">through </w:t>
      </w:r>
      <w:r w:rsidR="00BA555B">
        <w:rPr>
          <w:color w:val="auto"/>
          <w:szCs w:val="22"/>
        </w:rPr>
        <w:t>partnerships with 8 CSOs</w:t>
      </w:r>
      <w:r w:rsidR="00BA555B">
        <w:rPr>
          <w:rFonts w:eastAsia="Calibri"/>
          <w:color w:val="auto"/>
          <w:szCs w:val="22"/>
        </w:rPr>
        <w:t xml:space="preserve">.  </w:t>
      </w:r>
      <w:r w:rsidR="009D5760">
        <w:rPr>
          <w:rFonts w:eastAsia="Calibri"/>
          <w:color w:val="auto"/>
          <w:szCs w:val="22"/>
        </w:rPr>
        <w:t>T</w:t>
      </w:r>
      <w:r w:rsidR="00BA555B">
        <w:rPr>
          <w:rFonts w:eastAsia="Calibri"/>
          <w:color w:val="auto"/>
          <w:szCs w:val="22"/>
        </w:rPr>
        <w:t>he CSOs also</w:t>
      </w:r>
      <w:r w:rsidR="00D64906">
        <w:rPr>
          <w:rFonts w:eastAsia="Calibri"/>
          <w:color w:val="auto"/>
          <w:szCs w:val="22"/>
        </w:rPr>
        <w:t xml:space="preserve"> conducted outreaches where they sensitized the public on </w:t>
      </w:r>
      <w:r w:rsidR="00D64906">
        <w:rPr>
          <w:rFonts w:asciiTheme="majorHAnsi" w:hAnsiTheme="majorHAnsi"/>
          <w:b/>
          <w:iCs/>
          <w:szCs w:val="22"/>
        </w:rPr>
        <w:t xml:space="preserve">substantive </w:t>
      </w:r>
      <w:r w:rsidR="00D64906">
        <w:rPr>
          <w:rFonts w:eastAsia="Calibri"/>
          <w:color w:val="auto"/>
          <w:szCs w:val="22"/>
        </w:rPr>
        <w:t xml:space="preserve">human rights, land rights and </w:t>
      </w:r>
      <w:r w:rsidR="00AC1CBB">
        <w:rPr>
          <w:rFonts w:eastAsia="Calibri"/>
          <w:color w:val="auto"/>
          <w:szCs w:val="22"/>
        </w:rPr>
        <w:t>S</w:t>
      </w:r>
      <w:r w:rsidR="00D64906">
        <w:rPr>
          <w:rFonts w:eastAsia="Calibri"/>
          <w:color w:val="auto"/>
          <w:szCs w:val="22"/>
        </w:rPr>
        <w:t>GBV</w:t>
      </w:r>
      <w:r w:rsidR="00D64906">
        <w:rPr>
          <w:rFonts w:asciiTheme="majorHAnsi" w:hAnsiTheme="majorHAnsi"/>
          <w:b/>
          <w:iCs/>
          <w:szCs w:val="22"/>
        </w:rPr>
        <w:t xml:space="preserve">. </w:t>
      </w:r>
    </w:p>
    <w:p w14:paraId="03BB5A6B" w14:textId="77777777" w:rsidR="00356FA9" w:rsidRPr="00BA555B" w:rsidRDefault="00356FA9" w:rsidP="00356FA9">
      <w:pPr>
        <w:spacing w:after="0" w:line="240" w:lineRule="auto"/>
        <w:rPr>
          <w:rFonts w:eastAsia="Calibri"/>
          <w:color w:val="auto"/>
          <w:szCs w:val="22"/>
        </w:rPr>
      </w:pPr>
    </w:p>
    <w:p w14:paraId="186EF913" w14:textId="7645E832" w:rsidR="00304EFF" w:rsidRDefault="00937E19" w:rsidP="00356FA9">
      <w:pPr>
        <w:spacing w:after="0" w:line="240" w:lineRule="auto"/>
        <w:rPr>
          <w:rFonts w:cs="Myanmar Text"/>
          <w:b/>
          <w:color w:val="072B62" w:themeColor="background2" w:themeShade="40"/>
          <w:szCs w:val="22"/>
        </w:rPr>
      </w:pPr>
      <w:r w:rsidRPr="008074AD">
        <w:rPr>
          <w:b/>
          <w:color w:val="072B62" w:themeColor="background2" w:themeShade="40"/>
          <w:szCs w:val="22"/>
          <w:lang w:val="en-GB"/>
        </w:rPr>
        <w:t xml:space="preserve">Indicator 2.2: </w:t>
      </w:r>
      <w:r w:rsidR="007D523B" w:rsidRPr="008074AD">
        <w:rPr>
          <w:b/>
          <w:color w:val="072B62" w:themeColor="background2" w:themeShade="40"/>
          <w:szCs w:val="22"/>
          <w:lang w:val="en-GB"/>
        </w:rPr>
        <w:t>1200 (70</w:t>
      </w:r>
      <w:r w:rsidR="008B5D53">
        <w:rPr>
          <w:b/>
          <w:color w:val="072B62" w:themeColor="background2" w:themeShade="40"/>
          <w:szCs w:val="22"/>
          <w:lang w:val="en-GB"/>
        </w:rPr>
        <w:t xml:space="preserve"> percent</w:t>
      </w:r>
      <w:r w:rsidR="007D523B" w:rsidRPr="008074AD">
        <w:rPr>
          <w:b/>
          <w:color w:val="072B62" w:themeColor="background2" w:themeShade="40"/>
          <w:szCs w:val="22"/>
          <w:lang w:val="en-GB"/>
        </w:rPr>
        <w:t xml:space="preserve"> women)</w:t>
      </w:r>
      <w:r w:rsidR="00681330" w:rsidRPr="008074AD">
        <w:rPr>
          <w:b/>
          <w:color w:val="072B62" w:themeColor="background2" w:themeShade="40"/>
          <w:szCs w:val="22"/>
          <w:lang w:val="en-GB"/>
        </w:rPr>
        <w:t xml:space="preserve"> SGBV survivors benefitting from SGBV response mechanisms</w:t>
      </w:r>
      <w:r w:rsidR="0052644B" w:rsidRPr="008074AD">
        <w:rPr>
          <w:b/>
          <w:color w:val="072B62" w:themeColor="background2" w:themeShade="40"/>
          <w:szCs w:val="22"/>
          <w:lang w:val="en-GB"/>
        </w:rPr>
        <w:t>. (Baseline:</w:t>
      </w:r>
      <w:r w:rsidR="007D523B" w:rsidRPr="008074AD">
        <w:rPr>
          <w:rFonts w:cs="Myanmar Text"/>
          <w:b/>
          <w:color w:val="072B62" w:themeColor="background2" w:themeShade="40"/>
          <w:szCs w:val="22"/>
        </w:rPr>
        <w:t xml:space="preserve"> 1,118 (</w:t>
      </w:r>
      <w:r w:rsidR="000A6154" w:rsidRPr="008074AD">
        <w:rPr>
          <w:rFonts w:cs="Myanmar Text"/>
          <w:b/>
          <w:color w:val="072B62" w:themeColor="background2" w:themeShade="40"/>
          <w:szCs w:val="22"/>
        </w:rPr>
        <w:t>51</w:t>
      </w:r>
      <w:r w:rsidR="008B5D53">
        <w:rPr>
          <w:rFonts w:cs="Myanmar Text"/>
          <w:b/>
          <w:color w:val="072B62" w:themeColor="background2" w:themeShade="40"/>
          <w:szCs w:val="22"/>
        </w:rPr>
        <w:t xml:space="preserve"> percent</w:t>
      </w:r>
      <w:r w:rsidR="000A6154" w:rsidRPr="008074AD">
        <w:rPr>
          <w:rFonts w:cs="Myanmar Text"/>
          <w:b/>
          <w:color w:val="072B62" w:themeColor="background2" w:themeShade="40"/>
          <w:szCs w:val="22"/>
        </w:rPr>
        <w:t xml:space="preserve"> </w:t>
      </w:r>
      <w:r w:rsidR="007D523B" w:rsidRPr="008074AD">
        <w:rPr>
          <w:rFonts w:cs="Myanmar Text"/>
          <w:b/>
          <w:color w:val="072B62" w:themeColor="background2" w:themeShade="40"/>
          <w:szCs w:val="22"/>
        </w:rPr>
        <w:t>female)</w:t>
      </w:r>
      <w:r w:rsidR="000A6154" w:rsidRPr="008074AD">
        <w:rPr>
          <w:rFonts w:cs="Myanmar Text"/>
          <w:b/>
          <w:color w:val="072B62" w:themeColor="background2" w:themeShade="40"/>
          <w:szCs w:val="22"/>
        </w:rPr>
        <w:t>.</w:t>
      </w:r>
      <w:r w:rsidR="007D523B" w:rsidRPr="008074AD">
        <w:rPr>
          <w:rFonts w:cs="Myanmar Text"/>
          <w:b/>
          <w:color w:val="072B62" w:themeColor="background2" w:themeShade="40"/>
          <w:szCs w:val="22"/>
        </w:rPr>
        <w:t xml:space="preserve"> </w:t>
      </w:r>
    </w:p>
    <w:p w14:paraId="1E687939" w14:textId="77777777" w:rsidR="00356FA9" w:rsidRPr="008074AD" w:rsidRDefault="00356FA9" w:rsidP="00356FA9">
      <w:pPr>
        <w:spacing w:after="0" w:line="240" w:lineRule="auto"/>
        <w:rPr>
          <w:b/>
          <w:color w:val="072B62" w:themeColor="background2" w:themeShade="40"/>
          <w:szCs w:val="22"/>
          <w:lang w:val="en-GB"/>
        </w:rPr>
      </w:pPr>
    </w:p>
    <w:p w14:paraId="421C997A" w14:textId="72E9B235" w:rsidR="00DD1DD4" w:rsidRDefault="008D3A75" w:rsidP="00356FA9">
      <w:pPr>
        <w:spacing w:after="0" w:line="240" w:lineRule="auto"/>
        <w:jc w:val="left"/>
        <w:rPr>
          <w:color w:val="auto"/>
          <w:szCs w:val="22"/>
        </w:rPr>
      </w:pPr>
      <w:r>
        <w:rPr>
          <w:color w:val="auto"/>
          <w:szCs w:val="22"/>
          <w:lang w:val="en-GB"/>
        </w:rPr>
        <w:t>A total of</w:t>
      </w:r>
      <w:r w:rsidR="00ED59A4">
        <w:rPr>
          <w:color w:val="auto"/>
          <w:szCs w:val="22"/>
          <w:lang w:val="en-GB"/>
        </w:rPr>
        <w:t xml:space="preserve"> 1</w:t>
      </w:r>
      <w:r w:rsidR="00A130E6">
        <w:rPr>
          <w:color w:val="auto"/>
          <w:szCs w:val="22"/>
          <w:lang w:val="en-GB"/>
        </w:rPr>
        <w:t>,</w:t>
      </w:r>
      <w:r w:rsidR="00ED59A4">
        <w:rPr>
          <w:color w:val="auto"/>
          <w:szCs w:val="22"/>
          <w:lang w:val="en-GB"/>
        </w:rPr>
        <w:t>077</w:t>
      </w:r>
      <w:r w:rsidR="00AC1CBB" w:rsidRPr="00AC1CBB">
        <w:rPr>
          <w:color w:val="auto"/>
          <w:szCs w:val="22"/>
          <w:lang w:val="en-GB"/>
        </w:rPr>
        <w:t xml:space="preserve"> (66</w:t>
      </w:r>
      <w:r w:rsidR="008B5D53">
        <w:rPr>
          <w:color w:val="auto"/>
          <w:szCs w:val="22"/>
          <w:lang w:val="en-GB"/>
        </w:rPr>
        <w:t xml:space="preserve"> percent</w:t>
      </w:r>
      <w:r w:rsidR="00AC1CBB" w:rsidRPr="00AC1CBB">
        <w:rPr>
          <w:color w:val="auto"/>
          <w:szCs w:val="22"/>
          <w:lang w:val="en-GB"/>
        </w:rPr>
        <w:t xml:space="preserve"> female) </w:t>
      </w:r>
      <w:r w:rsidR="00275E0E" w:rsidRPr="00C451EC">
        <w:rPr>
          <w:color w:val="auto"/>
          <w:szCs w:val="22"/>
          <w:lang w:val="en-GB"/>
        </w:rPr>
        <w:t xml:space="preserve">SGBV survivors </w:t>
      </w:r>
      <w:r w:rsidR="00DD1DD4" w:rsidRPr="00C451EC">
        <w:rPr>
          <w:color w:val="auto"/>
          <w:szCs w:val="22"/>
          <w:lang w:val="en-GB"/>
        </w:rPr>
        <w:t>benefitt</w:t>
      </w:r>
      <w:r w:rsidR="00275E0E" w:rsidRPr="00C451EC">
        <w:rPr>
          <w:color w:val="auto"/>
          <w:szCs w:val="22"/>
          <w:lang w:val="en-GB"/>
        </w:rPr>
        <w:t xml:space="preserve">ed </w:t>
      </w:r>
      <w:r w:rsidR="00DD1DD4" w:rsidRPr="00C451EC">
        <w:rPr>
          <w:color w:val="auto"/>
          <w:szCs w:val="22"/>
          <w:lang w:val="en-GB"/>
        </w:rPr>
        <w:t>from SGBV response mechanisms</w:t>
      </w:r>
      <w:r w:rsidR="00275E0E" w:rsidRPr="00C451EC">
        <w:rPr>
          <w:color w:val="auto"/>
          <w:szCs w:val="22"/>
          <w:lang w:val="en-GB"/>
        </w:rPr>
        <w:t>. The response mechanisms include</w:t>
      </w:r>
      <w:r w:rsidR="00275E0E" w:rsidRPr="00C451EC">
        <w:rPr>
          <w:b/>
          <w:color w:val="auto"/>
          <w:szCs w:val="22"/>
          <w:lang w:val="en-GB"/>
        </w:rPr>
        <w:t xml:space="preserve"> </w:t>
      </w:r>
      <w:r w:rsidR="006E035C" w:rsidRPr="006024A7">
        <w:rPr>
          <w:color w:val="auto"/>
          <w:szCs w:val="22"/>
          <w:lang w:val="en-GB"/>
        </w:rPr>
        <w:t>the</w:t>
      </w:r>
      <w:r w:rsidR="003D3919" w:rsidRPr="006024A7">
        <w:rPr>
          <w:color w:val="auto"/>
          <w:szCs w:val="22"/>
          <w:lang w:val="en-GB"/>
        </w:rPr>
        <w:t xml:space="preserve"> </w:t>
      </w:r>
      <w:r w:rsidR="00275E0E" w:rsidRPr="008074AD">
        <w:rPr>
          <w:color w:val="auto"/>
          <w:szCs w:val="22"/>
        </w:rPr>
        <w:t>provision of psychosocial support, counseling services</w:t>
      </w:r>
      <w:r w:rsidR="00275E0E">
        <w:rPr>
          <w:color w:val="auto"/>
          <w:szCs w:val="22"/>
        </w:rPr>
        <w:t xml:space="preserve"> and </w:t>
      </w:r>
      <w:r w:rsidR="00275E0E" w:rsidRPr="008074AD">
        <w:rPr>
          <w:color w:val="auto"/>
          <w:szCs w:val="22"/>
        </w:rPr>
        <w:t>trauma management.</w:t>
      </w:r>
      <w:r w:rsidR="00275E0E">
        <w:rPr>
          <w:color w:val="auto"/>
          <w:szCs w:val="22"/>
        </w:rPr>
        <w:t xml:space="preserve"> </w:t>
      </w:r>
    </w:p>
    <w:p w14:paraId="616F82D7" w14:textId="77777777" w:rsidR="00356FA9" w:rsidRPr="00671285" w:rsidRDefault="00356FA9" w:rsidP="00356FA9">
      <w:pPr>
        <w:spacing w:after="0" w:line="240" w:lineRule="auto"/>
        <w:jc w:val="left"/>
        <w:rPr>
          <w:color w:val="FF0000"/>
          <w:szCs w:val="22"/>
          <w:lang w:val="en-GB"/>
        </w:rPr>
      </w:pPr>
    </w:p>
    <w:p w14:paraId="340DA463" w14:textId="390285E6" w:rsidR="009D5760" w:rsidRDefault="009D5760" w:rsidP="00356FA9">
      <w:pPr>
        <w:spacing w:after="0" w:line="240" w:lineRule="auto"/>
        <w:rPr>
          <w:rFonts w:cs="Calibri"/>
          <w:bCs/>
          <w:color w:val="auto"/>
          <w:spacing w:val="8"/>
          <w:szCs w:val="22"/>
        </w:rPr>
      </w:pPr>
      <w:r w:rsidRPr="009D5760">
        <w:rPr>
          <w:color w:val="auto"/>
          <w:szCs w:val="22"/>
        </w:rPr>
        <w:t>The project renovated the court building housing the first GBV and Juvenile court in</w:t>
      </w:r>
      <w:r w:rsidR="00536B36">
        <w:rPr>
          <w:color w:val="auto"/>
          <w:szCs w:val="22"/>
        </w:rPr>
        <w:t xml:space="preserve"> Juba, </w:t>
      </w:r>
      <w:r w:rsidRPr="009D5760">
        <w:rPr>
          <w:color w:val="auto"/>
          <w:szCs w:val="22"/>
        </w:rPr>
        <w:t xml:space="preserve"> South Sudan </w:t>
      </w:r>
      <w:r w:rsidRPr="009D5760">
        <w:rPr>
          <w:color w:val="auto"/>
          <w:spacing w:val="8"/>
          <w:szCs w:val="22"/>
          <w:shd w:val="clear" w:color="auto" w:fill="FEFEFE"/>
        </w:rPr>
        <w:t xml:space="preserve">and operationalized it </w:t>
      </w:r>
      <w:r w:rsidRPr="009D5760">
        <w:rPr>
          <w:color w:val="auto"/>
          <w:szCs w:val="22"/>
        </w:rPr>
        <w:t>by</w:t>
      </w:r>
      <w:r>
        <w:rPr>
          <w:b/>
          <w:bCs/>
          <w:color w:val="auto"/>
          <w:szCs w:val="22"/>
        </w:rPr>
        <w:t xml:space="preserve"> </w:t>
      </w:r>
      <w:r w:rsidRPr="009D5760">
        <w:rPr>
          <w:color w:val="auto"/>
          <w:spacing w:val="8"/>
          <w:szCs w:val="22"/>
          <w:shd w:val="clear" w:color="auto" w:fill="FEFEFE"/>
        </w:rPr>
        <w:t>provid</w:t>
      </w:r>
      <w:r>
        <w:rPr>
          <w:color w:val="auto"/>
          <w:spacing w:val="8"/>
          <w:szCs w:val="22"/>
          <w:shd w:val="clear" w:color="auto" w:fill="FEFEFE"/>
        </w:rPr>
        <w:t>ing</w:t>
      </w:r>
      <w:r w:rsidRPr="009D5760">
        <w:rPr>
          <w:color w:val="auto"/>
          <w:spacing w:val="8"/>
          <w:szCs w:val="22"/>
          <w:shd w:val="clear" w:color="auto" w:fill="FEFEFE"/>
        </w:rPr>
        <w:t xml:space="preserve"> equipment, </w:t>
      </w:r>
      <w:r w:rsidRPr="009D5760">
        <w:rPr>
          <w:rFonts w:cs="Calibri"/>
          <w:color w:val="auto"/>
          <w:spacing w:val="8"/>
          <w:szCs w:val="22"/>
        </w:rPr>
        <w:t>develop</w:t>
      </w:r>
      <w:r>
        <w:rPr>
          <w:rFonts w:cs="Calibri"/>
          <w:color w:val="auto"/>
          <w:spacing w:val="8"/>
          <w:szCs w:val="22"/>
        </w:rPr>
        <w:t>ing</w:t>
      </w:r>
      <w:r w:rsidRPr="009D5760">
        <w:rPr>
          <w:rFonts w:cs="Calibri"/>
          <w:color w:val="auto"/>
          <w:spacing w:val="8"/>
          <w:szCs w:val="22"/>
        </w:rPr>
        <w:t xml:space="preserve"> the training manual on the investigation and prosecution of SGBV cases</w:t>
      </w:r>
      <w:r>
        <w:rPr>
          <w:rFonts w:cs="Calibri"/>
          <w:color w:val="auto"/>
          <w:spacing w:val="8"/>
          <w:szCs w:val="22"/>
        </w:rPr>
        <w:t xml:space="preserve"> and </w:t>
      </w:r>
      <w:r w:rsidRPr="009D5760">
        <w:rPr>
          <w:rFonts w:cs="Calibri"/>
          <w:color w:val="auto"/>
          <w:spacing w:val="8"/>
          <w:szCs w:val="22"/>
        </w:rPr>
        <w:t>train</w:t>
      </w:r>
      <w:r>
        <w:rPr>
          <w:rFonts w:cs="Calibri"/>
          <w:color w:val="auto"/>
          <w:spacing w:val="8"/>
          <w:szCs w:val="22"/>
        </w:rPr>
        <w:t>ing</w:t>
      </w:r>
      <w:r w:rsidRPr="009D5760">
        <w:rPr>
          <w:rFonts w:cs="Calibri"/>
          <w:color w:val="auto"/>
          <w:spacing w:val="8"/>
          <w:szCs w:val="22"/>
        </w:rPr>
        <w:t xml:space="preserve"> </w:t>
      </w:r>
      <w:r w:rsidRPr="009D5760">
        <w:rPr>
          <w:color w:val="auto"/>
          <w:szCs w:val="22"/>
        </w:rPr>
        <w:t>87 justice actors</w:t>
      </w:r>
      <w:r w:rsidRPr="009D5760">
        <w:rPr>
          <w:rFonts w:cs="Calibri"/>
          <w:color w:val="auto"/>
          <w:szCs w:val="22"/>
          <w:lang w:val="en-GB"/>
        </w:rPr>
        <w:t xml:space="preserve"> including judges, prosecutors, investigators and social workers.  Twenty-one (</w:t>
      </w:r>
      <w:r w:rsidRPr="009D5760">
        <w:rPr>
          <w:color w:val="auto"/>
          <w:szCs w:val="22"/>
        </w:rPr>
        <w:t>21) justice actors</w:t>
      </w:r>
      <w:r w:rsidRPr="009D5760">
        <w:rPr>
          <w:rFonts w:cs="Calibri"/>
          <w:color w:val="auto"/>
          <w:szCs w:val="22"/>
          <w:lang w:val="en-GB"/>
        </w:rPr>
        <w:t xml:space="preserve"> </w:t>
      </w:r>
      <w:r w:rsidR="005C0EC5">
        <w:rPr>
          <w:rFonts w:cs="Calibri"/>
          <w:color w:val="auto"/>
          <w:szCs w:val="22"/>
          <w:lang w:val="en-GB"/>
        </w:rPr>
        <w:t>were</w:t>
      </w:r>
      <w:r w:rsidRPr="009D5760">
        <w:rPr>
          <w:rFonts w:cs="Calibri"/>
          <w:color w:val="auto"/>
          <w:szCs w:val="22"/>
          <w:lang w:val="en-GB"/>
        </w:rPr>
        <w:t xml:space="preserve"> </w:t>
      </w:r>
      <w:r w:rsidRPr="009D5760">
        <w:rPr>
          <w:color w:val="auto"/>
          <w:szCs w:val="22"/>
        </w:rPr>
        <w:t xml:space="preserve">deployed to the </w:t>
      </w:r>
      <w:r w:rsidR="009261F2" w:rsidRPr="009D5760">
        <w:rPr>
          <w:color w:val="auto"/>
          <w:szCs w:val="22"/>
        </w:rPr>
        <w:t>court</w:t>
      </w:r>
      <w:r w:rsidR="009261F2">
        <w:rPr>
          <w:color w:val="auto"/>
          <w:szCs w:val="22"/>
        </w:rPr>
        <w:t xml:space="preserve"> and 200 GBV cases </w:t>
      </w:r>
      <w:r w:rsidR="005C0EC5">
        <w:rPr>
          <w:color w:val="auto"/>
          <w:szCs w:val="22"/>
        </w:rPr>
        <w:t>were</w:t>
      </w:r>
      <w:r w:rsidR="009261F2">
        <w:rPr>
          <w:color w:val="auto"/>
          <w:szCs w:val="22"/>
        </w:rPr>
        <w:t xml:space="preserve"> registered with hearing</w:t>
      </w:r>
      <w:r w:rsidR="00396A95">
        <w:rPr>
          <w:color w:val="auto"/>
          <w:szCs w:val="22"/>
        </w:rPr>
        <w:t>s</w:t>
      </w:r>
      <w:r w:rsidR="009261F2">
        <w:rPr>
          <w:color w:val="auto"/>
          <w:szCs w:val="22"/>
        </w:rPr>
        <w:t xml:space="preserve"> set to begin in February</w:t>
      </w:r>
      <w:r w:rsidR="005C0EC5">
        <w:rPr>
          <w:color w:val="auto"/>
          <w:szCs w:val="22"/>
        </w:rPr>
        <w:t xml:space="preserve"> 2020</w:t>
      </w:r>
      <w:r w:rsidRPr="009D5760">
        <w:rPr>
          <w:color w:val="auto"/>
          <w:szCs w:val="22"/>
        </w:rPr>
        <w:t xml:space="preserve">. </w:t>
      </w:r>
      <w:r w:rsidRPr="009D5760">
        <w:rPr>
          <w:rFonts w:cs="Calibri"/>
          <w:color w:val="auto"/>
          <w:spacing w:val="8"/>
          <w:szCs w:val="22"/>
        </w:rPr>
        <w:t>The Special SGBV court</w:t>
      </w:r>
      <w:r w:rsidR="009261F2">
        <w:rPr>
          <w:rFonts w:cs="Calibri"/>
          <w:color w:val="auto"/>
          <w:spacing w:val="8"/>
          <w:szCs w:val="22"/>
        </w:rPr>
        <w:t xml:space="preserve"> </w:t>
      </w:r>
      <w:r w:rsidRPr="009D5760">
        <w:rPr>
          <w:rFonts w:cs="Calibri"/>
          <w:color w:val="auto"/>
          <w:spacing w:val="8"/>
          <w:szCs w:val="22"/>
        </w:rPr>
        <w:t xml:space="preserve">sends a strong signal to end impunity against SGBV cases, will enable survivors to obtain </w:t>
      </w:r>
      <w:r w:rsidR="00396A95" w:rsidRPr="009D5760">
        <w:rPr>
          <w:rFonts w:cs="Calibri"/>
          <w:color w:val="auto"/>
          <w:spacing w:val="8"/>
          <w:szCs w:val="22"/>
        </w:rPr>
        <w:t>on</w:t>
      </w:r>
      <w:r w:rsidR="00396A95">
        <w:rPr>
          <w:rFonts w:cs="Calibri"/>
          <w:color w:val="auto"/>
          <w:spacing w:val="8"/>
          <w:szCs w:val="22"/>
        </w:rPr>
        <w:t>-</w:t>
      </w:r>
      <w:r w:rsidRPr="009D5760">
        <w:rPr>
          <w:rFonts w:cs="Calibri"/>
          <w:color w:val="auto"/>
          <w:spacing w:val="8"/>
          <w:szCs w:val="22"/>
        </w:rPr>
        <w:t xml:space="preserve">time redress and fair remedies for their grievances as well </w:t>
      </w:r>
      <w:r w:rsidR="009261F2">
        <w:rPr>
          <w:rFonts w:cs="Calibri"/>
          <w:color w:val="auto"/>
          <w:spacing w:val="8"/>
          <w:szCs w:val="22"/>
        </w:rPr>
        <w:t xml:space="preserve">as </w:t>
      </w:r>
      <w:r w:rsidRPr="009D5760">
        <w:rPr>
          <w:rFonts w:cs="Calibri"/>
          <w:color w:val="auto"/>
          <w:spacing w:val="8"/>
          <w:szCs w:val="22"/>
        </w:rPr>
        <w:t xml:space="preserve">hold perpetrators accountable for their crimes. The project also established the </w:t>
      </w:r>
      <w:r w:rsidR="00396A95">
        <w:rPr>
          <w:rFonts w:cs="Calibri"/>
          <w:color w:val="auto"/>
          <w:spacing w:val="8"/>
          <w:szCs w:val="22"/>
        </w:rPr>
        <w:t>T</w:t>
      </w:r>
      <w:r w:rsidR="00396A95" w:rsidRPr="009D5760">
        <w:rPr>
          <w:rFonts w:cs="Calibri"/>
          <w:color w:val="auto"/>
          <w:spacing w:val="8"/>
          <w:szCs w:val="22"/>
        </w:rPr>
        <w:t xml:space="preserve">echnical </w:t>
      </w:r>
      <w:r w:rsidRPr="009D5760">
        <w:rPr>
          <w:rFonts w:cs="Calibri"/>
          <w:color w:val="auto"/>
          <w:spacing w:val="8"/>
          <w:szCs w:val="22"/>
        </w:rPr>
        <w:t xml:space="preserve">Working Group that will oversee the process of the drafting of the Anti GBV bill </w:t>
      </w:r>
      <w:r w:rsidRPr="009D5760">
        <w:rPr>
          <w:rFonts w:cs="Calibri"/>
          <w:bCs/>
          <w:color w:val="auto"/>
          <w:spacing w:val="8"/>
          <w:szCs w:val="22"/>
        </w:rPr>
        <w:t>in partnership with UNFPA.</w:t>
      </w:r>
    </w:p>
    <w:p w14:paraId="7DF924EF" w14:textId="77777777" w:rsidR="00356FA9" w:rsidRDefault="00356FA9" w:rsidP="00356FA9">
      <w:pPr>
        <w:spacing w:after="0" w:line="240" w:lineRule="auto"/>
        <w:rPr>
          <w:color w:val="auto"/>
          <w:spacing w:val="8"/>
          <w:szCs w:val="22"/>
          <w:shd w:val="clear" w:color="auto" w:fill="FEFEFE"/>
        </w:rPr>
      </w:pPr>
    </w:p>
    <w:p w14:paraId="4A13BA86" w14:textId="4D9325C8" w:rsidR="00ED59A4" w:rsidRDefault="00275E0E" w:rsidP="00356FA9">
      <w:pPr>
        <w:spacing w:after="0" w:line="240" w:lineRule="auto"/>
        <w:rPr>
          <w:color w:val="auto"/>
          <w:spacing w:val="8"/>
          <w:szCs w:val="22"/>
          <w:shd w:val="clear" w:color="auto" w:fill="FEFEFE"/>
        </w:rPr>
      </w:pPr>
      <w:r>
        <w:rPr>
          <w:color w:val="auto"/>
          <w:spacing w:val="8"/>
          <w:szCs w:val="22"/>
          <w:shd w:val="clear" w:color="auto" w:fill="FEFEFE"/>
        </w:rPr>
        <w:t>T</w:t>
      </w:r>
      <w:r w:rsidR="00C94150" w:rsidRPr="008074AD">
        <w:rPr>
          <w:color w:val="auto"/>
          <w:spacing w:val="8"/>
          <w:szCs w:val="22"/>
          <w:shd w:val="clear" w:color="auto" w:fill="FEFEFE"/>
        </w:rPr>
        <w:t>he project</w:t>
      </w:r>
      <w:r w:rsidR="00ED59A4">
        <w:rPr>
          <w:color w:val="auto"/>
          <w:spacing w:val="8"/>
          <w:szCs w:val="22"/>
          <w:shd w:val="clear" w:color="auto" w:fill="FEFEFE"/>
        </w:rPr>
        <w:t xml:space="preserve"> </w:t>
      </w:r>
      <w:r>
        <w:rPr>
          <w:color w:val="auto"/>
          <w:spacing w:val="8"/>
          <w:szCs w:val="22"/>
          <w:shd w:val="clear" w:color="auto" w:fill="FEFEFE"/>
        </w:rPr>
        <w:t>partner</w:t>
      </w:r>
      <w:r w:rsidR="00ED59A4">
        <w:rPr>
          <w:color w:val="auto"/>
          <w:spacing w:val="8"/>
          <w:szCs w:val="22"/>
          <w:shd w:val="clear" w:color="auto" w:fill="FEFEFE"/>
        </w:rPr>
        <w:t xml:space="preserve">ed with </w:t>
      </w:r>
      <w:r w:rsidR="00356FA9">
        <w:rPr>
          <w:color w:val="auto"/>
          <w:spacing w:val="8"/>
          <w:szCs w:val="22"/>
          <w:shd w:val="clear" w:color="auto" w:fill="FEFEFE"/>
        </w:rPr>
        <w:t>two</w:t>
      </w:r>
      <w:r w:rsidR="00ED59A4">
        <w:rPr>
          <w:color w:val="auto"/>
          <w:spacing w:val="8"/>
          <w:szCs w:val="22"/>
          <w:shd w:val="clear" w:color="auto" w:fill="FEFEFE"/>
        </w:rPr>
        <w:t xml:space="preserve"> </w:t>
      </w:r>
      <w:r w:rsidR="00B465D4" w:rsidRPr="008074AD">
        <w:rPr>
          <w:color w:val="auto"/>
          <w:spacing w:val="8"/>
          <w:szCs w:val="22"/>
          <w:shd w:val="clear" w:color="auto" w:fill="FEFEFE"/>
        </w:rPr>
        <w:t>C</w:t>
      </w:r>
      <w:r w:rsidR="00C94150" w:rsidRPr="008074AD">
        <w:rPr>
          <w:color w:val="auto"/>
          <w:spacing w:val="8"/>
          <w:szCs w:val="22"/>
          <w:shd w:val="clear" w:color="auto" w:fill="FEFEFE"/>
        </w:rPr>
        <w:t xml:space="preserve">SOs to provide victim support and enhance referral pathways involving counseling and psychosocial support for </w:t>
      </w:r>
      <w:r w:rsidR="0061373F">
        <w:rPr>
          <w:color w:val="auto"/>
          <w:spacing w:val="8"/>
          <w:szCs w:val="22"/>
          <w:shd w:val="clear" w:color="auto" w:fill="FEFEFE"/>
        </w:rPr>
        <w:t>S</w:t>
      </w:r>
      <w:r w:rsidR="00C94150" w:rsidRPr="008074AD">
        <w:rPr>
          <w:color w:val="auto"/>
          <w:spacing w:val="8"/>
          <w:szCs w:val="22"/>
          <w:shd w:val="clear" w:color="auto" w:fill="FEFEFE"/>
        </w:rPr>
        <w:t>GBV survivors.</w:t>
      </w:r>
      <w:r w:rsidR="005702DE" w:rsidRPr="008074AD">
        <w:rPr>
          <w:color w:val="auto"/>
          <w:spacing w:val="8"/>
          <w:szCs w:val="22"/>
          <w:shd w:val="clear" w:color="auto" w:fill="FEFEFE"/>
        </w:rPr>
        <w:t xml:space="preserve"> </w:t>
      </w:r>
    </w:p>
    <w:p w14:paraId="00256FA9" w14:textId="77777777" w:rsidR="00356FA9" w:rsidRDefault="00356FA9" w:rsidP="00356FA9">
      <w:pPr>
        <w:spacing w:after="0" w:line="240" w:lineRule="auto"/>
        <w:rPr>
          <w:color w:val="auto"/>
          <w:spacing w:val="8"/>
          <w:szCs w:val="22"/>
          <w:shd w:val="clear" w:color="auto" w:fill="FEFEFE"/>
        </w:rPr>
      </w:pPr>
    </w:p>
    <w:p w14:paraId="0D171467" w14:textId="30D78BFE" w:rsidR="00FD3F2B" w:rsidRDefault="004F0FF1" w:rsidP="00356FA9">
      <w:pPr>
        <w:spacing w:after="0" w:line="240" w:lineRule="auto"/>
        <w:rPr>
          <w:rFonts w:cs="Calibri"/>
          <w:iCs/>
          <w:color w:val="000000" w:themeColor="text1"/>
          <w:szCs w:val="22"/>
        </w:rPr>
      </w:pPr>
      <w:r w:rsidRPr="006E0D09">
        <w:rPr>
          <w:szCs w:val="22"/>
        </w:rPr>
        <w:t xml:space="preserve">In addition to the above, the project facilitated a training of trainers on Trauma Management and Psychosocial Support to community leaders (5 female), </w:t>
      </w:r>
      <w:r w:rsidR="0061373F" w:rsidRPr="006E0D09">
        <w:rPr>
          <w:szCs w:val="22"/>
        </w:rPr>
        <w:t>S</w:t>
      </w:r>
      <w:r w:rsidRPr="006E0D09">
        <w:rPr>
          <w:szCs w:val="22"/>
        </w:rPr>
        <w:t xml:space="preserve">GBV survivors (5), social workers (2) </w:t>
      </w:r>
      <w:r w:rsidR="004A647B" w:rsidRPr="006E0D09">
        <w:rPr>
          <w:szCs w:val="22"/>
        </w:rPr>
        <w:t>c</w:t>
      </w:r>
      <w:r w:rsidRPr="006E0D09">
        <w:rPr>
          <w:szCs w:val="22"/>
        </w:rPr>
        <w:t xml:space="preserve">ourt officials (2), </w:t>
      </w:r>
      <w:r w:rsidR="006014B7" w:rsidRPr="006E0D09">
        <w:rPr>
          <w:szCs w:val="22"/>
        </w:rPr>
        <w:t>NPSSS (</w:t>
      </w:r>
      <w:r w:rsidRPr="006E0D09">
        <w:rPr>
          <w:szCs w:val="22"/>
        </w:rPr>
        <w:t>2), SSNPS</w:t>
      </w:r>
      <w:r w:rsidR="0061373F" w:rsidRPr="006E0D09">
        <w:rPr>
          <w:szCs w:val="22"/>
        </w:rPr>
        <w:t xml:space="preserve"> </w:t>
      </w:r>
      <w:r w:rsidRPr="006E0D09">
        <w:rPr>
          <w:szCs w:val="22"/>
        </w:rPr>
        <w:t>(2</w:t>
      </w:r>
      <w:r w:rsidR="0061373F" w:rsidRPr="006E0D09">
        <w:rPr>
          <w:szCs w:val="22"/>
        </w:rPr>
        <w:t xml:space="preserve">) and </w:t>
      </w:r>
      <w:r w:rsidRPr="006E0D09">
        <w:rPr>
          <w:szCs w:val="22"/>
        </w:rPr>
        <w:t>legal administration</w:t>
      </w:r>
      <w:r w:rsidR="004A647B" w:rsidRPr="006E0D09">
        <w:rPr>
          <w:szCs w:val="22"/>
        </w:rPr>
        <w:t xml:space="preserve"> personnel </w:t>
      </w:r>
      <w:r w:rsidR="0061373F" w:rsidRPr="006E0D09">
        <w:rPr>
          <w:szCs w:val="22"/>
        </w:rPr>
        <w:t>(2</w:t>
      </w:r>
      <w:r w:rsidRPr="006E0D09">
        <w:rPr>
          <w:szCs w:val="22"/>
        </w:rPr>
        <w:t xml:space="preserve">) </w:t>
      </w:r>
      <w:r w:rsidRPr="006E0D09">
        <w:rPr>
          <w:rFonts w:cs="Courier New"/>
          <w:szCs w:val="22"/>
        </w:rPr>
        <w:t xml:space="preserve">in Yambio. </w:t>
      </w:r>
      <w:r w:rsidR="006014B7" w:rsidRPr="006E0D09">
        <w:rPr>
          <w:rFonts w:cs="Courier New"/>
          <w:szCs w:val="22"/>
        </w:rPr>
        <w:t xml:space="preserve">The trained officials were </w:t>
      </w:r>
      <w:r w:rsidR="006014B7" w:rsidRPr="006E0D09">
        <w:rPr>
          <w:rFonts w:cs="Calibri"/>
          <w:iCs/>
          <w:color w:val="000000" w:themeColor="text1"/>
          <w:szCs w:val="22"/>
        </w:rPr>
        <w:t xml:space="preserve">equipped with knowledge of understanding trauma management and </w:t>
      </w:r>
      <w:r w:rsidR="004A647B" w:rsidRPr="006E0D09">
        <w:rPr>
          <w:rFonts w:cs="Calibri"/>
          <w:iCs/>
          <w:color w:val="000000" w:themeColor="text1"/>
          <w:szCs w:val="22"/>
        </w:rPr>
        <w:t>provided with</w:t>
      </w:r>
      <w:r w:rsidR="006014B7" w:rsidRPr="006E0D09">
        <w:rPr>
          <w:rFonts w:cs="Calibri"/>
          <w:iCs/>
          <w:color w:val="000000" w:themeColor="text1"/>
          <w:szCs w:val="22"/>
        </w:rPr>
        <w:t xml:space="preserve"> the necessary skills to process and manage trauma as they extend psychosocial support to their broader communitie</w:t>
      </w:r>
      <w:r w:rsidR="00ED59A4">
        <w:rPr>
          <w:rFonts w:cs="Calibri"/>
          <w:iCs/>
          <w:color w:val="000000" w:themeColor="text1"/>
          <w:szCs w:val="22"/>
        </w:rPr>
        <w:t xml:space="preserve">s. </w:t>
      </w:r>
    </w:p>
    <w:p w14:paraId="6EF2B002" w14:textId="77777777" w:rsidR="00356FA9" w:rsidRPr="006E0D09" w:rsidRDefault="00356FA9" w:rsidP="00356FA9">
      <w:pPr>
        <w:spacing w:after="0" w:line="240" w:lineRule="auto"/>
        <w:rPr>
          <w:rFonts w:cs="Calibri"/>
          <w:iCs/>
          <w:color w:val="000000" w:themeColor="text1"/>
          <w:szCs w:val="22"/>
        </w:rPr>
      </w:pPr>
    </w:p>
    <w:p w14:paraId="6E3A908E" w14:textId="5806AD28" w:rsidR="00304EFF" w:rsidRPr="008074AD" w:rsidRDefault="001A7856" w:rsidP="00356FA9">
      <w:pPr>
        <w:spacing w:after="0" w:line="240" w:lineRule="auto"/>
        <w:rPr>
          <w:b/>
          <w:color w:val="072B62" w:themeColor="background2" w:themeShade="40"/>
          <w:szCs w:val="22"/>
          <w:lang w:val="en-GB"/>
        </w:rPr>
      </w:pPr>
      <w:r w:rsidRPr="008074AD">
        <w:rPr>
          <w:b/>
          <w:color w:val="072B62" w:themeColor="background2" w:themeShade="40"/>
          <w:szCs w:val="22"/>
          <w:lang w:val="en-GB"/>
        </w:rPr>
        <w:t>2.3.1 1000 Improved professional capacity of the police Service</w:t>
      </w:r>
      <w:r w:rsidR="00C44542" w:rsidRPr="008074AD">
        <w:rPr>
          <w:color w:val="072B62" w:themeColor="background2" w:themeShade="40"/>
          <w:szCs w:val="22"/>
        </w:rPr>
        <w:t>.</w:t>
      </w:r>
    </w:p>
    <w:p w14:paraId="57C87937" w14:textId="7C6193DE" w:rsidR="00791654" w:rsidRDefault="000C0AC5" w:rsidP="00356FA9">
      <w:pPr>
        <w:spacing w:after="0" w:line="240" w:lineRule="auto"/>
        <w:rPr>
          <w:szCs w:val="22"/>
        </w:rPr>
      </w:pPr>
      <w:r w:rsidRPr="008074AD">
        <w:rPr>
          <w:szCs w:val="22"/>
        </w:rPr>
        <w:t xml:space="preserve">As the peace process gathers momentum, professionalizing and capacitating the police will enhance their ability to enforce and maintain law and order as well as build public trust </w:t>
      </w:r>
      <w:r>
        <w:rPr>
          <w:szCs w:val="22"/>
        </w:rPr>
        <w:t>i</w:t>
      </w:r>
      <w:r w:rsidRPr="008074AD">
        <w:rPr>
          <w:szCs w:val="22"/>
        </w:rPr>
        <w:t xml:space="preserve">n law enforcement </w:t>
      </w:r>
      <w:r>
        <w:rPr>
          <w:szCs w:val="22"/>
        </w:rPr>
        <w:t xml:space="preserve">institutions </w:t>
      </w:r>
      <w:r w:rsidRPr="008074AD">
        <w:rPr>
          <w:szCs w:val="22"/>
        </w:rPr>
        <w:t xml:space="preserve">. This will eventually ensure their support to the peace-making process across the country in </w:t>
      </w:r>
      <w:r>
        <w:rPr>
          <w:szCs w:val="22"/>
        </w:rPr>
        <w:t>line with</w:t>
      </w:r>
      <w:r w:rsidRPr="008074AD">
        <w:rPr>
          <w:szCs w:val="22"/>
        </w:rPr>
        <w:t xml:space="preserve"> the R-ARCSS</w:t>
      </w:r>
      <w:r w:rsidRPr="008074AD">
        <w:rPr>
          <w:rFonts w:eastAsia="Calibri"/>
          <w:iCs/>
          <w:szCs w:val="22"/>
        </w:rPr>
        <w:t>.</w:t>
      </w:r>
      <w:r>
        <w:rPr>
          <w:rFonts w:eastAsia="Calibri"/>
          <w:iCs/>
          <w:szCs w:val="22"/>
        </w:rPr>
        <w:t xml:space="preserve"> In partnership with the SSNP</w:t>
      </w:r>
      <w:r w:rsidR="00536B36">
        <w:rPr>
          <w:rFonts w:eastAsia="Calibri"/>
          <w:iCs/>
          <w:szCs w:val="22"/>
        </w:rPr>
        <w:t>S</w:t>
      </w:r>
      <w:r>
        <w:rPr>
          <w:rFonts w:eastAsia="Calibri"/>
          <w:iCs/>
          <w:szCs w:val="22"/>
        </w:rPr>
        <w:t xml:space="preserve"> the project trained and mentored </w:t>
      </w:r>
      <w:r w:rsidR="00D354AC">
        <w:rPr>
          <w:color w:val="auto"/>
          <w:szCs w:val="22"/>
          <w:lang w:val="en-GB"/>
        </w:rPr>
        <w:t>1,103</w:t>
      </w:r>
      <w:r w:rsidR="008D3A75" w:rsidRPr="008074AD">
        <w:rPr>
          <w:color w:val="auto"/>
          <w:szCs w:val="22"/>
          <w:lang w:val="en-GB"/>
        </w:rPr>
        <w:t xml:space="preserve"> (</w:t>
      </w:r>
      <w:r w:rsidR="00601C70">
        <w:rPr>
          <w:color w:val="auto"/>
          <w:szCs w:val="22"/>
          <w:lang w:val="en-GB"/>
        </w:rPr>
        <w:t>258</w:t>
      </w:r>
      <w:r w:rsidR="008D3A75" w:rsidRPr="008074AD">
        <w:rPr>
          <w:color w:val="auto"/>
          <w:szCs w:val="22"/>
          <w:lang w:val="en-GB"/>
        </w:rPr>
        <w:t xml:space="preserve"> female)</w:t>
      </w:r>
      <w:r w:rsidR="008D3A75">
        <w:rPr>
          <w:color w:val="auto"/>
          <w:szCs w:val="22"/>
          <w:lang w:val="en-GB"/>
        </w:rPr>
        <w:t xml:space="preserve"> </w:t>
      </w:r>
      <w:r w:rsidR="00250F5F" w:rsidRPr="008074AD">
        <w:rPr>
          <w:color w:val="auto"/>
          <w:szCs w:val="22"/>
          <w:lang w:val="en-GB"/>
        </w:rPr>
        <w:t>police</w:t>
      </w:r>
      <w:r w:rsidR="00C44542" w:rsidRPr="008074AD">
        <w:rPr>
          <w:color w:val="auto"/>
          <w:szCs w:val="22"/>
          <w:lang w:val="en-GB"/>
        </w:rPr>
        <w:t xml:space="preserve"> officers </w:t>
      </w:r>
      <w:r w:rsidR="00EF25BA" w:rsidRPr="008074AD">
        <w:rPr>
          <w:color w:val="auto"/>
          <w:szCs w:val="22"/>
          <w:lang w:val="en-GB"/>
        </w:rPr>
        <w:t xml:space="preserve">on </w:t>
      </w:r>
      <w:r w:rsidR="004A647B">
        <w:rPr>
          <w:color w:val="auto"/>
          <w:szCs w:val="22"/>
          <w:lang w:val="en-GB"/>
        </w:rPr>
        <w:t xml:space="preserve">the discharge of their duties in a </w:t>
      </w:r>
      <w:r w:rsidR="00500BEF">
        <w:rPr>
          <w:color w:val="auto"/>
          <w:szCs w:val="22"/>
          <w:lang w:val="en-GB"/>
        </w:rPr>
        <w:t xml:space="preserve">professional </w:t>
      </w:r>
      <w:r w:rsidR="004A647B">
        <w:rPr>
          <w:color w:val="auto"/>
          <w:szCs w:val="22"/>
          <w:lang w:val="en-GB"/>
        </w:rPr>
        <w:t>manner</w:t>
      </w:r>
      <w:r w:rsidR="009576BD">
        <w:rPr>
          <w:color w:val="auto"/>
          <w:szCs w:val="22"/>
          <w:lang w:val="en-GB"/>
        </w:rPr>
        <w:t xml:space="preserve"> during the reporting period. </w:t>
      </w:r>
      <w:r w:rsidR="004A647B">
        <w:rPr>
          <w:color w:val="auto"/>
          <w:szCs w:val="22"/>
          <w:lang w:val="en-GB"/>
        </w:rPr>
        <w:t xml:space="preserve">In this regard, </w:t>
      </w:r>
      <w:r w:rsidR="004A647B">
        <w:rPr>
          <w:rFonts w:cs="Calibri"/>
          <w:szCs w:val="22"/>
        </w:rPr>
        <w:t>t</w:t>
      </w:r>
      <w:r w:rsidR="006352F1">
        <w:rPr>
          <w:rFonts w:cs="Calibri"/>
          <w:szCs w:val="22"/>
        </w:rPr>
        <w:t xml:space="preserve">rainings and mentorship </w:t>
      </w:r>
      <w:r w:rsidR="009F07E5">
        <w:rPr>
          <w:rFonts w:cs="Calibri"/>
          <w:szCs w:val="22"/>
        </w:rPr>
        <w:t>were</w:t>
      </w:r>
      <w:r w:rsidR="00807A7B">
        <w:rPr>
          <w:rFonts w:cs="Calibri"/>
          <w:szCs w:val="22"/>
        </w:rPr>
        <w:t xml:space="preserve"> conducted</w:t>
      </w:r>
      <w:r w:rsidR="006352F1">
        <w:rPr>
          <w:rFonts w:cs="Calibri"/>
          <w:szCs w:val="22"/>
        </w:rPr>
        <w:t xml:space="preserve"> on </w:t>
      </w:r>
      <w:r w:rsidR="00C44542" w:rsidRPr="008074AD">
        <w:rPr>
          <w:rFonts w:cs="Calibri"/>
          <w:szCs w:val="22"/>
        </w:rPr>
        <w:t>policing and protection services to citizens during the transition period</w:t>
      </w:r>
      <w:r w:rsidR="006352F1">
        <w:rPr>
          <w:rFonts w:cs="Calibri"/>
          <w:szCs w:val="22"/>
        </w:rPr>
        <w:t xml:space="preserve"> in light of the R-ARCSS</w:t>
      </w:r>
      <w:r w:rsidR="004A647B">
        <w:rPr>
          <w:rFonts w:cs="Calibri"/>
          <w:szCs w:val="22"/>
        </w:rPr>
        <w:t xml:space="preserve">, </w:t>
      </w:r>
      <w:r w:rsidR="00B145BF">
        <w:rPr>
          <w:rFonts w:cs="Calibri"/>
          <w:szCs w:val="22"/>
        </w:rPr>
        <w:t>and</w:t>
      </w:r>
      <w:r w:rsidR="004A647B">
        <w:rPr>
          <w:rFonts w:cs="Calibri"/>
          <w:szCs w:val="22"/>
        </w:rPr>
        <w:t xml:space="preserve"> as </w:t>
      </w:r>
      <w:r w:rsidR="00B145BF">
        <w:rPr>
          <w:rFonts w:cs="Calibri"/>
          <w:szCs w:val="22"/>
        </w:rPr>
        <w:t xml:space="preserve">part of efforts </w:t>
      </w:r>
      <w:r w:rsidR="004A647B">
        <w:rPr>
          <w:rFonts w:cs="Calibri"/>
          <w:szCs w:val="22"/>
        </w:rPr>
        <w:t>to build public confidence in the peace process</w:t>
      </w:r>
      <w:r w:rsidR="006352F1">
        <w:rPr>
          <w:rFonts w:cs="Calibri"/>
          <w:szCs w:val="22"/>
        </w:rPr>
        <w:t>.</w:t>
      </w:r>
      <w:bookmarkStart w:id="48" w:name="_Hlk2935827"/>
      <w:r w:rsidR="006352F1">
        <w:rPr>
          <w:rFonts w:cs="Calibri"/>
          <w:szCs w:val="22"/>
        </w:rPr>
        <w:t xml:space="preserve"> </w:t>
      </w:r>
      <w:r w:rsidR="004A647B">
        <w:rPr>
          <w:rFonts w:cs="Calibri"/>
          <w:szCs w:val="22"/>
        </w:rPr>
        <w:t>The</w:t>
      </w:r>
      <w:r w:rsidR="006352F1">
        <w:rPr>
          <w:rFonts w:cs="Calibri"/>
          <w:szCs w:val="22"/>
        </w:rPr>
        <w:t xml:space="preserve"> trainings </w:t>
      </w:r>
      <w:r w:rsidR="004A647B">
        <w:rPr>
          <w:rFonts w:cs="Calibri"/>
          <w:szCs w:val="22"/>
        </w:rPr>
        <w:t>include</w:t>
      </w:r>
      <w:r w:rsidR="009F07E5">
        <w:rPr>
          <w:rFonts w:cs="Calibri"/>
          <w:szCs w:val="22"/>
        </w:rPr>
        <w:t>d</w:t>
      </w:r>
      <w:r w:rsidR="004A647B">
        <w:rPr>
          <w:rFonts w:cs="Calibri"/>
          <w:szCs w:val="22"/>
        </w:rPr>
        <w:t xml:space="preserve"> </w:t>
      </w:r>
      <w:r w:rsidR="00FC63A1" w:rsidRPr="008074AD">
        <w:rPr>
          <w:szCs w:val="22"/>
        </w:rPr>
        <w:t>crime</w:t>
      </w:r>
      <w:r w:rsidR="00340C62" w:rsidRPr="008074AD">
        <w:rPr>
          <w:szCs w:val="22"/>
        </w:rPr>
        <w:t xml:space="preserve"> </w:t>
      </w:r>
      <w:r w:rsidR="006352F1" w:rsidRPr="008074AD">
        <w:rPr>
          <w:szCs w:val="22"/>
        </w:rPr>
        <w:t>Investigati</w:t>
      </w:r>
      <w:r w:rsidR="006352F1">
        <w:rPr>
          <w:szCs w:val="22"/>
        </w:rPr>
        <w:t>on, human rights</w:t>
      </w:r>
      <w:bookmarkEnd w:id="48"/>
      <w:r w:rsidR="00EB784C" w:rsidRPr="008074AD">
        <w:rPr>
          <w:szCs w:val="22"/>
        </w:rPr>
        <w:t xml:space="preserve"> and </w:t>
      </w:r>
      <w:r w:rsidR="00E82A4C" w:rsidRPr="008074AD">
        <w:rPr>
          <w:szCs w:val="22"/>
        </w:rPr>
        <w:t>f</w:t>
      </w:r>
      <w:r w:rsidR="00EB784C" w:rsidRPr="008074AD">
        <w:rPr>
          <w:szCs w:val="22"/>
        </w:rPr>
        <w:t>air trial</w:t>
      </w:r>
      <w:r w:rsidR="00E82A4C" w:rsidRPr="008074AD">
        <w:rPr>
          <w:szCs w:val="22"/>
        </w:rPr>
        <w:t xml:space="preserve"> processes</w:t>
      </w:r>
      <w:r w:rsidR="00340C62" w:rsidRPr="008074AD">
        <w:rPr>
          <w:szCs w:val="22"/>
        </w:rPr>
        <w:t>.</w:t>
      </w:r>
      <w:r w:rsidR="00250F5F" w:rsidRPr="008074AD">
        <w:rPr>
          <w:szCs w:val="22"/>
        </w:rPr>
        <w:t xml:space="preserve"> </w:t>
      </w:r>
    </w:p>
    <w:p w14:paraId="505CD931" w14:textId="565D398F" w:rsidR="00396A95" w:rsidRDefault="00396A95" w:rsidP="00356FA9">
      <w:pPr>
        <w:spacing w:after="0" w:line="240" w:lineRule="auto"/>
        <w:rPr>
          <w:rFonts w:eastAsia="Calibri" w:cs="Corbel"/>
          <w:color w:val="auto"/>
          <w:kern w:val="0"/>
          <w:szCs w:val="22"/>
          <w:lang w:eastAsia="en-GB"/>
        </w:rPr>
      </w:pPr>
    </w:p>
    <w:p w14:paraId="415F9244" w14:textId="4D3EAA47" w:rsidR="00EA142C" w:rsidRDefault="00937E19" w:rsidP="00356FA9">
      <w:pPr>
        <w:spacing w:after="0" w:line="240" w:lineRule="auto"/>
        <w:rPr>
          <w:b/>
          <w:color w:val="072B62" w:themeColor="background2" w:themeShade="40"/>
          <w:szCs w:val="22"/>
          <w:lang w:val="en-GB"/>
        </w:rPr>
      </w:pPr>
      <w:r w:rsidRPr="008074AD">
        <w:rPr>
          <w:b/>
          <w:color w:val="072B62" w:themeColor="background2" w:themeShade="40"/>
          <w:szCs w:val="22"/>
          <w:lang w:val="en-GB"/>
        </w:rPr>
        <w:t>Indicator 2.3</w:t>
      </w:r>
      <w:r w:rsidR="001A7856" w:rsidRPr="008074AD">
        <w:rPr>
          <w:b/>
          <w:color w:val="072B62" w:themeColor="background2" w:themeShade="40"/>
          <w:szCs w:val="22"/>
          <w:lang w:val="en-GB"/>
        </w:rPr>
        <w:t>.2</w:t>
      </w:r>
      <w:r w:rsidRPr="008074AD">
        <w:rPr>
          <w:b/>
          <w:color w:val="072B62" w:themeColor="background2" w:themeShade="40"/>
          <w:szCs w:val="22"/>
          <w:lang w:val="en-GB"/>
        </w:rPr>
        <w:t xml:space="preserve">: </w:t>
      </w:r>
      <w:r w:rsidR="009255EE" w:rsidRPr="008074AD">
        <w:rPr>
          <w:b/>
          <w:color w:val="072B62" w:themeColor="background2" w:themeShade="40"/>
          <w:szCs w:val="22"/>
          <w:lang w:val="en-GB"/>
        </w:rPr>
        <w:t xml:space="preserve">Improved local-level security and increased public trust in law enforcement through community policing </w:t>
      </w:r>
      <w:r w:rsidR="002A7493" w:rsidRPr="008074AD">
        <w:rPr>
          <w:b/>
          <w:color w:val="072B62" w:themeColor="background2" w:themeShade="40"/>
          <w:szCs w:val="22"/>
          <w:lang w:val="en-GB"/>
        </w:rPr>
        <w:t>initiatives</w:t>
      </w:r>
    </w:p>
    <w:p w14:paraId="7817500A" w14:textId="77777777" w:rsidR="00356FA9" w:rsidRPr="008074AD" w:rsidRDefault="00356FA9" w:rsidP="00356FA9">
      <w:pPr>
        <w:spacing w:after="0" w:line="240" w:lineRule="auto"/>
        <w:rPr>
          <w:b/>
          <w:color w:val="072B62" w:themeColor="background2" w:themeShade="40"/>
          <w:szCs w:val="22"/>
          <w:lang w:val="en-GB"/>
        </w:rPr>
      </w:pPr>
    </w:p>
    <w:p w14:paraId="0A7B088F" w14:textId="31667F34" w:rsidR="00681330" w:rsidRDefault="00036F22" w:rsidP="00356FA9">
      <w:pPr>
        <w:spacing w:after="0" w:line="240" w:lineRule="auto"/>
        <w:rPr>
          <w:b/>
          <w:color w:val="072B62" w:themeColor="background2" w:themeShade="40"/>
          <w:szCs w:val="22"/>
        </w:rPr>
      </w:pPr>
      <w:r>
        <w:rPr>
          <w:b/>
          <w:color w:val="072B62" w:themeColor="background2" w:themeShade="40"/>
          <w:szCs w:val="22"/>
          <w:lang w:val="en-GB"/>
        </w:rPr>
        <w:t>300</w:t>
      </w:r>
      <w:r w:rsidR="00681330" w:rsidRPr="008074AD">
        <w:rPr>
          <w:b/>
          <w:color w:val="072B62" w:themeColor="background2" w:themeShade="40"/>
          <w:szCs w:val="22"/>
          <w:lang w:val="en-GB"/>
        </w:rPr>
        <w:t xml:space="preserve"> functional </w:t>
      </w:r>
      <w:bookmarkStart w:id="49" w:name="_Hlk6994033"/>
      <w:r w:rsidR="00681330" w:rsidRPr="008074AD">
        <w:rPr>
          <w:b/>
          <w:color w:val="072B62" w:themeColor="background2" w:themeShade="40"/>
          <w:szCs w:val="22"/>
          <w:lang w:val="en-GB"/>
        </w:rPr>
        <w:t>PCRCs and</w:t>
      </w:r>
      <w:r w:rsidR="007D523B" w:rsidRPr="008074AD">
        <w:rPr>
          <w:b/>
          <w:color w:val="072B62" w:themeColor="background2" w:themeShade="40"/>
          <w:szCs w:val="22"/>
          <w:lang w:val="en-GB"/>
        </w:rPr>
        <w:t xml:space="preserve"> 50</w:t>
      </w:r>
      <w:r w:rsidR="00CF16B4" w:rsidRPr="008074AD">
        <w:rPr>
          <w:b/>
          <w:color w:val="072B62" w:themeColor="background2" w:themeShade="40"/>
          <w:szCs w:val="22"/>
          <w:lang w:val="en-GB"/>
        </w:rPr>
        <w:t xml:space="preserve"> </w:t>
      </w:r>
      <w:r w:rsidR="00681330" w:rsidRPr="008074AD">
        <w:rPr>
          <w:b/>
          <w:color w:val="072B62" w:themeColor="background2" w:themeShade="40"/>
          <w:szCs w:val="22"/>
          <w:lang w:val="en-GB"/>
        </w:rPr>
        <w:t xml:space="preserve">community-level policing initiatives </w:t>
      </w:r>
      <w:bookmarkEnd w:id="49"/>
      <w:r w:rsidR="00681330" w:rsidRPr="008074AD">
        <w:rPr>
          <w:b/>
          <w:color w:val="072B62" w:themeColor="background2" w:themeShade="40"/>
          <w:szCs w:val="22"/>
          <w:lang w:val="en-GB"/>
        </w:rPr>
        <w:t>adopted by PCRCs</w:t>
      </w:r>
      <w:r w:rsidR="00CF16B4" w:rsidRPr="008074AD">
        <w:rPr>
          <w:b/>
          <w:noProof/>
          <w:color w:val="072B62" w:themeColor="background2" w:themeShade="40"/>
          <w:szCs w:val="22"/>
          <w:lang w:val="en-GB"/>
        </w:rPr>
        <w:t>. (</w:t>
      </w:r>
      <w:r w:rsidR="00250F5F" w:rsidRPr="008074AD">
        <w:rPr>
          <w:b/>
          <w:noProof/>
          <w:color w:val="072B62" w:themeColor="background2" w:themeShade="40"/>
          <w:szCs w:val="22"/>
          <w:lang w:val="en-GB"/>
        </w:rPr>
        <w:t xml:space="preserve">Baseline: </w:t>
      </w:r>
      <w:r w:rsidR="00250F5F" w:rsidRPr="008074AD">
        <w:rPr>
          <w:b/>
          <w:color w:val="072B62" w:themeColor="background2" w:themeShade="40"/>
          <w:szCs w:val="22"/>
        </w:rPr>
        <w:t>35/105</w:t>
      </w:r>
      <w:r>
        <w:rPr>
          <w:b/>
          <w:color w:val="072B62" w:themeColor="background2" w:themeShade="40"/>
          <w:szCs w:val="22"/>
        </w:rPr>
        <w:t>)</w:t>
      </w:r>
    </w:p>
    <w:p w14:paraId="442AB333" w14:textId="77777777" w:rsidR="00356FA9" w:rsidRPr="008074AD" w:rsidRDefault="00356FA9" w:rsidP="00356FA9">
      <w:pPr>
        <w:spacing w:after="0" w:line="240" w:lineRule="auto"/>
        <w:rPr>
          <w:b/>
          <w:color w:val="072B62" w:themeColor="background2" w:themeShade="40"/>
          <w:szCs w:val="22"/>
          <w:lang w:val="en-GB"/>
        </w:rPr>
      </w:pPr>
    </w:p>
    <w:p w14:paraId="2D03FEDD" w14:textId="505EDB35" w:rsidR="009C5EBD" w:rsidRDefault="005A610B" w:rsidP="00356FA9">
      <w:pPr>
        <w:spacing w:after="0" w:line="240" w:lineRule="auto"/>
        <w:rPr>
          <w:szCs w:val="22"/>
        </w:rPr>
      </w:pPr>
      <w:bookmarkStart w:id="50" w:name="_Hlk22229419"/>
      <w:r>
        <w:rPr>
          <w:szCs w:val="22"/>
        </w:rPr>
        <w:t xml:space="preserve">A total of 117 </w:t>
      </w:r>
      <w:r w:rsidR="00536B36">
        <w:rPr>
          <w:szCs w:val="22"/>
        </w:rPr>
        <w:t>Police Community Relation Committes (</w:t>
      </w:r>
      <w:r>
        <w:rPr>
          <w:szCs w:val="22"/>
        </w:rPr>
        <w:t>PCRC</w:t>
      </w:r>
      <w:r w:rsidR="00536B36">
        <w:rPr>
          <w:szCs w:val="22"/>
        </w:rPr>
        <w:t>)</w:t>
      </w:r>
      <w:r>
        <w:rPr>
          <w:szCs w:val="22"/>
        </w:rPr>
        <w:t xml:space="preserve"> remained functional with a participation of </w:t>
      </w:r>
      <w:r w:rsidR="00601C70">
        <w:rPr>
          <w:szCs w:val="22"/>
        </w:rPr>
        <w:t xml:space="preserve">10,368 </w:t>
      </w:r>
      <w:r>
        <w:rPr>
          <w:szCs w:val="22"/>
        </w:rPr>
        <w:t>(</w:t>
      </w:r>
      <w:r w:rsidR="00601C70">
        <w:rPr>
          <w:szCs w:val="22"/>
        </w:rPr>
        <w:t>5,368</w:t>
      </w:r>
      <w:r>
        <w:rPr>
          <w:szCs w:val="22"/>
        </w:rPr>
        <w:t xml:space="preserve"> female) </w:t>
      </w:r>
      <w:r w:rsidR="0055284C">
        <w:rPr>
          <w:szCs w:val="22"/>
        </w:rPr>
        <w:t>including 36</w:t>
      </w:r>
      <w:r w:rsidR="00243E1C" w:rsidRPr="008074AD">
        <w:rPr>
          <w:szCs w:val="22"/>
          <w:lang w:val="en-GB"/>
        </w:rPr>
        <w:t xml:space="preserve"> new PCRCs </w:t>
      </w:r>
      <w:r w:rsidR="0055284C">
        <w:rPr>
          <w:szCs w:val="22"/>
          <w:lang w:val="en-GB"/>
        </w:rPr>
        <w:t xml:space="preserve">that </w:t>
      </w:r>
      <w:r w:rsidR="00243E1C" w:rsidRPr="008074AD">
        <w:rPr>
          <w:szCs w:val="22"/>
          <w:lang w:val="en-GB"/>
        </w:rPr>
        <w:t xml:space="preserve">were established </w:t>
      </w:r>
      <w:r w:rsidR="00243E1C" w:rsidRPr="008074AD">
        <w:rPr>
          <w:szCs w:val="22"/>
        </w:rPr>
        <w:t>in Juba,</w:t>
      </w:r>
      <w:r w:rsidR="00243E1C">
        <w:rPr>
          <w:szCs w:val="22"/>
        </w:rPr>
        <w:t xml:space="preserve"> </w:t>
      </w:r>
      <w:r w:rsidR="00243E1C" w:rsidRPr="008074AD">
        <w:rPr>
          <w:szCs w:val="22"/>
        </w:rPr>
        <w:t xml:space="preserve">Torit, Yambio, Wau, </w:t>
      </w:r>
      <w:r w:rsidR="00601C70">
        <w:rPr>
          <w:szCs w:val="22"/>
        </w:rPr>
        <w:t xml:space="preserve">Bentiu, </w:t>
      </w:r>
      <w:r w:rsidR="00243E1C" w:rsidRPr="008074AD">
        <w:rPr>
          <w:szCs w:val="22"/>
        </w:rPr>
        <w:t>Aweil and Bor</w:t>
      </w:r>
      <w:r w:rsidR="0055284C">
        <w:rPr>
          <w:szCs w:val="22"/>
        </w:rPr>
        <w:t xml:space="preserve">. </w:t>
      </w:r>
      <w:r>
        <w:rPr>
          <w:szCs w:val="22"/>
          <w:lang w:val="en-GB"/>
        </w:rPr>
        <w:t>Twenty-</w:t>
      </w:r>
      <w:r w:rsidR="00601C70">
        <w:rPr>
          <w:szCs w:val="22"/>
          <w:lang w:val="en-GB"/>
        </w:rPr>
        <w:t>seven</w:t>
      </w:r>
      <w:r>
        <w:rPr>
          <w:szCs w:val="22"/>
          <w:lang w:val="en-GB"/>
        </w:rPr>
        <w:t xml:space="preserve"> (2</w:t>
      </w:r>
      <w:r w:rsidR="00601C70">
        <w:rPr>
          <w:szCs w:val="22"/>
          <w:lang w:val="en-GB"/>
        </w:rPr>
        <w:t>7</w:t>
      </w:r>
      <w:r>
        <w:rPr>
          <w:szCs w:val="22"/>
          <w:lang w:val="en-GB"/>
        </w:rPr>
        <w:t xml:space="preserve">) </w:t>
      </w:r>
      <w:r w:rsidRPr="008074AD">
        <w:rPr>
          <w:szCs w:val="22"/>
          <w:lang w:val="en-GB"/>
        </w:rPr>
        <w:t>community-level policing initiatives were also adopted</w:t>
      </w:r>
      <w:r w:rsidR="00396A95">
        <w:rPr>
          <w:szCs w:val="22"/>
          <w:lang w:val="en-GB"/>
        </w:rPr>
        <w:t>,</w:t>
      </w:r>
      <w:r>
        <w:rPr>
          <w:szCs w:val="22"/>
          <w:lang w:val="en-GB"/>
        </w:rPr>
        <w:t xml:space="preserve"> with 1,797 (782 female) participants. </w:t>
      </w:r>
      <w:bookmarkEnd w:id="50"/>
      <w:r w:rsidR="009C5EBD" w:rsidRPr="008074AD">
        <w:rPr>
          <w:szCs w:val="22"/>
          <w:lang w:val="en-GB"/>
        </w:rPr>
        <w:t>PCRC meetings present an opportunity for community</w:t>
      </w:r>
      <w:r w:rsidR="00D36355">
        <w:rPr>
          <w:szCs w:val="22"/>
          <w:lang w:val="en-GB"/>
        </w:rPr>
        <w:t xml:space="preserve"> members</w:t>
      </w:r>
      <w:r w:rsidR="009C5EBD" w:rsidRPr="008074AD">
        <w:rPr>
          <w:szCs w:val="22"/>
          <w:lang w:val="en-GB"/>
        </w:rPr>
        <w:t xml:space="preserve"> and local rule of law officials to discuss </w:t>
      </w:r>
      <w:r w:rsidR="00396A95" w:rsidRPr="008074AD">
        <w:rPr>
          <w:szCs w:val="22"/>
          <w:lang w:val="en-GB"/>
        </w:rPr>
        <w:t>security</w:t>
      </w:r>
      <w:r w:rsidR="00396A95">
        <w:rPr>
          <w:szCs w:val="22"/>
          <w:lang w:val="en-GB"/>
        </w:rPr>
        <w:t>-</w:t>
      </w:r>
      <w:r w:rsidR="009C5EBD" w:rsidRPr="008074AD">
        <w:rPr>
          <w:szCs w:val="22"/>
          <w:lang w:val="en-GB"/>
        </w:rPr>
        <w:t xml:space="preserve">related issues in communities. </w:t>
      </w:r>
      <w:r w:rsidR="00A90543">
        <w:rPr>
          <w:szCs w:val="22"/>
          <w:lang w:val="en-GB"/>
        </w:rPr>
        <w:t xml:space="preserve">By providing oversight to </w:t>
      </w:r>
      <w:r w:rsidR="00BB3234" w:rsidRPr="00BB3234">
        <w:rPr>
          <w:szCs w:val="22"/>
          <w:lang w:val="en-GB"/>
        </w:rPr>
        <w:t>community watch groups and coordinat</w:t>
      </w:r>
      <w:r w:rsidR="00A90543">
        <w:rPr>
          <w:szCs w:val="22"/>
          <w:lang w:val="en-GB"/>
        </w:rPr>
        <w:t>ing</w:t>
      </w:r>
      <w:r w:rsidR="00BB3234" w:rsidRPr="00BB3234">
        <w:rPr>
          <w:szCs w:val="22"/>
          <w:lang w:val="en-GB"/>
        </w:rPr>
        <w:t xml:space="preserve"> night patrols</w:t>
      </w:r>
      <w:r w:rsidR="00A90543">
        <w:rPr>
          <w:szCs w:val="22"/>
          <w:lang w:val="en-GB"/>
        </w:rPr>
        <w:t>, the PCRCs ensure that communities work effectively with the police to monitor and patrol local areas. As ar result,</w:t>
      </w:r>
      <w:r w:rsidR="00967572">
        <w:rPr>
          <w:szCs w:val="22"/>
          <w:lang w:val="en-GB"/>
        </w:rPr>
        <w:t xml:space="preserve"> the </w:t>
      </w:r>
      <w:r w:rsidR="0055284C">
        <w:rPr>
          <w:szCs w:val="22"/>
        </w:rPr>
        <w:t xml:space="preserve">PCRCs </w:t>
      </w:r>
      <w:r w:rsidR="00A90543">
        <w:rPr>
          <w:szCs w:val="22"/>
        </w:rPr>
        <w:t xml:space="preserve">have </w:t>
      </w:r>
      <w:r w:rsidR="0055284C" w:rsidRPr="008074AD">
        <w:rPr>
          <w:szCs w:val="22"/>
        </w:rPr>
        <w:t>enhance</w:t>
      </w:r>
      <w:r w:rsidR="00A90543">
        <w:rPr>
          <w:szCs w:val="22"/>
        </w:rPr>
        <w:t>d</w:t>
      </w:r>
      <w:r w:rsidR="0055284C" w:rsidRPr="008074AD">
        <w:rPr>
          <w:szCs w:val="22"/>
        </w:rPr>
        <w:t xml:space="preserve"> </w:t>
      </w:r>
      <w:r w:rsidR="00396A95" w:rsidRPr="008074AD">
        <w:rPr>
          <w:szCs w:val="22"/>
        </w:rPr>
        <w:t>police</w:t>
      </w:r>
      <w:r w:rsidR="00396A95">
        <w:rPr>
          <w:szCs w:val="22"/>
        </w:rPr>
        <w:t>-</w:t>
      </w:r>
      <w:r w:rsidR="0055284C" w:rsidRPr="008074AD">
        <w:rPr>
          <w:szCs w:val="22"/>
        </w:rPr>
        <w:t>community relations and increase</w:t>
      </w:r>
      <w:r w:rsidR="00A90543">
        <w:rPr>
          <w:szCs w:val="22"/>
        </w:rPr>
        <w:t>d</w:t>
      </w:r>
      <w:r w:rsidR="0055284C" w:rsidRPr="008074AD">
        <w:rPr>
          <w:szCs w:val="22"/>
        </w:rPr>
        <w:t xml:space="preserve"> confidence in formal justice and security system</w:t>
      </w:r>
      <w:r w:rsidR="0055284C">
        <w:rPr>
          <w:szCs w:val="22"/>
        </w:rPr>
        <w:t>s</w:t>
      </w:r>
      <w:r w:rsidR="0055284C" w:rsidRPr="008074AD">
        <w:rPr>
          <w:szCs w:val="22"/>
        </w:rPr>
        <w:t xml:space="preserve"> to ensure support to peace during the transitional period.</w:t>
      </w:r>
    </w:p>
    <w:p w14:paraId="3ECA5E86" w14:textId="77777777" w:rsidR="00356FA9" w:rsidRDefault="00356FA9" w:rsidP="00356FA9">
      <w:pPr>
        <w:spacing w:after="0" w:line="240" w:lineRule="auto"/>
        <w:rPr>
          <w:szCs w:val="22"/>
        </w:rPr>
      </w:pPr>
    </w:p>
    <w:p w14:paraId="097627AA" w14:textId="7499144B" w:rsidR="00A0004A" w:rsidRDefault="00DB5B53" w:rsidP="00356FA9">
      <w:pPr>
        <w:spacing w:after="0" w:line="240" w:lineRule="auto"/>
        <w:rPr>
          <w:szCs w:val="22"/>
          <w:lang w:val="en-GB"/>
        </w:rPr>
      </w:pPr>
      <w:r>
        <w:rPr>
          <w:szCs w:val="22"/>
          <w:lang w:val="en-GB"/>
        </w:rPr>
        <w:t xml:space="preserve">A total of </w:t>
      </w:r>
      <w:r w:rsidR="00F80BC3" w:rsidRPr="00F80BC3">
        <w:rPr>
          <w:szCs w:val="22"/>
          <w:lang w:val="en-GB"/>
        </w:rPr>
        <w:t>172</w:t>
      </w:r>
      <w:r>
        <w:rPr>
          <w:szCs w:val="22"/>
          <w:lang w:val="en-GB"/>
        </w:rPr>
        <w:t xml:space="preserve"> </w:t>
      </w:r>
      <w:r w:rsidR="00F80BC3" w:rsidRPr="00F80BC3">
        <w:rPr>
          <w:szCs w:val="22"/>
          <w:lang w:val="en-GB"/>
        </w:rPr>
        <w:t>(40% female) community members and 53</w:t>
      </w:r>
      <w:r w:rsidR="00396A95">
        <w:rPr>
          <w:szCs w:val="22"/>
          <w:lang w:val="en-GB"/>
        </w:rPr>
        <w:t xml:space="preserve"> </w:t>
      </w:r>
      <w:r w:rsidR="00F80BC3" w:rsidRPr="00F80BC3">
        <w:rPr>
          <w:szCs w:val="22"/>
          <w:lang w:val="en-GB"/>
        </w:rPr>
        <w:t>(36%female) police officers have been trained on community policing</w:t>
      </w:r>
      <w:r>
        <w:rPr>
          <w:szCs w:val="22"/>
          <w:lang w:val="en-GB"/>
        </w:rPr>
        <w:t xml:space="preserve"> in Torit and Wau</w:t>
      </w:r>
      <w:r w:rsidR="00F80BC3" w:rsidRPr="00F80BC3">
        <w:rPr>
          <w:szCs w:val="22"/>
          <w:lang w:val="en-GB"/>
        </w:rPr>
        <w:t xml:space="preserve">.  </w:t>
      </w:r>
    </w:p>
    <w:p w14:paraId="2FAC6461" w14:textId="77777777" w:rsidR="00356FA9" w:rsidRPr="00DB5B53" w:rsidRDefault="00356FA9" w:rsidP="00356FA9">
      <w:pPr>
        <w:spacing w:after="0" w:line="240" w:lineRule="auto"/>
        <w:rPr>
          <w:szCs w:val="22"/>
          <w:lang w:val="en-GB"/>
        </w:rPr>
      </w:pPr>
    </w:p>
    <w:p w14:paraId="6E6D6623" w14:textId="03939CB5" w:rsidR="00681330" w:rsidRDefault="001A7856" w:rsidP="00356FA9">
      <w:pPr>
        <w:spacing w:after="0" w:line="240" w:lineRule="auto"/>
        <w:rPr>
          <w:b/>
          <w:color w:val="072B62" w:themeColor="background2" w:themeShade="40"/>
          <w:szCs w:val="22"/>
        </w:rPr>
      </w:pPr>
      <w:r w:rsidRPr="008074AD">
        <w:rPr>
          <w:b/>
          <w:color w:val="072B62" w:themeColor="background2" w:themeShade="40"/>
          <w:szCs w:val="22"/>
          <w:lang w:val="en-GB"/>
        </w:rPr>
        <w:t>2.3.3. Increased accessibility and improved rapid response capacity of police through Emergency Call Centres.</w:t>
      </w:r>
      <w:r w:rsidR="006F6ADD" w:rsidRPr="008074AD">
        <w:rPr>
          <w:b/>
          <w:color w:val="072B62" w:themeColor="background2" w:themeShade="40"/>
          <w:szCs w:val="22"/>
        </w:rPr>
        <w:t xml:space="preserve"> </w:t>
      </w:r>
    </w:p>
    <w:p w14:paraId="50EF7976" w14:textId="77777777" w:rsidR="00356FA9" w:rsidRPr="008074AD" w:rsidRDefault="00356FA9" w:rsidP="00356FA9">
      <w:pPr>
        <w:spacing w:after="0" w:line="240" w:lineRule="auto"/>
        <w:rPr>
          <w:b/>
          <w:color w:val="072B62" w:themeColor="background2" w:themeShade="40"/>
          <w:szCs w:val="22"/>
          <w:lang w:val="en-GB"/>
        </w:rPr>
      </w:pPr>
    </w:p>
    <w:p w14:paraId="75F43CA8" w14:textId="152DE433" w:rsidR="00543600" w:rsidRPr="008074AD" w:rsidRDefault="00F93799" w:rsidP="00356FA9">
      <w:pPr>
        <w:spacing w:after="0" w:line="240" w:lineRule="auto"/>
        <w:rPr>
          <w:rFonts w:cs="Calibri"/>
          <w:szCs w:val="22"/>
        </w:rPr>
      </w:pPr>
      <w:r w:rsidRPr="0026592A">
        <w:rPr>
          <w:rFonts w:cs="Calibri"/>
          <w:color w:val="auto"/>
          <w:spacing w:val="8"/>
          <w:szCs w:val="22"/>
        </w:rPr>
        <w:t>A total</w:t>
      </w:r>
      <w:r w:rsidR="00193282" w:rsidRPr="0026592A">
        <w:rPr>
          <w:rFonts w:cs="Calibri"/>
          <w:color w:val="auto"/>
          <w:spacing w:val="8"/>
          <w:szCs w:val="22"/>
        </w:rPr>
        <w:t xml:space="preserve"> of</w:t>
      </w:r>
      <w:r w:rsidR="006024A7" w:rsidRPr="0026592A">
        <w:rPr>
          <w:rFonts w:cs="Calibri"/>
          <w:color w:val="auto"/>
          <w:spacing w:val="8"/>
          <w:szCs w:val="22"/>
        </w:rPr>
        <w:t xml:space="preserve"> </w:t>
      </w:r>
      <w:r w:rsidR="008D3A75" w:rsidRPr="0026592A">
        <w:rPr>
          <w:rFonts w:cs="Calibri"/>
          <w:color w:val="auto"/>
          <w:spacing w:val="8"/>
          <w:szCs w:val="22"/>
        </w:rPr>
        <w:t>8</w:t>
      </w:r>
      <w:r w:rsidR="00396A95">
        <w:rPr>
          <w:rFonts w:cs="Calibri"/>
          <w:color w:val="auto"/>
          <w:spacing w:val="8"/>
          <w:szCs w:val="22"/>
        </w:rPr>
        <w:t>,</w:t>
      </w:r>
      <w:r w:rsidR="00604E32" w:rsidRPr="0026592A">
        <w:rPr>
          <w:rFonts w:cs="Calibri"/>
          <w:color w:val="auto"/>
          <w:spacing w:val="8"/>
          <w:szCs w:val="22"/>
        </w:rPr>
        <w:t>943</w:t>
      </w:r>
      <w:r w:rsidR="008D3A75" w:rsidRPr="0026592A">
        <w:rPr>
          <w:rFonts w:cs="Calibri"/>
          <w:color w:val="auto"/>
          <w:spacing w:val="8"/>
          <w:szCs w:val="22"/>
        </w:rPr>
        <w:t xml:space="preserve"> </w:t>
      </w:r>
      <w:r w:rsidR="00FA7C51" w:rsidRPr="0026592A">
        <w:rPr>
          <w:rFonts w:cs="Calibri"/>
          <w:color w:val="auto"/>
          <w:spacing w:val="8"/>
          <w:szCs w:val="22"/>
        </w:rPr>
        <w:t xml:space="preserve">people accessed the </w:t>
      </w:r>
      <w:r w:rsidR="00193282" w:rsidRPr="0026592A">
        <w:rPr>
          <w:rFonts w:cs="Calibri"/>
          <w:color w:val="auto"/>
          <w:spacing w:val="8"/>
          <w:szCs w:val="22"/>
        </w:rPr>
        <w:t>E</w:t>
      </w:r>
      <w:r w:rsidR="00FA7C51" w:rsidRPr="0026592A">
        <w:rPr>
          <w:rFonts w:cs="Calibri"/>
          <w:color w:val="auto"/>
          <w:spacing w:val="8"/>
          <w:szCs w:val="22"/>
        </w:rPr>
        <w:t xml:space="preserve">mergency </w:t>
      </w:r>
      <w:r w:rsidR="00193282" w:rsidRPr="0026592A">
        <w:rPr>
          <w:rFonts w:cs="Calibri"/>
          <w:color w:val="auto"/>
          <w:spacing w:val="8"/>
          <w:szCs w:val="22"/>
        </w:rPr>
        <w:t>C</w:t>
      </w:r>
      <w:r w:rsidR="00FA7C51" w:rsidRPr="0026592A">
        <w:rPr>
          <w:rFonts w:cs="Calibri"/>
          <w:color w:val="auto"/>
          <w:spacing w:val="8"/>
          <w:szCs w:val="22"/>
        </w:rPr>
        <w:t xml:space="preserve">all </w:t>
      </w:r>
      <w:r w:rsidR="00193282" w:rsidRPr="0026592A">
        <w:rPr>
          <w:rFonts w:cs="Calibri"/>
          <w:color w:val="auto"/>
          <w:spacing w:val="8"/>
          <w:szCs w:val="22"/>
        </w:rPr>
        <w:t>C</w:t>
      </w:r>
      <w:r w:rsidR="00FA7C51" w:rsidRPr="0026592A">
        <w:rPr>
          <w:rFonts w:cs="Calibri"/>
          <w:color w:val="auto"/>
          <w:spacing w:val="8"/>
          <w:szCs w:val="22"/>
        </w:rPr>
        <w:t>enters</w:t>
      </w:r>
      <w:r w:rsidR="000B4A15" w:rsidRPr="0026592A">
        <w:rPr>
          <w:rFonts w:cs="Calibri"/>
          <w:color w:val="auto"/>
          <w:spacing w:val="8"/>
          <w:szCs w:val="22"/>
        </w:rPr>
        <w:t xml:space="preserve"> </w:t>
      </w:r>
      <w:r w:rsidR="00193282" w:rsidRPr="0026592A">
        <w:rPr>
          <w:rFonts w:cs="Calibri"/>
          <w:color w:val="auto"/>
          <w:spacing w:val="8"/>
          <w:szCs w:val="22"/>
        </w:rPr>
        <w:t>(ECC)</w:t>
      </w:r>
      <w:r w:rsidR="00FA7C51" w:rsidRPr="0026592A">
        <w:rPr>
          <w:rFonts w:cs="Calibri"/>
          <w:color w:val="auto"/>
          <w:spacing w:val="8"/>
          <w:szCs w:val="22"/>
        </w:rPr>
        <w:t xml:space="preserve"> </w:t>
      </w:r>
      <w:r w:rsidR="00193282" w:rsidRPr="0026592A">
        <w:rPr>
          <w:rFonts w:cs="Calibri"/>
          <w:color w:val="auto"/>
          <w:spacing w:val="8"/>
          <w:szCs w:val="22"/>
        </w:rPr>
        <w:t xml:space="preserve">in </w:t>
      </w:r>
      <w:r w:rsidR="00FA7C51" w:rsidRPr="0026592A">
        <w:rPr>
          <w:rFonts w:cs="Calibri"/>
          <w:color w:val="auto"/>
          <w:spacing w:val="8"/>
          <w:szCs w:val="22"/>
        </w:rPr>
        <w:t>Juba</w:t>
      </w:r>
      <w:r w:rsidR="00604E32" w:rsidRPr="0026592A">
        <w:rPr>
          <w:rFonts w:cs="Calibri"/>
          <w:color w:val="auto"/>
          <w:spacing w:val="8"/>
          <w:szCs w:val="22"/>
        </w:rPr>
        <w:t xml:space="preserve"> with the Ministry of Interior acknowledging that there is reduced response time to crimes</w:t>
      </w:r>
      <w:r w:rsidR="00FA7C51" w:rsidRPr="0026592A">
        <w:rPr>
          <w:rFonts w:cs="Calibri"/>
          <w:color w:val="0A0A0A"/>
          <w:spacing w:val="8"/>
          <w:szCs w:val="22"/>
        </w:rPr>
        <w:t>.</w:t>
      </w:r>
      <w:r w:rsidR="00FA7C51" w:rsidRPr="008074AD">
        <w:rPr>
          <w:rFonts w:cs="Calibri"/>
          <w:color w:val="0A0A0A"/>
          <w:spacing w:val="8"/>
          <w:szCs w:val="22"/>
        </w:rPr>
        <w:t xml:space="preserve"> </w:t>
      </w:r>
    </w:p>
    <w:p w14:paraId="2544CF4E" w14:textId="5E4D5121" w:rsidR="000B3FD0" w:rsidRDefault="0081348E" w:rsidP="00356FA9">
      <w:pPr>
        <w:spacing w:after="0" w:line="240" w:lineRule="auto"/>
        <w:rPr>
          <w:rFonts w:cs="Calibri"/>
          <w:color w:val="0A0A0A"/>
          <w:spacing w:val="8"/>
          <w:szCs w:val="22"/>
        </w:rPr>
      </w:pPr>
      <w:r w:rsidRPr="0081348E">
        <w:rPr>
          <w:rFonts w:eastAsia="Calibri" w:cs="Corbel"/>
          <w:color w:val="auto"/>
          <w:kern w:val="0"/>
          <w:szCs w:val="22"/>
          <w:lang w:eastAsia="en-GB"/>
        </w:rPr>
        <w:t xml:space="preserve">The common crimes reported through the ECC include medical emergencies, traffic accidents, theft and GBV cases. </w:t>
      </w:r>
      <w:r w:rsidR="00604E32">
        <w:rPr>
          <w:rFonts w:eastAsia="Calibri" w:cs="Corbel"/>
          <w:color w:val="auto"/>
          <w:kern w:val="0"/>
          <w:szCs w:val="22"/>
          <w:lang w:eastAsia="en-GB"/>
        </w:rPr>
        <w:t xml:space="preserve">Upgrades to the </w:t>
      </w:r>
      <w:r w:rsidR="000B3FD0" w:rsidRPr="009C5985">
        <w:rPr>
          <w:noProof/>
          <w:szCs w:val="22"/>
        </w:rPr>
        <w:t xml:space="preserve">Wau ECC </w:t>
      </w:r>
      <w:r w:rsidR="00604E32">
        <w:rPr>
          <w:noProof/>
          <w:szCs w:val="22"/>
        </w:rPr>
        <w:t xml:space="preserve">were concluded </w:t>
      </w:r>
      <w:r w:rsidR="00967572">
        <w:rPr>
          <w:noProof/>
          <w:szCs w:val="22"/>
        </w:rPr>
        <w:t>after</w:t>
      </w:r>
      <w:r w:rsidR="00604E32">
        <w:rPr>
          <w:noProof/>
          <w:szCs w:val="22"/>
        </w:rPr>
        <w:t xml:space="preserve"> </w:t>
      </w:r>
      <w:r w:rsidR="000B3FD0" w:rsidRPr="009C5985">
        <w:rPr>
          <w:noProof/>
          <w:szCs w:val="22"/>
        </w:rPr>
        <w:t xml:space="preserve">a communication Mast </w:t>
      </w:r>
      <w:r w:rsidR="00967572">
        <w:rPr>
          <w:noProof/>
          <w:szCs w:val="22"/>
        </w:rPr>
        <w:t xml:space="preserve">was built </w:t>
      </w:r>
      <w:r w:rsidR="000B3FD0" w:rsidRPr="009C5985">
        <w:rPr>
          <w:noProof/>
          <w:szCs w:val="22"/>
        </w:rPr>
        <w:t>in Wau to reduce call latency period to serve the community better</w:t>
      </w:r>
      <w:r w:rsidR="000B3FD0">
        <w:rPr>
          <w:noProof/>
          <w:szCs w:val="22"/>
        </w:rPr>
        <w:t xml:space="preserve"> and </w:t>
      </w:r>
      <w:r w:rsidR="000B3FD0" w:rsidRPr="009C5985">
        <w:rPr>
          <w:noProof/>
          <w:szCs w:val="22"/>
        </w:rPr>
        <w:t xml:space="preserve">repeaters </w:t>
      </w:r>
      <w:r w:rsidR="000B3FD0">
        <w:rPr>
          <w:noProof/>
          <w:szCs w:val="22"/>
        </w:rPr>
        <w:t xml:space="preserve">are being installed </w:t>
      </w:r>
      <w:r w:rsidR="000B3FD0" w:rsidRPr="009C5985">
        <w:rPr>
          <w:noProof/>
          <w:szCs w:val="22"/>
        </w:rPr>
        <w:t>in Juba</w:t>
      </w:r>
      <w:r w:rsidRPr="0081348E">
        <w:rPr>
          <w:rFonts w:eastAsia="Calibri" w:cs="Corbel"/>
          <w:color w:val="auto"/>
          <w:kern w:val="0"/>
          <w:szCs w:val="22"/>
          <w:lang w:eastAsia="en-GB"/>
        </w:rPr>
        <w:t xml:space="preserve">. </w:t>
      </w:r>
      <w:r w:rsidR="00543600" w:rsidRPr="008074AD">
        <w:rPr>
          <w:rFonts w:cs="Calibri"/>
          <w:color w:val="0A0A0A"/>
          <w:spacing w:val="8"/>
          <w:szCs w:val="22"/>
        </w:rPr>
        <w:t>The presence of the ECC serves to improve p</w:t>
      </w:r>
      <w:r>
        <w:rPr>
          <w:rFonts w:cs="Calibri"/>
          <w:color w:val="0A0A0A"/>
          <w:spacing w:val="8"/>
          <w:szCs w:val="22"/>
        </w:rPr>
        <w:t xml:space="preserve">olice responsiveness when called to respond to security issues. </w:t>
      </w:r>
    </w:p>
    <w:p w14:paraId="3F3715AD" w14:textId="4C21E669" w:rsidR="001C2AC0" w:rsidRPr="00DB5B53" w:rsidRDefault="001C2AC0" w:rsidP="00356FA9">
      <w:pPr>
        <w:spacing w:after="0" w:line="240" w:lineRule="auto"/>
        <w:rPr>
          <w:rFonts w:cstheme="minorHAnsi"/>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FEF" w:themeFill="accent1" w:themeFillTint="33"/>
        <w:tblLook w:val="04A0" w:firstRow="1" w:lastRow="0" w:firstColumn="1" w:lastColumn="0" w:noHBand="0" w:noVBand="1"/>
      </w:tblPr>
      <w:tblGrid>
        <w:gridCol w:w="9016"/>
      </w:tblGrid>
      <w:tr w:rsidR="002B7081" w:rsidRPr="008074AD" w14:paraId="7A9B0BD7" w14:textId="77777777" w:rsidTr="00681330">
        <w:tc>
          <w:tcPr>
            <w:tcW w:w="9016" w:type="dxa"/>
            <w:shd w:val="clear" w:color="auto" w:fill="D9DFEF" w:themeFill="accent1" w:themeFillTint="33"/>
          </w:tcPr>
          <w:p w14:paraId="50196DED" w14:textId="77777777" w:rsidR="002B7081" w:rsidRPr="008074AD" w:rsidRDefault="002B7081" w:rsidP="00356FA9">
            <w:pPr>
              <w:spacing w:after="0" w:line="240" w:lineRule="auto"/>
              <w:rPr>
                <w:b/>
                <w:color w:val="002060"/>
                <w:szCs w:val="22"/>
                <w:lang w:val="en-GB"/>
              </w:rPr>
            </w:pPr>
            <w:r w:rsidRPr="008074AD">
              <w:rPr>
                <w:b/>
                <w:color w:val="002060"/>
                <w:szCs w:val="22"/>
                <w:lang w:val="en-GB"/>
              </w:rPr>
              <w:t>Project Output Three: Human rights and transitional justice mechanisms strengthened to monitor and respond to the promotion and protection of citizen’s rights</w:t>
            </w:r>
          </w:p>
        </w:tc>
      </w:tr>
    </w:tbl>
    <w:p w14:paraId="1BA5279F" w14:textId="77777777" w:rsidR="00356FA9" w:rsidRDefault="00356FA9" w:rsidP="00356FA9">
      <w:pPr>
        <w:spacing w:after="0" w:line="240" w:lineRule="auto"/>
        <w:rPr>
          <w:i/>
          <w:color w:val="002060"/>
          <w:szCs w:val="22"/>
          <w:lang w:val="en-GB"/>
        </w:rPr>
      </w:pPr>
    </w:p>
    <w:p w14:paraId="292222C7" w14:textId="0E137611" w:rsidR="002B7081" w:rsidRPr="008074AD" w:rsidRDefault="00B628BC" w:rsidP="00356FA9">
      <w:pPr>
        <w:spacing w:after="0" w:line="240" w:lineRule="auto"/>
        <w:rPr>
          <w:i/>
          <w:color w:val="002060"/>
          <w:szCs w:val="22"/>
          <w:lang w:val="en-GB"/>
        </w:rPr>
      </w:pPr>
      <w:r w:rsidRPr="008074AD">
        <w:rPr>
          <w:i/>
          <w:color w:val="002060"/>
          <w:szCs w:val="22"/>
          <w:lang w:val="en-GB"/>
        </w:rPr>
        <w:t>Summary achievement against 201</w:t>
      </w:r>
      <w:r w:rsidR="0010070A" w:rsidRPr="008074AD">
        <w:rPr>
          <w:i/>
          <w:color w:val="002060"/>
          <w:szCs w:val="22"/>
          <w:lang w:val="en-GB"/>
        </w:rPr>
        <w:t>9</w:t>
      </w:r>
      <w:r w:rsidR="002B7081" w:rsidRPr="008074AD">
        <w:rPr>
          <w:i/>
          <w:color w:val="002060"/>
          <w:szCs w:val="22"/>
          <w:lang w:val="en-GB"/>
        </w:rPr>
        <w:t xml:space="preserve"> AWP target </w:t>
      </w:r>
    </w:p>
    <w:tbl>
      <w:tblPr>
        <w:tblW w:w="5000" w:type="pct"/>
        <w:tblBorders>
          <w:top w:val="single" w:sz="4" w:space="0" w:color="7F7F7F" w:themeColor="text1" w:themeTint="80"/>
          <w:bottom w:val="single" w:sz="4" w:space="0" w:color="7F7F7F" w:themeColor="text1" w:themeTint="80"/>
          <w:insideH w:val="single" w:sz="4" w:space="0" w:color="7F7F7F" w:themeColor="text1" w:themeTint="80"/>
        </w:tblBorders>
        <w:tblLook w:val="04A0" w:firstRow="1" w:lastRow="0" w:firstColumn="1" w:lastColumn="0" w:noHBand="0" w:noVBand="1"/>
      </w:tblPr>
      <w:tblGrid>
        <w:gridCol w:w="2623"/>
        <w:gridCol w:w="2623"/>
        <w:gridCol w:w="2361"/>
        <w:gridCol w:w="1419"/>
      </w:tblGrid>
      <w:tr w:rsidR="002B7081" w:rsidRPr="008074AD" w14:paraId="3956378C" w14:textId="77777777" w:rsidTr="00B628BC">
        <w:tc>
          <w:tcPr>
            <w:tcW w:w="1453" w:type="pct"/>
            <w:shd w:val="clear" w:color="auto" w:fill="D9DFEF" w:themeFill="accent1" w:themeFillTint="33"/>
          </w:tcPr>
          <w:p w14:paraId="1D9D06E2" w14:textId="77777777" w:rsidR="002B7081" w:rsidRPr="008074AD" w:rsidRDefault="002B7081" w:rsidP="00C32B68">
            <w:pPr>
              <w:spacing w:after="0" w:line="240" w:lineRule="auto"/>
              <w:ind w:left="360"/>
              <w:contextualSpacing/>
              <w:jc w:val="left"/>
              <w:rPr>
                <w:b/>
                <w:color w:val="002060"/>
                <w:szCs w:val="22"/>
                <w:lang w:val="en-GB"/>
              </w:rPr>
            </w:pPr>
            <w:r w:rsidRPr="008074AD">
              <w:rPr>
                <w:b/>
                <w:color w:val="002060"/>
                <w:szCs w:val="22"/>
                <w:lang w:val="en-GB"/>
              </w:rPr>
              <w:t>Indicators</w:t>
            </w:r>
          </w:p>
        </w:tc>
        <w:tc>
          <w:tcPr>
            <w:tcW w:w="1453" w:type="pct"/>
            <w:shd w:val="clear" w:color="auto" w:fill="D9DFEF" w:themeFill="accent1" w:themeFillTint="33"/>
          </w:tcPr>
          <w:p w14:paraId="0FC39A7B" w14:textId="6862387D" w:rsidR="002B7081" w:rsidRPr="008074AD" w:rsidRDefault="00901A06" w:rsidP="00356FA9">
            <w:pPr>
              <w:spacing w:after="0" w:line="240" w:lineRule="auto"/>
              <w:ind w:left="360"/>
              <w:contextualSpacing/>
              <w:jc w:val="left"/>
              <w:rPr>
                <w:color w:val="002060"/>
                <w:szCs w:val="22"/>
                <w:lang w:val="en-GB"/>
              </w:rPr>
            </w:pPr>
            <w:r w:rsidRPr="00901A06">
              <w:rPr>
                <w:b/>
                <w:color w:val="002060"/>
                <w:szCs w:val="22"/>
              </w:rPr>
              <w:t>Annual Output Target (2019)</w:t>
            </w:r>
          </w:p>
        </w:tc>
        <w:tc>
          <w:tcPr>
            <w:tcW w:w="1308" w:type="pct"/>
            <w:shd w:val="clear" w:color="auto" w:fill="D9DFEF" w:themeFill="accent1" w:themeFillTint="33"/>
          </w:tcPr>
          <w:p w14:paraId="5E0A0C4A" w14:textId="2B84493E" w:rsidR="002B7081" w:rsidRPr="008074AD" w:rsidRDefault="002B7081" w:rsidP="00356FA9">
            <w:pPr>
              <w:spacing w:after="0" w:line="240" w:lineRule="auto"/>
              <w:contextualSpacing/>
              <w:jc w:val="left"/>
              <w:rPr>
                <w:b/>
                <w:color w:val="002060"/>
                <w:szCs w:val="22"/>
                <w:lang w:val="en-GB"/>
              </w:rPr>
            </w:pPr>
            <w:r w:rsidRPr="008074AD">
              <w:rPr>
                <w:b/>
                <w:color w:val="002060"/>
                <w:szCs w:val="22"/>
                <w:lang w:val="en-GB"/>
              </w:rPr>
              <w:t xml:space="preserve">Summary achievement </w:t>
            </w:r>
            <w:r w:rsidR="00901A06" w:rsidRPr="001C2AC0">
              <w:rPr>
                <w:b/>
                <w:color w:val="002060"/>
                <w:szCs w:val="22"/>
              </w:rPr>
              <w:t>(cumulative)</w:t>
            </w:r>
          </w:p>
        </w:tc>
        <w:tc>
          <w:tcPr>
            <w:tcW w:w="786" w:type="pct"/>
            <w:shd w:val="clear" w:color="auto" w:fill="D9DFEF" w:themeFill="accent1" w:themeFillTint="33"/>
          </w:tcPr>
          <w:p w14:paraId="42866825" w14:textId="77777777" w:rsidR="002B7081" w:rsidRPr="008074AD" w:rsidRDefault="002B7081" w:rsidP="00356FA9">
            <w:pPr>
              <w:widowControl w:val="0"/>
              <w:spacing w:after="0" w:line="240" w:lineRule="auto"/>
              <w:contextualSpacing/>
              <w:jc w:val="left"/>
              <w:rPr>
                <w:i/>
                <w:color w:val="002060"/>
                <w:szCs w:val="22"/>
                <w:lang w:val="en-GB"/>
              </w:rPr>
            </w:pPr>
            <w:r w:rsidRPr="008074AD">
              <w:rPr>
                <w:b/>
                <w:color w:val="002060"/>
                <w:szCs w:val="22"/>
                <w:lang w:val="en-GB"/>
              </w:rPr>
              <w:t xml:space="preserve">Status: </w:t>
            </w:r>
          </w:p>
        </w:tc>
      </w:tr>
      <w:tr w:rsidR="002B7081" w:rsidRPr="00DB5B53" w14:paraId="0E8AC971" w14:textId="77777777" w:rsidTr="00B628BC">
        <w:trPr>
          <w:trHeight w:val="368"/>
        </w:trPr>
        <w:tc>
          <w:tcPr>
            <w:tcW w:w="1453" w:type="pct"/>
          </w:tcPr>
          <w:p w14:paraId="3B9DC31C" w14:textId="77777777" w:rsidR="002B7081" w:rsidRPr="00DB5B53" w:rsidRDefault="00046DEB" w:rsidP="00356FA9">
            <w:pPr>
              <w:spacing w:after="0" w:line="240" w:lineRule="auto"/>
              <w:contextualSpacing/>
              <w:jc w:val="left"/>
              <w:rPr>
                <w:b/>
                <w:color w:val="002060"/>
                <w:sz w:val="20"/>
                <w:lang w:val="en-GB"/>
              </w:rPr>
            </w:pPr>
            <w:r w:rsidRPr="00DB5B53">
              <w:rPr>
                <w:b/>
                <w:color w:val="002060"/>
                <w:sz w:val="20"/>
                <w:lang w:val="en-GB"/>
              </w:rPr>
              <w:t>3.</w:t>
            </w:r>
            <w:r w:rsidR="008F4815" w:rsidRPr="00DB5B53">
              <w:rPr>
                <w:b/>
                <w:color w:val="002060"/>
                <w:sz w:val="20"/>
                <w:lang w:val="en-GB"/>
              </w:rPr>
              <w:t>1. Number</w:t>
            </w:r>
            <w:r w:rsidR="002B7081" w:rsidRPr="00DB5B53">
              <w:rPr>
                <w:b/>
                <w:color w:val="002060"/>
                <w:sz w:val="20"/>
                <w:lang w:val="en-GB"/>
              </w:rPr>
              <w:t xml:space="preserve"> of people participating in </w:t>
            </w:r>
            <w:r w:rsidR="009D4448" w:rsidRPr="00DB5B53">
              <w:rPr>
                <w:b/>
                <w:color w:val="002060"/>
                <w:sz w:val="20"/>
                <w:lang w:val="en-GB"/>
              </w:rPr>
              <w:t>victims’</w:t>
            </w:r>
            <w:r w:rsidR="002B7081" w:rsidRPr="00DB5B53">
              <w:rPr>
                <w:b/>
                <w:color w:val="002060"/>
                <w:sz w:val="20"/>
                <w:lang w:val="en-GB"/>
              </w:rPr>
              <w:t xml:space="preserve"> groups</w:t>
            </w:r>
          </w:p>
        </w:tc>
        <w:tc>
          <w:tcPr>
            <w:tcW w:w="1453" w:type="pct"/>
          </w:tcPr>
          <w:p w14:paraId="2E52ED6D" w14:textId="77777777" w:rsidR="002B7081" w:rsidRPr="00DB5B53" w:rsidRDefault="0010070A" w:rsidP="00356FA9">
            <w:pPr>
              <w:spacing w:after="0" w:line="240" w:lineRule="auto"/>
              <w:contextualSpacing/>
              <w:jc w:val="left"/>
              <w:rPr>
                <w:color w:val="002060"/>
                <w:sz w:val="20"/>
                <w:lang w:val="en-GB"/>
              </w:rPr>
            </w:pPr>
            <w:r w:rsidRPr="00DB5B53">
              <w:rPr>
                <w:color w:val="002060"/>
                <w:sz w:val="20"/>
                <w:lang w:val="en-GB"/>
              </w:rPr>
              <w:t xml:space="preserve">           </w:t>
            </w:r>
            <w:r w:rsidRPr="00DB5B53">
              <w:rPr>
                <w:color w:val="auto"/>
                <w:sz w:val="20"/>
                <w:lang w:val="en-GB"/>
              </w:rPr>
              <w:t xml:space="preserve">  </w:t>
            </w:r>
            <w:r w:rsidR="00543600" w:rsidRPr="00DB5B53">
              <w:rPr>
                <w:color w:val="auto"/>
                <w:sz w:val="20"/>
                <w:lang w:val="en-GB"/>
              </w:rPr>
              <w:t>1500</w:t>
            </w:r>
          </w:p>
        </w:tc>
        <w:tc>
          <w:tcPr>
            <w:tcW w:w="1308" w:type="pct"/>
          </w:tcPr>
          <w:p w14:paraId="34FA8008" w14:textId="5ABD0EC8" w:rsidR="002B7081" w:rsidRPr="00DB5B53" w:rsidRDefault="00022378" w:rsidP="00356FA9">
            <w:pPr>
              <w:spacing w:after="0" w:line="240" w:lineRule="auto"/>
              <w:jc w:val="left"/>
              <w:rPr>
                <w:color w:val="auto"/>
                <w:sz w:val="20"/>
                <w:lang w:val="en-GB"/>
              </w:rPr>
            </w:pPr>
            <w:r>
              <w:rPr>
                <w:color w:val="auto"/>
                <w:sz w:val="20"/>
                <w:lang w:val="en-GB"/>
              </w:rPr>
              <w:t>1,8</w:t>
            </w:r>
            <w:r w:rsidR="00872621" w:rsidRPr="00DB5B53">
              <w:rPr>
                <w:color w:val="auto"/>
                <w:sz w:val="20"/>
                <w:lang w:val="en-GB"/>
              </w:rPr>
              <w:t>75 (</w:t>
            </w:r>
            <w:r>
              <w:rPr>
                <w:color w:val="auto"/>
                <w:sz w:val="20"/>
                <w:lang w:val="en-GB"/>
              </w:rPr>
              <w:t>996</w:t>
            </w:r>
            <w:r w:rsidR="00872621" w:rsidRPr="00DB5B53">
              <w:rPr>
                <w:color w:val="auto"/>
                <w:sz w:val="20"/>
                <w:lang w:val="en-GB"/>
              </w:rPr>
              <w:t xml:space="preserve"> female)</w:t>
            </w:r>
          </w:p>
        </w:tc>
        <w:tc>
          <w:tcPr>
            <w:tcW w:w="786" w:type="pct"/>
            <w:shd w:val="clear" w:color="auto" w:fill="D9DFEF" w:themeFill="accent1" w:themeFillTint="33"/>
          </w:tcPr>
          <w:p w14:paraId="090E8ED9" w14:textId="64D358FB" w:rsidR="002B7081" w:rsidRPr="00DB5B53" w:rsidRDefault="000D06DC" w:rsidP="00356FA9">
            <w:pPr>
              <w:spacing w:after="0" w:line="240" w:lineRule="auto"/>
              <w:jc w:val="left"/>
              <w:rPr>
                <w:sz w:val="20"/>
                <w:lang w:val="en-GB"/>
              </w:rPr>
            </w:pPr>
            <w:r>
              <w:rPr>
                <w:sz w:val="20"/>
                <w:lang w:val="en-GB"/>
              </w:rPr>
              <w:t>Achieved</w:t>
            </w:r>
          </w:p>
        </w:tc>
      </w:tr>
      <w:tr w:rsidR="002B7081" w:rsidRPr="00DB5B53" w14:paraId="41CD53AA" w14:textId="77777777" w:rsidTr="00B628BC">
        <w:trPr>
          <w:trHeight w:val="368"/>
        </w:trPr>
        <w:tc>
          <w:tcPr>
            <w:tcW w:w="1453" w:type="pct"/>
          </w:tcPr>
          <w:p w14:paraId="7D5EA6C6" w14:textId="77777777" w:rsidR="002B7081" w:rsidRPr="00DB5B53" w:rsidRDefault="00046DEB" w:rsidP="00356FA9">
            <w:pPr>
              <w:pStyle w:val="NoSpacing"/>
              <w:jc w:val="left"/>
              <w:rPr>
                <w:b/>
                <w:sz w:val="20"/>
                <w:szCs w:val="20"/>
                <w:lang w:val="en-GB"/>
              </w:rPr>
            </w:pPr>
            <w:r w:rsidRPr="00DB5B53">
              <w:rPr>
                <w:b/>
                <w:color w:val="072B62" w:themeColor="background2" w:themeShade="40"/>
                <w:sz w:val="20"/>
                <w:szCs w:val="20"/>
                <w:lang w:val="en-GB"/>
              </w:rPr>
              <w:t xml:space="preserve">3.2. </w:t>
            </w:r>
            <w:r w:rsidR="002B7081" w:rsidRPr="00DB5B53">
              <w:rPr>
                <w:b/>
                <w:color w:val="072B62" w:themeColor="background2" w:themeShade="40"/>
                <w:sz w:val="20"/>
                <w:szCs w:val="20"/>
                <w:lang w:val="en-GB"/>
              </w:rPr>
              <w:t xml:space="preserve">Number of persons reached through public outreach programmes on transitional justice mechanisms </w:t>
            </w:r>
          </w:p>
        </w:tc>
        <w:tc>
          <w:tcPr>
            <w:tcW w:w="1453" w:type="pct"/>
          </w:tcPr>
          <w:p w14:paraId="3330F902" w14:textId="77777777" w:rsidR="002B7081" w:rsidRPr="00DB5B53" w:rsidRDefault="00543600" w:rsidP="00356FA9">
            <w:pPr>
              <w:spacing w:after="0" w:line="240" w:lineRule="auto"/>
              <w:contextualSpacing/>
              <w:jc w:val="left"/>
              <w:rPr>
                <w:color w:val="002060"/>
                <w:sz w:val="20"/>
                <w:lang w:val="en-GB"/>
              </w:rPr>
            </w:pPr>
            <w:r w:rsidRPr="00DB5B53">
              <w:rPr>
                <w:color w:val="002060"/>
                <w:sz w:val="20"/>
                <w:lang w:val="en-GB"/>
              </w:rPr>
              <w:t xml:space="preserve">            </w:t>
            </w:r>
            <w:r w:rsidRPr="00DB5B53">
              <w:rPr>
                <w:color w:val="auto"/>
                <w:sz w:val="20"/>
                <w:lang w:val="en-GB"/>
              </w:rPr>
              <w:t>8000</w:t>
            </w:r>
          </w:p>
        </w:tc>
        <w:tc>
          <w:tcPr>
            <w:tcW w:w="1308" w:type="pct"/>
          </w:tcPr>
          <w:p w14:paraId="0331D737" w14:textId="3647215E" w:rsidR="002B7081" w:rsidRPr="00DB5B53" w:rsidRDefault="00872621" w:rsidP="00356FA9">
            <w:pPr>
              <w:spacing w:after="0" w:line="240" w:lineRule="auto"/>
              <w:jc w:val="left"/>
              <w:rPr>
                <w:color w:val="auto"/>
                <w:sz w:val="20"/>
                <w:lang w:val="en-GB"/>
              </w:rPr>
            </w:pPr>
            <w:r w:rsidRPr="00DB5B53">
              <w:rPr>
                <w:rFonts w:cs="Calibri"/>
                <w:color w:val="auto"/>
                <w:sz w:val="20"/>
              </w:rPr>
              <w:t xml:space="preserve">  </w:t>
            </w:r>
            <w:bookmarkStart w:id="51" w:name="_Hlk22228908"/>
            <w:r w:rsidRPr="00DB5B53">
              <w:rPr>
                <w:rFonts w:cs="Calibri"/>
                <w:color w:val="auto"/>
                <w:sz w:val="20"/>
              </w:rPr>
              <w:t>52,172</w:t>
            </w:r>
            <w:bookmarkEnd w:id="51"/>
          </w:p>
        </w:tc>
        <w:tc>
          <w:tcPr>
            <w:tcW w:w="786" w:type="pct"/>
            <w:shd w:val="clear" w:color="auto" w:fill="D9DFEF" w:themeFill="accent1" w:themeFillTint="33"/>
          </w:tcPr>
          <w:p w14:paraId="2A19FB60" w14:textId="1B099324" w:rsidR="000D06DC" w:rsidRPr="00DB5B53" w:rsidRDefault="000D06DC" w:rsidP="00356FA9">
            <w:pPr>
              <w:spacing w:after="0" w:line="240" w:lineRule="auto"/>
              <w:jc w:val="left"/>
              <w:rPr>
                <w:color w:val="auto"/>
                <w:sz w:val="20"/>
                <w:lang w:val="en-GB"/>
              </w:rPr>
            </w:pPr>
            <w:r>
              <w:rPr>
                <w:color w:val="auto"/>
                <w:sz w:val="20"/>
                <w:lang w:val="en-GB"/>
              </w:rPr>
              <w:t>Achieved</w:t>
            </w:r>
          </w:p>
        </w:tc>
      </w:tr>
      <w:tr w:rsidR="002B7081" w:rsidRPr="00DB5B53" w14:paraId="1E98E0C6" w14:textId="77777777" w:rsidTr="00B628BC">
        <w:tc>
          <w:tcPr>
            <w:tcW w:w="1453" w:type="pct"/>
            <w:shd w:val="clear" w:color="auto" w:fill="D9DFEF" w:themeFill="accent1" w:themeFillTint="33"/>
          </w:tcPr>
          <w:p w14:paraId="7D0F7DAA" w14:textId="77777777" w:rsidR="002B7081" w:rsidRPr="00DB5B53" w:rsidRDefault="00247726" w:rsidP="00356FA9">
            <w:pPr>
              <w:spacing w:after="0" w:line="240" w:lineRule="auto"/>
              <w:rPr>
                <w:rFonts w:eastAsia="MS Gothic"/>
                <w:b/>
                <w:color w:val="002060"/>
                <w:sz w:val="20"/>
                <w:lang w:val="en-GB"/>
              </w:rPr>
            </w:pPr>
            <w:r w:rsidRPr="00DB5B53">
              <w:rPr>
                <w:rFonts w:eastAsia="MS Gothic"/>
                <w:b/>
                <w:color w:val="002060"/>
                <w:sz w:val="20"/>
                <w:lang w:val="en-GB"/>
              </w:rPr>
              <w:t>Overall status</w:t>
            </w:r>
          </w:p>
        </w:tc>
        <w:tc>
          <w:tcPr>
            <w:tcW w:w="2761" w:type="pct"/>
            <w:gridSpan w:val="2"/>
            <w:shd w:val="clear" w:color="auto" w:fill="D9DFEF" w:themeFill="accent1" w:themeFillTint="33"/>
          </w:tcPr>
          <w:p w14:paraId="5654EBF3" w14:textId="77777777" w:rsidR="002B7081" w:rsidRPr="00DB5B53" w:rsidRDefault="002B7081" w:rsidP="00356FA9">
            <w:pPr>
              <w:spacing w:after="0" w:line="240" w:lineRule="auto"/>
              <w:ind w:left="360"/>
              <w:rPr>
                <w:rFonts w:eastAsia="MS Gothic"/>
                <w:b/>
                <w:color w:val="002060"/>
                <w:sz w:val="20"/>
                <w:lang w:val="en-GB"/>
              </w:rPr>
            </w:pPr>
            <w:r w:rsidRPr="00DB5B53">
              <w:rPr>
                <w:rFonts w:eastAsia="MS Gothic"/>
                <w:b/>
                <w:color w:val="002060"/>
                <w:sz w:val="20"/>
                <w:lang w:val="en-GB"/>
              </w:rPr>
              <w:t xml:space="preserve">                                                                                                              </w:t>
            </w:r>
          </w:p>
        </w:tc>
        <w:tc>
          <w:tcPr>
            <w:tcW w:w="786" w:type="pct"/>
            <w:shd w:val="clear" w:color="auto" w:fill="D9DFEF" w:themeFill="accent1" w:themeFillTint="33"/>
          </w:tcPr>
          <w:p w14:paraId="12ECB999" w14:textId="595E8C84" w:rsidR="000D06DC" w:rsidRPr="000D06DC" w:rsidRDefault="000D06DC" w:rsidP="000D06DC">
            <w:pPr>
              <w:widowControl w:val="0"/>
              <w:spacing w:after="0" w:line="240" w:lineRule="auto"/>
              <w:contextualSpacing/>
              <w:jc w:val="center"/>
              <w:rPr>
                <w:b/>
                <w:color w:val="002060"/>
                <w:sz w:val="20"/>
                <w:lang w:val="en-GB"/>
              </w:rPr>
            </w:pPr>
            <w:r>
              <w:rPr>
                <w:b/>
                <w:color w:val="002060"/>
                <w:sz w:val="20"/>
                <w:lang w:val="en-GB"/>
              </w:rPr>
              <w:t>Achieved</w:t>
            </w:r>
          </w:p>
        </w:tc>
      </w:tr>
    </w:tbl>
    <w:p w14:paraId="4B63D804" w14:textId="41B49673" w:rsidR="000B4A15" w:rsidRPr="008074AD" w:rsidRDefault="0019610B" w:rsidP="00356FA9">
      <w:pPr>
        <w:spacing w:after="0" w:line="240" w:lineRule="auto"/>
        <w:rPr>
          <w:b/>
          <w:color w:val="072B62" w:themeColor="background2" w:themeShade="40"/>
          <w:szCs w:val="22"/>
          <w:lang w:val="en-GB"/>
        </w:rPr>
      </w:pPr>
      <w:r w:rsidRPr="008074AD">
        <w:rPr>
          <w:b/>
          <w:color w:val="072B62" w:themeColor="background2" w:themeShade="40"/>
          <w:szCs w:val="22"/>
          <w:lang w:val="en-GB"/>
        </w:rPr>
        <w:lastRenderedPageBreak/>
        <w:t>Indicator 3.</w:t>
      </w:r>
      <w:r w:rsidR="00543600" w:rsidRPr="008074AD">
        <w:rPr>
          <w:b/>
          <w:color w:val="072B62" w:themeColor="background2" w:themeShade="40"/>
          <w:szCs w:val="22"/>
          <w:lang w:val="en-GB"/>
        </w:rPr>
        <w:t>1</w:t>
      </w:r>
      <w:r w:rsidRPr="008074AD">
        <w:rPr>
          <w:b/>
          <w:color w:val="072B62" w:themeColor="background2" w:themeShade="40"/>
          <w:szCs w:val="22"/>
          <w:lang w:val="en-GB"/>
        </w:rPr>
        <w:t xml:space="preserve">: </w:t>
      </w:r>
      <w:r w:rsidR="0010070A" w:rsidRPr="008074AD">
        <w:rPr>
          <w:b/>
          <w:color w:val="072B62" w:themeColor="background2" w:themeShade="40"/>
          <w:szCs w:val="22"/>
          <w:lang w:val="en-GB"/>
        </w:rPr>
        <w:t>1,</w:t>
      </w:r>
      <w:r w:rsidR="0052644B" w:rsidRPr="008074AD">
        <w:rPr>
          <w:b/>
          <w:color w:val="072B62" w:themeColor="background2" w:themeShade="40"/>
          <w:szCs w:val="22"/>
          <w:lang w:val="en-GB"/>
        </w:rPr>
        <w:t>500</w:t>
      </w:r>
      <w:r w:rsidR="00681330" w:rsidRPr="008074AD">
        <w:rPr>
          <w:b/>
          <w:color w:val="072B62" w:themeColor="background2" w:themeShade="40"/>
          <w:szCs w:val="22"/>
          <w:lang w:val="en-GB"/>
        </w:rPr>
        <w:t xml:space="preserve"> people participating in victims’ groups</w:t>
      </w:r>
      <w:r w:rsidR="0052644B" w:rsidRPr="008074AD">
        <w:rPr>
          <w:b/>
          <w:color w:val="072B62" w:themeColor="background2" w:themeShade="40"/>
          <w:szCs w:val="22"/>
          <w:lang w:val="en-GB"/>
        </w:rPr>
        <w:t xml:space="preserve"> (Baseline</w:t>
      </w:r>
      <w:r w:rsidR="00C34C44">
        <w:rPr>
          <w:b/>
          <w:color w:val="072B62" w:themeColor="background2" w:themeShade="40"/>
          <w:szCs w:val="22"/>
          <w:lang w:val="en-GB"/>
        </w:rPr>
        <w:t xml:space="preserve"> </w:t>
      </w:r>
      <w:r w:rsidR="006F6ADD" w:rsidRPr="008074AD">
        <w:rPr>
          <w:b/>
          <w:color w:val="072B62" w:themeColor="background2" w:themeShade="40"/>
          <w:szCs w:val="22"/>
          <w:lang w:val="en-GB"/>
        </w:rPr>
        <w:t>500</w:t>
      </w:r>
      <w:r w:rsidR="00807A7B">
        <w:rPr>
          <w:b/>
          <w:color w:val="072B62" w:themeColor="background2" w:themeShade="40"/>
          <w:szCs w:val="22"/>
          <w:lang w:val="en-GB"/>
        </w:rPr>
        <w:t>)</w:t>
      </w:r>
    </w:p>
    <w:p w14:paraId="42FF991D" w14:textId="77777777" w:rsidR="00356FA9" w:rsidRDefault="00356FA9" w:rsidP="00356FA9">
      <w:pPr>
        <w:spacing w:after="0" w:line="240" w:lineRule="auto"/>
        <w:rPr>
          <w:color w:val="auto"/>
          <w:szCs w:val="22"/>
          <w:lang w:val="en-GB"/>
        </w:rPr>
      </w:pPr>
    </w:p>
    <w:p w14:paraId="5062EEE3" w14:textId="761433AA" w:rsidR="00F400FE" w:rsidRDefault="00055F09" w:rsidP="00356FA9">
      <w:pPr>
        <w:spacing w:after="0" w:line="240" w:lineRule="auto"/>
        <w:rPr>
          <w:rFonts w:eastAsiaTheme="minorHAnsi" w:cs="Times New Roman"/>
          <w:color w:val="auto"/>
          <w:kern w:val="0"/>
          <w:szCs w:val="22"/>
          <w:lang w:val="en" w:eastAsia="fr-FR"/>
          <w14:ligatures w14:val="none"/>
          <w14:cntxtAlts w14:val="0"/>
        </w:rPr>
      </w:pPr>
      <w:r>
        <w:rPr>
          <w:color w:val="auto"/>
          <w:szCs w:val="22"/>
          <w:lang w:val="en-GB"/>
        </w:rPr>
        <w:t xml:space="preserve">A total of </w:t>
      </w:r>
      <w:r w:rsidR="00022378">
        <w:rPr>
          <w:color w:val="auto"/>
          <w:sz w:val="20"/>
          <w:lang w:val="en-GB"/>
        </w:rPr>
        <w:t>1,8</w:t>
      </w:r>
      <w:r w:rsidR="00022378" w:rsidRPr="00DB5B53">
        <w:rPr>
          <w:color w:val="auto"/>
          <w:sz w:val="20"/>
          <w:lang w:val="en-GB"/>
        </w:rPr>
        <w:t>75 (</w:t>
      </w:r>
      <w:r w:rsidR="00022378">
        <w:rPr>
          <w:color w:val="auto"/>
          <w:sz w:val="20"/>
          <w:lang w:val="en-GB"/>
        </w:rPr>
        <w:t>996</w:t>
      </w:r>
      <w:r w:rsidR="00022378" w:rsidRPr="00DB5B53">
        <w:rPr>
          <w:color w:val="auto"/>
          <w:sz w:val="20"/>
          <w:lang w:val="en-GB"/>
        </w:rPr>
        <w:t xml:space="preserve"> female)</w:t>
      </w:r>
      <w:r w:rsidR="00022378">
        <w:rPr>
          <w:color w:val="auto"/>
          <w:sz w:val="20"/>
          <w:lang w:val="en-GB"/>
        </w:rPr>
        <w:t xml:space="preserve"> </w:t>
      </w:r>
      <w:r w:rsidR="00E27D96">
        <w:rPr>
          <w:color w:val="auto"/>
          <w:sz w:val="20"/>
          <w:lang w:val="en-GB"/>
        </w:rPr>
        <w:t>victims of past abuse</w:t>
      </w:r>
      <w:r w:rsidR="00823285">
        <w:rPr>
          <w:color w:val="auto"/>
          <w:sz w:val="20"/>
          <w:lang w:val="en-GB"/>
        </w:rPr>
        <w:t>s</w:t>
      </w:r>
      <w:r w:rsidR="00E27D96">
        <w:rPr>
          <w:color w:val="auto"/>
          <w:sz w:val="20"/>
          <w:lang w:val="en-GB"/>
        </w:rPr>
        <w:t xml:space="preserve"> </w:t>
      </w:r>
      <w:r>
        <w:rPr>
          <w:color w:val="auto"/>
          <w:szCs w:val="22"/>
          <w:lang w:val="en-GB"/>
        </w:rPr>
        <w:t>participate</w:t>
      </w:r>
      <w:r w:rsidR="003D6E29">
        <w:rPr>
          <w:color w:val="auto"/>
          <w:szCs w:val="22"/>
          <w:lang w:val="en-GB"/>
        </w:rPr>
        <w:t>d</w:t>
      </w:r>
      <w:r>
        <w:rPr>
          <w:color w:val="auto"/>
          <w:szCs w:val="22"/>
          <w:lang w:val="en-GB"/>
        </w:rPr>
        <w:t xml:space="preserve"> in</w:t>
      </w:r>
      <w:r w:rsidR="00823285">
        <w:rPr>
          <w:color w:val="auto"/>
          <w:szCs w:val="22"/>
          <w:lang w:val="en-GB"/>
        </w:rPr>
        <w:t xml:space="preserve"> </w:t>
      </w:r>
      <w:r>
        <w:rPr>
          <w:color w:val="auto"/>
          <w:szCs w:val="22"/>
          <w:lang w:val="en-GB"/>
        </w:rPr>
        <w:t xml:space="preserve">support </w:t>
      </w:r>
      <w:r w:rsidR="00CD5BA5">
        <w:rPr>
          <w:color w:val="auto"/>
          <w:szCs w:val="22"/>
          <w:lang w:val="en-GB"/>
        </w:rPr>
        <w:t>groups established</w:t>
      </w:r>
      <w:r w:rsidR="00823285">
        <w:rPr>
          <w:color w:val="auto"/>
          <w:szCs w:val="22"/>
          <w:lang w:val="en-GB"/>
        </w:rPr>
        <w:t xml:space="preserve"> at the community level </w:t>
      </w:r>
      <w:r w:rsidR="00022378">
        <w:rPr>
          <w:color w:val="auto"/>
          <w:szCs w:val="22"/>
          <w:lang w:val="en-GB"/>
        </w:rPr>
        <w:t xml:space="preserve">through </w:t>
      </w:r>
      <w:r w:rsidR="00E27D96">
        <w:rPr>
          <w:color w:val="auto"/>
          <w:szCs w:val="22"/>
          <w:lang w:val="en-GB"/>
        </w:rPr>
        <w:t xml:space="preserve">UNDP’s </w:t>
      </w:r>
      <w:r w:rsidR="00022378">
        <w:rPr>
          <w:color w:val="auto"/>
          <w:szCs w:val="22"/>
          <w:lang w:val="en-GB"/>
        </w:rPr>
        <w:t>partnership with 2 civil society organizations</w:t>
      </w:r>
      <w:r>
        <w:rPr>
          <w:color w:val="auto"/>
          <w:szCs w:val="22"/>
          <w:lang w:val="en-GB"/>
        </w:rPr>
        <w:t xml:space="preserve">. </w:t>
      </w:r>
      <w:r w:rsidR="00F400FE" w:rsidRPr="008074AD">
        <w:rPr>
          <w:rFonts w:eastAsiaTheme="minorHAnsi" w:cs="Times New Roman"/>
          <w:color w:val="auto"/>
          <w:kern w:val="0"/>
          <w:szCs w:val="22"/>
          <w:lang w:val="en" w:eastAsia="fr-FR"/>
          <w14:ligatures w14:val="none"/>
          <w14:cntxtAlts w14:val="0"/>
        </w:rPr>
        <w:t>The victims w</w:t>
      </w:r>
      <w:r w:rsidR="00C451EC">
        <w:rPr>
          <w:rFonts w:eastAsiaTheme="minorHAnsi" w:cs="Times New Roman"/>
          <w:color w:val="auto"/>
          <w:kern w:val="0"/>
          <w:szCs w:val="22"/>
          <w:lang w:val="en" w:eastAsia="fr-FR"/>
          <w14:ligatures w14:val="none"/>
          <w14:cntxtAlts w14:val="0"/>
        </w:rPr>
        <w:t>ere</w:t>
      </w:r>
      <w:r w:rsidR="00F400FE" w:rsidRPr="008074AD">
        <w:rPr>
          <w:rFonts w:eastAsiaTheme="minorHAnsi" w:cs="Times New Roman"/>
          <w:color w:val="auto"/>
          <w:kern w:val="0"/>
          <w:szCs w:val="22"/>
          <w:lang w:val="en" w:eastAsia="fr-FR"/>
          <w14:ligatures w14:val="none"/>
          <w14:cntxtAlts w14:val="0"/>
        </w:rPr>
        <w:t xml:space="preserve"> </w:t>
      </w:r>
      <w:r w:rsidR="00E27D96">
        <w:rPr>
          <w:rFonts w:eastAsiaTheme="minorHAnsi" w:cs="Times New Roman"/>
          <w:color w:val="auto"/>
          <w:kern w:val="0"/>
          <w:szCs w:val="22"/>
          <w:lang w:val="en" w:eastAsia="fr-FR"/>
          <w14:ligatures w14:val="none"/>
          <w14:cntxtAlts w14:val="0"/>
        </w:rPr>
        <w:t xml:space="preserve">sensitized </w:t>
      </w:r>
      <w:r w:rsidR="00396A95">
        <w:rPr>
          <w:rFonts w:eastAsiaTheme="minorHAnsi" w:cs="Times New Roman"/>
          <w:color w:val="auto"/>
          <w:kern w:val="0"/>
          <w:szCs w:val="22"/>
          <w:lang w:val="en" w:eastAsia="fr-FR"/>
          <w14:ligatures w14:val="none"/>
          <w14:cntxtAlts w14:val="0"/>
        </w:rPr>
        <w:t>on</w:t>
      </w:r>
      <w:r w:rsidR="00E27D96">
        <w:rPr>
          <w:rFonts w:eastAsiaTheme="minorHAnsi" w:cs="Times New Roman"/>
          <w:color w:val="auto"/>
          <w:kern w:val="0"/>
          <w:szCs w:val="22"/>
          <w:lang w:val="en" w:eastAsia="fr-FR"/>
          <w14:ligatures w14:val="none"/>
          <w14:cntxtAlts w14:val="0"/>
        </w:rPr>
        <w:t xml:space="preserve"> </w:t>
      </w:r>
      <w:r w:rsidR="000E4713" w:rsidRPr="008074AD">
        <w:rPr>
          <w:rFonts w:eastAsiaTheme="minorHAnsi" w:cs="Times New Roman"/>
          <w:color w:val="auto"/>
          <w:kern w:val="0"/>
          <w:szCs w:val="22"/>
          <w:lang w:val="en" w:eastAsia="fr-FR"/>
          <w14:ligatures w14:val="none"/>
          <w14:cntxtAlts w14:val="0"/>
        </w:rPr>
        <w:t>coping mechanisms to deal with</w:t>
      </w:r>
      <w:r w:rsidR="00F16E17" w:rsidRPr="008074AD">
        <w:rPr>
          <w:rFonts w:eastAsiaTheme="minorHAnsi" w:cs="Times New Roman"/>
          <w:color w:val="auto"/>
          <w:kern w:val="0"/>
          <w:szCs w:val="22"/>
          <w:lang w:val="en" w:eastAsia="fr-FR"/>
          <w14:ligatures w14:val="none"/>
          <w14:cntxtAlts w14:val="0"/>
        </w:rPr>
        <w:t xml:space="preserve"> </w:t>
      </w:r>
      <w:r w:rsidR="00F400FE" w:rsidRPr="008074AD">
        <w:rPr>
          <w:rFonts w:eastAsiaTheme="minorHAnsi" w:cs="Times New Roman"/>
          <w:color w:val="auto"/>
          <w:kern w:val="0"/>
          <w:szCs w:val="22"/>
          <w:lang w:val="en" w:eastAsia="fr-FR"/>
          <w14:ligatures w14:val="none"/>
          <w14:cntxtAlts w14:val="0"/>
        </w:rPr>
        <w:t xml:space="preserve">the effects of </w:t>
      </w:r>
      <w:r w:rsidR="000E4713" w:rsidRPr="008074AD">
        <w:rPr>
          <w:rFonts w:eastAsiaTheme="minorHAnsi" w:cs="Times New Roman"/>
          <w:color w:val="auto"/>
          <w:kern w:val="0"/>
          <w:szCs w:val="22"/>
          <w:lang w:val="en" w:eastAsia="fr-FR"/>
          <w14:ligatures w14:val="none"/>
          <w14:cntxtAlts w14:val="0"/>
        </w:rPr>
        <w:t>conflict</w:t>
      </w:r>
      <w:r w:rsidR="00E27D96">
        <w:rPr>
          <w:rFonts w:eastAsiaTheme="minorHAnsi" w:cs="Times New Roman"/>
          <w:color w:val="auto"/>
          <w:kern w:val="0"/>
          <w:szCs w:val="22"/>
          <w:lang w:val="en" w:eastAsia="fr-FR"/>
          <w14:ligatures w14:val="none"/>
          <w14:cntxtAlts w14:val="0"/>
        </w:rPr>
        <w:t xml:space="preserve">, </w:t>
      </w:r>
      <w:r w:rsidR="00C814A6" w:rsidRPr="008074AD">
        <w:t>substantive basic legal rights, land rights, human rights, women</w:t>
      </w:r>
      <w:r w:rsidR="00396A95">
        <w:t>'s</w:t>
      </w:r>
      <w:r w:rsidR="00C814A6" w:rsidRPr="008074AD">
        <w:t xml:space="preserve"> rights, GBV and </w:t>
      </w:r>
      <w:r w:rsidR="00823285" w:rsidRPr="008074AD">
        <w:t>constitutional issues</w:t>
      </w:r>
      <w:r w:rsidR="00C814A6" w:rsidRPr="008074AD">
        <w:t>. </w:t>
      </w:r>
      <w:r w:rsidR="00F400FE" w:rsidRPr="008074AD">
        <w:rPr>
          <w:rFonts w:eastAsiaTheme="minorHAnsi" w:cs="Times New Roman"/>
          <w:color w:val="auto"/>
          <w:kern w:val="0"/>
          <w:szCs w:val="22"/>
          <w:lang w:val="en" w:eastAsia="fr-FR"/>
          <w14:ligatures w14:val="none"/>
          <w14:cntxtAlts w14:val="0"/>
        </w:rPr>
        <w:t xml:space="preserve"> </w:t>
      </w:r>
      <w:r w:rsidR="00823285">
        <w:rPr>
          <w:rFonts w:eastAsiaTheme="minorHAnsi" w:cs="Times New Roman"/>
          <w:color w:val="auto"/>
          <w:kern w:val="0"/>
          <w:szCs w:val="22"/>
          <w:lang w:val="en" w:eastAsia="fr-FR"/>
          <w14:ligatures w14:val="none"/>
          <w14:cntxtAlts w14:val="0"/>
        </w:rPr>
        <w:t>T</w:t>
      </w:r>
      <w:r w:rsidR="00823285" w:rsidRPr="008074AD">
        <w:rPr>
          <w:rFonts w:eastAsiaTheme="minorHAnsi" w:cs="Times New Roman"/>
          <w:color w:val="auto"/>
          <w:kern w:val="0"/>
          <w:szCs w:val="22"/>
          <w:lang w:val="en" w:eastAsia="fr-FR"/>
          <w14:ligatures w14:val="none"/>
          <w14:cntxtAlts w14:val="0"/>
        </w:rPr>
        <w:t>his has</w:t>
      </w:r>
      <w:r w:rsidR="00F400FE" w:rsidRPr="008074AD">
        <w:rPr>
          <w:rFonts w:eastAsiaTheme="minorHAnsi" w:cs="Times New Roman"/>
          <w:color w:val="auto"/>
          <w:kern w:val="0"/>
          <w:szCs w:val="22"/>
          <w:lang w:val="en" w:eastAsia="fr-FR"/>
          <w14:ligatures w14:val="none"/>
          <w14:cntxtAlts w14:val="0"/>
        </w:rPr>
        <w:t xml:space="preserve"> helped the victims to develop a sense of resilience and progress </w:t>
      </w:r>
      <w:r w:rsidR="006F6ADD" w:rsidRPr="008074AD">
        <w:rPr>
          <w:rFonts w:eastAsiaTheme="minorHAnsi" w:cs="Times New Roman"/>
          <w:color w:val="auto"/>
          <w:kern w:val="0"/>
          <w:szCs w:val="22"/>
          <w:lang w:val="en" w:eastAsia="fr-FR"/>
          <w14:ligatures w14:val="none"/>
          <w14:cntxtAlts w14:val="0"/>
        </w:rPr>
        <w:t>despite</w:t>
      </w:r>
      <w:r w:rsidR="00F400FE" w:rsidRPr="008074AD">
        <w:rPr>
          <w:rFonts w:eastAsiaTheme="minorHAnsi" w:cs="Times New Roman"/>
          <w:color w:val="auto"/>
          <w:kern w:val="0"/>
          <w:szCs w:val="22"/>
          <w:lang w:val="en" w:eastAsia="fr-FR"/>
          <w14:ligatures w14:val="none"/>
          <w14:cntxtAlts w14:val="0"/>
        </w:rPr>
        <w:t xml:space="preserve"> the effects of </w:t>
      </w:r>
      <w:r w:rsidR="000E4713" w:rsidRPr="008074AD">
        <w:rPr>
          <w:rFonts w:eastAsiaTheme="minorHAnsi" w:cs="Times New Roman"/>
          <w:color w:val="auto"/>
          <w:kern w:val="0"/>
          <w:szCs w:val="22"/>
          <w:lang w:val="en" w:eastAsia="fr-FR"/>
          <w14:ligatures w14:val="none"/>
          <w14:cntxtAlts w14:val="0"/>
        </w:rPr>
        <w:t>conflict</w:t>
      </w:r>
      <w:r w:rsidR="00F400FE" w:rsidRPr="008074AD">
        <w:rPr>
          <w:rFonts w:eastAsiaTheme="minorHAnsi" w:cs="Times New Roman"/>
          <w:color w:val="auto"/>
          <w:kern w:val="0"/>
          <w:szCs w:val="22"/>
          <w:lang w:val="en" w:eastAsia="fr-FR"/>
          <w14:ligatures w14:val="none"/>
          <w14:cntxtAlts w14:val="0"/>
        </w:rPr>
        <w:t xml:space="preserve"> and crimes.</w:t>
      </w:r>
      <w:r w:rsidR="00C451EC">
        <w:rPr>
          <w:rFonts w:eastAsiaTheme="minorHAnsi" w:cs="Times New Roman"/>
          <w:color w:val="auto"/>
          <w:kern w:val="0"/>
          <w:szCs w:val="22"/>
          <w:lang w:val="en" w:eastAsia="fr-FR"/>
          <w14:ligatures w14:val="none"/>
          <w14:cntxtAlts w14:val="0"/>
        </w:rPr>
        <w:t xml:space="preserve"> </w:t>
      </w:r>
    </w:p>
    <w:p w14:paraId="1E8B2375" w14:textId="77777777" w:rsidR="00356FA9" w:rsidRPr="00022378" w:rsidRDefault="00356FA9" w:rsidP="00356FA9">
      <w:pPr>
        <w:spacing w:after="0" w:line="240" w:lineRule="auto"/>
        <w:rPr>
          <w:color w:val="auto"/>
          <w:sz w:val="20"/>
          <w:lang w:val="en-GB"/>
        </w:rPr>
      </w:pPr>
    </w:p>
    <w:p w14:paraId="2C5E8484" w14:textId="1F4BFB00" w:rsidR="000B4A15" w:rsidRDefault="0019610B" w:rsidP="00356FA9">
      <w:pPr>
        <w:spacing w:after="0" w:line="240" w:lineRule="auto"/>
        <w:rPr>
          <w:b/>
          <w:color w:val="072B62" w:themeColor="background2" w:themeShade="40"/>
          <w:szCs w:val="22"/>
          <w:lang w:val="en-GB"/>
        </w:rPr>
      </w:pPr>
      <w:r w:rsidRPr="008074AD">
        <w:rPr>
          <w:b/>
          <w:color w:val="072B62" w:themeColor="background2" w:themeShade="40"/>
          <w:szCs w:val="22"/>
          <w:lang w:val="en-GB"/>
        </w:rPr>
        <w:t>Indicator 3.</w:t>
      </w:r>
      <w:r w:rsidR="00344966" w:rsidRPr="008074AD">
        <w:rPr>
          <w:b/>
          <w:color w:val="072B62" w:themeColor="background2" w:themeShade="40"/>
          <w:szCs w:val="22"/>
          <w:lang w:val="en-GB"/>
        </w:rPr>
        <w:t>2</w:t>
      </w:r>
      <w:r w:rsidRPr="008074AD">
        <w:rPr>
          <w:b/>
          <w:color w:val="072B62" w:themeColor="background2" w:themeShade="40"/>
          <w:szCs w:val="22"/>
          <w:lang w:val="en-GB"/>
        </w:rPr>
        <w:t xml:space="preserve">: </w:t>
      </w:r>
      <w:r w:rsidR="0010070A" w:rsidRPr="008074AD">
        <w:rPr>
          <w:b/>
          <w:color w:val="072B62" w:themeColor="background2" w:themeShade="40"/>
          <w:szCs w:val="22"/>
          <w:lang w:val="en-GB"/>
        </w:rPr>
        <w:t>8,0</w:t>
      </w:r>
      <w:r w:rsidR="0052644B" w:rsidRPr="008074AD">
        <w:rPr>
          <w:b/>
          <w:color w:val="072B62" w:themeColor="background2" w:themeShade="40"/>
          <w:szCs w:val="22"/>
          <w:lang w:val="en-GB"/>
        </w:rPr>
        <w:t>00</w:t>
      </w:r>
      <w:r w:rsidR="00F400FE" w:rsidRPr="008074AD">
        <w:rPr>
          <w:b/>
          <w:color w:val="072B62" w:themeColor="background2" w:themeShade="40"/>
          <w:szCs w:val="22"/>
          <w:lang w:val="en-GB"/>
        </w:rPr>
        <w:t xml:space="preserve"> </w:t>
      </w:r>
      <w:r w:rsidR="0010070A" w:rsidRPr="008074AD">
        <w:rPr>
          <w:b/>
          <w:color w:val="072B62" w:themeColor="background2" w:themeShade="40"/>
          <w:szCs w:val="22"/>
          <w:lang w:val="en-GB"/>
        </w:rPr>
        <w:t>(50%Female)</w:t>
      </w:r>
      <w:r w:rsidR="00681330" w:rsidRPr="008074AD">
        <w:rPr>
          <w:b/>
          <w:color w:val="072B62" w:themeColor="background2" w:themeShade="40"/>
          <w:szCs w:val="22"/>
          <w:lang w:val="en-GB"/>
        </w:rPr>
        <w:t xml:space="preserve"> persons reached through public outreach programmes on transitional justice mechanisms</w:t>
      </w:r>
      <w:r w:rsidR="0052644B" w:rsidRPr="008074AD">
        <w:rPr>
          <w:b/>
          <w:color w:val="072B62" w:themeColor="background2" w:themeShade="40"/>
          <w:szCs w:val="22"/>
          <w:lang w:val="en-GB"/>
        </w:rPr>
        <w:t>. (Baseline</w:t>
      </w:r>
      <w:r w:rsidR="006F6ADD" w:rsidRPr="008074AD">
        <w:rPr>
          <w:b/>
          <w:color w:val="072B62" w:themeColor="background2" w:themeShade="40"/>
          <w:szCs w:val="22"/>
          <w:lang w:val="en-GB"/>
        </w:rPr>
        <w:t xml:space="preserve"> 300</w:t>
      </w:r>
      <w:r w:rsidR="008F7015">
        <w:rPr>
          <w:b/>
          <w:color w:val="072B62" w:themeColor="background2" w:themeShade="40"/>
          <w:szCs w:val="22"/>
          <w:lang w:val="en-GB"/>
        </w:rPr>
        <w:t>)</w:t>
      </w:r>
    </w:p>
    <w:p w14:paraId="74957218" w14:textId="77777777" w:rsidR="00356FA9" w:rsidRDefault="00356FA9" w:rsidP="00356FA9">
      <w:pPr>
        <w:spacing w:after="0" w:line="240" w:lineRule="auto"/>
        <w:rPr>
          <w:color w:val="auto"/>
          <w:szCs w:val="22"/>
          <w:lang w:val="en-GB"/>
        </w:rPr>
      </w:pPr>
    </w:p>
    <w:tbl>
      <w:tblPr>
        <w:tblStyle w:val="TableGrid"/>
        <w:tblpPr w:leftFromText="180" w:rightFromText="180" w:vertAnchor="text" w:horzAnchor="margin" w:tblpXSpec="right" w:tblpY="610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41"/>
      </w:tblGrid>
      <w:tr w:rsidR="00BC23A9" w14:paraId="4EE67628" w14:textId="77777777" w:rsidTr="00BC23A9">
        <w:trPr>
          <w:trHeight w:val="444"/>
        </w:trPr>
        <w:tc>
          <w:tcPr>
            <w:tcW w:w="6041" w:type="dxa"/>
          </w:tcPr>
          <w:p w14:paraId="3D9BD549" w14:textId="77777777" w:rsidR="00BC23A9" w:rsidRDefault="00BC23A9" w:rsidP="00BC23A9">
            <w:pPr>
              <w:keepNext/>
              <w:spacing w:after="0" w:line="240" w:lineRule="auto"/>
            </w:pPr>
          </w:p>
          <w:p w14:paraId="1E521B1A" w14:textId="39E74C65" w:rsidR="00BC23A9" w:rsidRDefault="00BC23A9" w:rsidP="00BC23A9">
            <w:pPr>
              <w:pStyle w:val="Caption"/>
              <w:spacing w:after="0"/>
            </w:pPr>
            <w:r>
              <w:t xml:space="preserve">Figure </w:t>
            </w:r>
            <w:r>
              <w:fldChar w:fldCharType="begin"/>
            </w:r>
            <w:r>
              <w:instrText xml:space="preserve"> SEQ Figure \* ARABIC </w:instrText>
            </w:r>
            <w:r>
              <w:fldChar w:fldCharType="separate"/>
            </w:r>
            <w:r w:rsidR="0002326F">
              <w:rPr>
                <w:noProof/>
              </w:rPr>
              <w:t>3</w:t>
            </w:r>
            <w:r>
              <w:fldChar w:fldCharType="end"/>
            </w:r>
            <w:r>
              <w:t xml:space="preserve">: University student presents in support of transitional justice during the inter university debate organized by ASS in September 2019. Photo: ASS. </w:t>
            </w:r>
          </w:p>
        </w:tc>
      </w:tr>
    </w:tbl>
    <w:p w14:paraId="22ED8A78" w14:textId="73D82D2C" w:rsidR="00967572" w:rsidRDefault="00BC23A9" w:rsidP="00356FA9">
      <w:pPr>
        <w:spacing w:after="0" w:line="240" w:lineRule="auto"/>
        <w:rPr>
          <w:rFonts w:cs="Calibri"/>
          <w:color w:val="auto"/>
          <w:szCs w:val="22"/>
        </w:rPr>
      </w:pPr>
      <w:r>
        <w:rPr>
          <w:rFonts w:ascii="Calibri" w:hAnsi="Calibri" w:cs="Times New Roman"/>
          <w:b/>
          <w:noProof/>
        </w:rPr>
        <w:drawing>
          <wp:anchor distT="0" distB="0" distL="114300" distR="114300" simplePos="0" relativeHeight="251662336" behindDoc="1" locked="0" layoutInCell="1" allowOverlap="1" wp14:anchorId="7A92BE12" wp14:editId="4749F5D5">
            <wp:simplePos x="0" y="0"/>
            <wp:positionH relativeFrom="margin">
              <wp:align>right</wp:align>
            </wp:positionH>
            <wp:positionV relativeFrom="paragraph">
              <wp:posOffset>1701800</wp:posOffset>
            </wp:positionV>
            <wp:extent cx="3664660" cy="2162175"/>
            <wp:effectExtent l="0" t="0" r="0" b="0"/>
            <wp:wrapTight wrapText="bothSides">
              <wp:wrapPolygon edited="0">
                <wp:start x="0" y="0"/>
                <wp:lineTo x="0" y="21315"/>
                <wp:lineTo x="21447" y="21315"/>
                <wp:lineTo x="21447" y="0"/>
                <wp:lineTo x="0" y="0"/>
              </wp:wrapPolygon>
            </wp:wrapTight>
            <wp:docPr id="3" name="Picture 3" descr="../P1011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01198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64660" cy="2162175"/>
                    </a:xfrm>
                    <a:prstGeom prst="rect">
                      <a:avLst/>
                    </a:prstGeom>
                    <a:noFill/>
                    <a:ln>
                      <a:noFill/>
                    </a:ln>
                  </pic:spPr>
                </pic:pic>
              </a:graphicData>
            </a:graphic>
          </wp:anchor>
        </w:drawing>
      </w:r>
      <w:r w:rsidR="003D6E29" w:rsidRPr="000B4A15">
        <w:rPr>
          <w:color w:val="auto"/>
          <w:szCs w:val="22"/>
          <w:lang w:val="en-GB"/>
        </w:rPr>
        <w:t xml:space="preserve">In </w:t>
      </w:r>
      <w:r w:rsidR="003D6E29">
        <w:rPr>
          <w:color w:val="auto"/>
          <w:szCs w:val="22"/>
          <w:lang w:val="en-GB"/>
        </w:rPr>
        <w:t>line with Chapter</w:t>
      </w:r>
      <w:r w:rsidR="000B3FD0">
        <w:rPr>
          <w:color w:val="auto"/>
          <w:szCs w:val="22"/>
          <w:lang w:val="en-GB"/>
        </w:rPr>
        <w:t xml:space="preserve"> V</w:t>
      </w:r>
      <w:r w:rsidR="003D6E29">
        <w:rPr>
          <w:color w:val="auto"/>
          <w:szCs w:val="22"/>
          <w:lang w:val="en-GB"/>
        </w:rPr>
        <w:t xml:space="preserve"> of the</w:t>
      </w:r>
      <w:r w:rsidR="003D6E29" w:rsidRPr="000B4A15">
        <w:rPr>
          <w:color w:val="auto"/>
          <w:szCs w:val="22"/>
          <w:lang w:val="en-GB"/>
        </w:rPr>
        <w:t xml:space="preserve"> R-ARCSS</w:t>
      </w:r>
      <w:r w:rsidR="003D6E29">
        <w:rPr>
          <w:color w:val="auto"/>
          <w:szCs w:val="22"/>
          <w:lang w:val="en-GB"/>
        </w:rPr>
        <w:t xml:space="preserve"> which provides for </w:t>
      </w:r>
      <w:r w:rsidR="003D6E29" w:rsidRPr="000B4A15">
        <w:rPr>
          <w:color w:val="auto"/>
          <w:szCs w:val="22"/>
          <w:lang w:val="en-GB"/>
        </w:rPr>
        <w:t>transitional justice</w:t>
      </w:r>
      <w:r w:rsidR="003D6E29">
        <w:rPr>
          <w:color w:val="auto"/>
          <w:szCs w:val="22"/>
          <w:lang w:val="en-GB"/>
        </w:rPr>
        <w:t xml:space="preserve"> mechanisms</w:t>
      </w:r>
      <w:r w:rsidR="003D6E29" w:rsidRPr="000B4A15">
        <w:rPr>
          <w:color w:val="auto"/>
          <w:szCs w:val="22"/>
          <w:lang w:val="en-GB"/>
        </w:rPr>
        <w:t xml:space="preserve">, the project continues to disseminate information on </w:t>
      </w:r>
      <w:r w:rsidR="003D6E29">
        <w:rPr>
          <w:color w:val="auto"/>
          <w:szCs w:val="22"/>
          <w:lang w:val="en-GB"/>
        </w:rPr>
        <w:t xml:space="preserve">the </w:t>
      </w:r>
      <w:r w:rsidR="00F07B0A" w:rsidRPr="000B4A15">
        <w:rPr>
          <w:color w:val="auto"/>
          <w:szCs w:val="22"/>
          <w:lang w:val="en-GB"/>
        </w:rPr>
        <w:t>transitional justice</w:t>
      </w:r>
      <w:r w:rsidR="00F07B0A">
        <w:rPr>
          <w:color w:val="auto"/>
          <w:szCs w:val="22"/>
          <w:lang w:val="en-GB"/>
        </w:rPr>
        <w:t xml:space="preserve"> mechanisms</w:t>
      </w:r>
      <w:r w:rsidR="00F07B0A" w:rsidRPr="000B4A15">
        <w:rPr>
          <w:color w:val="auto"/>
          <w:szCs w:val="22"/>
          <w:lang w:val="en-GB"/>
        </w:rPr>
        <w:t>,</w:t>
      </w:r>
      <w:r w:rsidR="00AE40D6">
        <w:rPr>
          <w:color w:val="auto"/>
          <w:szCs w:val="22"/>
          <w:lang w:val="en-GB"/>
        </w:rPr>
        <w:t>.</w:t>
      </w:r>
      <w:r w:rsidR="003D6E29">
        <w:rPr>
          <w:color w:val="auto"/>
          <w:szCs w:val="22"/>
          <w:lang w:val="en-GB"/>
        </w:rPr>
        <w:t xml:space="preserve">.  </w:t>
      </w:r>
      <w:r w:rsidR="00332FAC">
        <w:rPr>
          <w:color w:val="auto"/>
          <w:szCs w:val="22"/>
          <w:lang w:val="en-GB"/>
        </w:rPr>
        <w:t xml:space="preserve">A total of </w:t>
      </w:r>
      <w:r w:rsidR="00901A06" w:rsidRPr="00901A06">
        <w:rPr>
          <w:color w:val="auto"/>
          <w:szCs w:val="22"/>
        </w:rPr>
        <w:t>52,172</w:t>
      </w:r>
      <w:r w:rsidR="00332FAC">
        <w:rPr>
          <w:color w:val="auto"/>
          <w:szCs w:val="22"/>
          <w:lang w:val="en-GB"/>
        </w:rPr>
        <w:t xml:space="preserve"> </w:t>
      </w:r>
      <w:r w:rsidR="003D6E29">
        <w:rPr>
          <w:color w:val="auto"/>
          <w:szCs w:val="22"/>
          <w:lang w:val="en-GB"/>
        </w:rPr>
        <w:t xml:space="preserve">persons </w:t>
      </w:r>
      <w:r w:rsidR="00F07B0A">
        <w:rPr>
          <w:color w:val="auto"/>
          <w:szCs w:val="22"/>
          <w:lang w:val="en-GB"/>
        </w:rPr>
        <w:t>were</w:t>
      </w:r>
      <w:r w:rsidR="00332FAC">
        <w:rPr>
          <w:color w:val="auto"/>
          <w:szCs w:val="22"/>
          <w:lang w:val="en-GB"/>
        </w:rPr>
        <w:t xml:space="preserve"> reached with </w:t>
      </w:r>
      <w:r w:rsidR="003D6E29">
        <w:rPr>
          <w:color w:val="auto"/>
          <w:szCs w:val="22"/>
          <w:lang w:val="en-GB"/>
        </w:rPr>
        <w:t xml:space="preserve">transitional justice </w:t>
      </w:r>
      <w:r w:rsidR="00332FAC">
        <w:rPr>
          <w:color w:val="auto"/>
          <w:szCs w:val="22"/>
          <w:lang w:val="en-GB"/>
        </w:rPr>
        <w:t xml:space="preserve">messages </w:t>
      </w:r>
      <w:r w:rsidR="005644D1">
        <w:rPr>
          <w:color w:val="auto"/>
          <w:szCs w:val="22"/>
          <w:lang w:val="en-GB"/>
        </w:rPr>
        <w:t xml:space="preserve">in Yei and Juba. </w:t>
      </w:r>
      <w:r w:rsidR="000B4A15" w:rsidRPr="000B4A15">
        <w:rPr>
          <w:szCs w:val="22"/>
          <w:lang w:val="en-GB"/>
        </w:rPr>
        <w:t xml:space="preserve">In </w:t>
      </w:r>
      <w:r w:rsidR="005644D1">
        <w:rPr>
          <w:szCs w:val="22"/>
          <w:lang w:val="en-GB"/>
        </w:rPr>
        <w:t xml:space="preserve">Yei, </w:t>
      </w:r>
      <w:r w:rsidR="003D6E29">
        <w:rPr>
          <w:szCs w:val="22"/>
          <w:lang w:val="en-GB"/>
        </w:rPr>
        <w:t xml:space="preserve">the project partnered with </w:t>
      </w:r>
      <w:bookmarkStart w:id="52" w:name="_Hlk22032727"/>
      <w:r w:rsidR="005644D1" w:rsidRPr="00C451EC">
        <w:rPr>
          <w:sz w:val="20"/>
        </w:rPr>
        <w:t xml:space="preserve">Advance South Sudan </w:t>
      </w:r>
      <w:bookmarkEnd w:id="52"/>
      <w:r w:rsidR="005644D1" w:rsidRPr="00C451EC">
        <w:rPr>
          <w:sz w:val="20"/>
        </w:rPr>
        <w:t>(ASS)</w:t>
      </w:r>
      <w:r w:rsidR="00396A95">
        <w:rPr>
          <w:sz w:val="20"/>
        </w:rPr>
        <w:t xml:space="preserve"> </w:t>
      </w:r>
      <w:r w:rsidR="00396A95">
        <w:rPr>
          <w:szCs w:val="22"/>
          <w:lang w:val="en-GB"/>
        </w:rPr>
        <w:t>-</w:t>
      </w:r>
      <w:r w:rsidR="00FE02FB">
        <w:rPr>
          <w:szCs w:val="22"/>
          <w:lang w:val="en-GB"/>
        </w:rPr>
        <w:t xml:space="preserve"> a </w:t>
      </w:r>
      <w:r w:rsidR="000B4A15" w:rsidRPr="000B4A15">
        <w:rPr>
          <w:szCs w:val="22"/>
          <w:lang w:val="en-GB"/>
        </w:rPr>
        <w:t>CSO</w:t>
      </w:r>
      <w:r w:rsidR="00396A95">
        <w:rPr>
          <w:szCs w:val="22"/>
          <w:lang w:val="en-GB"/>
        </w:rPr>
        <w:t>,</w:t>
      </w:r>
      <w:r w:rsidR="000B4A15" w:rsidRPr="000B4A15">
        <w:rPr>
          <w:szCs w:val="22"/>
          <w:lang w:val="en-GB"/>
        </w:rPr>
        <w:t xml:space="preserve"> </w:t>
      </w:r>
      <w:r w:rsidR="003D6E29">
        <w:rPr>
          <w:szCs w:val="22"/>
          <w:lang w:val="en-GB"/>
        </w:rPr>
        <w:t xml:space="preserve">to </w:t>
      </w:r>
      <w:r w:rsidR="00880ED9">
        <w:rPr>
          <w:szCs w:val="22"/>
          <w:lang w:val="en-GB"/>
        </w:rPr>
        <w:t xml:space="preserve">sensitize </w:t>
      </w:r>
      <w:r w:rsidR="00F26AC3">
        <w:rPr>
          <w:szCs w:val="22"/>
          <w:lang w:val="en-GB"/>
        </w:rPr>
        <w:t xml:space="preserve">citizens to participate in transitional justice mechanisms.  </w:t>
      </w:r>
      <w:r w:rsidR="000B3FD0" w:rsidRPr="00C451EC">
        <w:rPr>
          <w:sz w:val="20"/>
        </w:rPr>
        <w:t xml:space="preserve">Advance South Sudan </w:t>
      </w:r>
      <w:r w:rsidR="00FE02FB">
        <w:rPr>
          <w:szCs w:val="22"/>
          <w:lang w:val="en-GB"/>
        </w:rPr>
        <w:t xml:space="preserve">disseminated </w:t>
      </w:r>
      <w:r w:rsidR="00880ED9">
        <w:rPr>
          <w:szCs w:val="22"/>
          <w:lang w:val="en-GB"/>
        </w:rPr>
        <w:t xml:space="preserve">the </w:t>
      </w:r>
      <w:r w:rsidR="00880ED9" w:rsidRPr="000B4A15">
        <w:rPr>
          <w:szCs w:val="22"/>
          <w:lang w:val="en-GB"/>
        </w:rPr>
        <w:t>message</w:t>
      </w:r>
      <w:r w:rsidR="000B4A15" w:rsidRPr="000B4A15">
        <w:rPr>
          <w:szCs w:val="22"/>
          <w:lang w:val="en-GB"/>
        </w:rPr>
        <w:t xml:space="preserve"> o</w:t>
      </w:r>
      <w:r w:rsidR="00880ED9">
        <w:rPr>
          <w:szCs w:val="22"/>
          <w:lang w:val="en-GB"/>
        </w:rPr>
        <w:t>f</w:t>
      </w:r>
      <w:r w:rsidR="000B4A15" w:rsidRPr="000B4A15">
        <w:rPr>
          <w:szCs w:val="22"/>
          <w:lang w:val="en-GB"/>
        </w:rPr>
        <w:t xml:space="preserve"> transitional </w:t>
      </w:r>
      <w:r w:rsidR="00F26AC3">
        <w:rPr>
          <w:szCs w:val="22"/>
          <w:lang w:val="en-GB"/>
        </w:rPr>
        <w:t xml:space="preserve">justice </w:t>
      </w:r>
      <w:r w:rsidR="005644D1">
        <w:rPr>
          <w:szCs w:val="22"/>
          <w:lang w:val="en-GB"/>
        </w:rPr>
        <w:t>through inter</w:t>
      </w:r>
      <w:r w:rsidR="00202157">
        <w:rPr>
          <w:szCs w:val="22"/>
          <w:lang w:val="en-GB"/>
        </w:rPr>
        <w:t>-</w:t>
      </w:r>
      <w:r w:rsidR="005644D1">
        <w:rPr>
          <w:szCs w:val="22"/>
          <w:lang w:val="en-GB"/>
        </w:rPr>
        <w:t>university debates, dr</w:t>
      </w:r>
      <w:r w:rsidR="000B4A15" w:rsidRPr="000B4A15">
        <w:rPr>
          <w:szCs w:val="22"/>
          <w:lang w:val="en-GB"/>
        </w:rPr>
        <w:t xml:space="preserve">ama, </w:t>
      </w:r>
      <w:r w:rsidR="005644D1">
        <w:rPr>
          <w:szCs w:val="22"/>
          <w:lang w:val="en-GB"/>
        </w:rPr>
        <w:t>r</w:t>
      </w:r>
      <w:r w:rsidR="000B4A15" w:rsidRPr="000B4A15">
        <w:rPr>
          <w:szCs w:val="22"/>
          <w:lang w:val="en-GB"/>
        </w:rPr>
        <w:t>adio talk shows and training of leaders including women and youth on transitional justice.</w:t>
      </w:r>
      <w:r w:rsidR="00946003">
        <w:rPr>
          <w:color w:val="auto"/>
          <w:szCs w:val="22"/>
          <w:lang w:val="en-GB"/>
        </w:rPr>
        <w:t xml:space="preserve"> </w:t>
      </w:r>
      <w:r w:rsidR="00202157" w:rsidRPr="000B3FD0">
        <w:rPr>
          <w:szCs w:val="22"/>
        </w:rPr>
        <w:t>The project also trained 27</w:t>
      </w:r>
      <w:r w:rsidR="003D6E29" w:rsidRPr="000B3FD0">
        <w:rPr>
          <w:szCs w:val="22"/>
        </w:rPr>
        <w:t xml:space="preserve"> </w:t>
      </w:r>
      <w:r w:rsidR="00202157" w:rsidRPr="000B3FD0">
        <w:rPr>
          <w:szCs w:val="22"/>
        </w:rPr>
        <w:t>(10 female) members of the CSOs</w:t>
      </w:r>
      <w:r w:rsidR="00202157" w:rsidRPr="000B3FD0">
        <w:rPr>
          <w:b/>
          <w:szCs w:val="22"/>
        </w:rPr>
        <w:t xml:space="preserve"> </w:t>
      </w:r>
      <w:r w:rsidR="00202157" w:rsidRPr="000B3FD0">
        <w:rPr>
          <w:rFonts w:cs="Calibri"/>
          <w:szCs w:val="22"/>
        </w:rPr>
        <w:t xml:space="preserve">to improve their knowledge on the contents of the six policy papers developed </w:t>
      </w:r>
      <w:r w:rsidR="00E27D96">
        <w:rPr>
          <w:rFonts w:cs="Calibri"/>
          <w:szCs w:val="22"/>
        </w:rPr>
        <w:t xml:space="preserve">by UNDP </w:t>
      </w:r>
      <w:r w:rsidR="00202157" w:rsidRPr="000B3FD0">
        <w:rPr>
          <w:rFonts w:cs="Calibri"/>
          <w:szCs w:val="22"/>
        </w:rPr>
        <w:t>to guide the formation of the Commission for Truth</w:t>
      </w:r>
      <w:r w:rsidR="003D6E29" w:rsidRPr="000B3FD0">
        <w:rPr>
          <w:rFonts w:cs="Calibri"/>
          <w:szCs w:val="22"/>
        </w:rPr>
        <w:t>,</w:t>
      </w:r>
      <w:r w:rsidR="00202157" w:rsidRPr="000B3FD0">
        <w:rPr>
          <w:rFonts w:cs="Calibri"/>
          <w:szCs w:val="22"/>
        </w:rPr>
        <w:t xml:space="preserve"> Reconciliation and Healing </w:t>
      </w:r>
      <w:r w:rsidR="00202157" w:rsidRPr="000B3FD0">
        <w:rPr>
          <w:rFonts w:cs="Calibri"/>
          <w:b/>
          <w:color w:val="auto"/>
          <w:szCs w:val="22"/>
        </w:rPr>
        <w:t>(</w:t>
      </w:r>
      <w:r w:rsidR="00202157" w:rsidRPr="000B3FD0">
        <w:rPr>
          <w:rFonts w:cs="Calibri"/>
          <w:szCs w:val="22"/>
        </w:rPr>
        <w:t xml:space="preserve">CTRH) </w:t>
      </w:r>
      <w:r w:rsidR="00202157" w:rsidRPr="000B3FD0">
        <w:rPr>
          <w:szCs w:val="22"/>
        </w:rPr>
        <w:t>and</w:t>
      </w:r>
      <w:r w:rsidR="00202157" w:rsidRPr="000B3FD0">
        <w:rPr>
          <w:b/>
          <w:szCs w:val="22"/>
        </w:rPr>
        <w:t xml:space="preserve"> </w:t>
      </w:r>
      <w:r w:rsidR="00202157" w:rsidRPr="000B3FD0">
        <w:rPr>
          <w:rFonts w:cs="Calibri"/>
          <w:szCs w:val="22"/>
        </w:rPr>
        <w:t>to strengthen their capacity in conducting awareness on transitional justice</w:t>
      </w:r>
      <w:r w:rsidR="00396A95">
        <w:rPr>
          <w:rFonts w:cs="Calibri"/>
          <w:szCs w:val="22"/>
        </w:rPr>
        <w:t>,</w:t>
      </w:r>
      <w:r w:rsidR="00202157" w:rsidRPr="000B3FD0">
        <w:rPr>
          <w:rFonts w:cs="Calibri"/>
          <w:szCs w:val="22"/>
        </w:rPr>
        <w:t xml:space="preserve"> especially on the CTRH legislation. The trained CSOs have </w:t>
      </w:r>
      <w:r w:rsidR="00202157" w:rsidRPr="000B3FD0">
        <w:rPr>
          <w:rFonts w:cs="Calibri"/>
          <w:color w:val="auto"/>
          <w:szCs w:val="22"/>
        </w:rPr>
        <w:t xml:space="preserve">raised awareness </w:t>
      </w:r>
      <w:r w:rsidR="00E85A88">
        <w:rPr>
          <w:rFonts w:cs="Calibri"/>
          <w:color w:val="auto"/>
          <w:szCs w:val="22"/>
        </w:rPr>
        <w:t xml:space="preserve">to </w:t>
      </w:r>
      <w:r w:rsidR="00E85A88" w:rsidRPr="00E85A88">
        <w:rPr>
          <w:rFonts w:cs="Calibri"/>
          <w:color w:val="auto"/>
          <w:szCs w:val="22"/>
        </w:rPr>
        <w:t>2,743 persons (1,491 female</w:t>
      </w:r>
      <w:r w:rsidR="00E85A88">
        <w:rPr>
          <w:rFonts w:cs="Calibri"/>
          <w:color w:val="auto"/>
          <w:szCs w:val="22"/>
        </w:rPr>
        <w:t>) in</w:t>
      </w:r>
      <w:r w:rsidR="00202157" w:rsidRPr="000B3FD0">
        <w:rPr>
          <w:rFonts w:cs="Calibri"/>
          <w:color w:val="auto"/>
          <w:szCs w:val="22"/>
        </w:rPr>
        <w:t xml:space="preserve"> </w:t>
      </w:r>
      <w:r w:rsidR="00E85A88" w:rsidRPr="00E85A88">
        <w:rPr>
          <w:rFonts w:cs="Calibri"/>
          <w:color w:val="auto"/>
          <w:szCs w:val="22"/>
        </w:rPr>
        <w:t>11 locations</w:t>
      </w:r>
      <w:r w:rsidR="00396A95">
        <w:rPr>
          <w:rFonts w:cs="Calibri"/>
          <w:color w:val="auto"/>
          <w:szCs w:val="22"/>
        </w:rPr>
        <w:t>:</w:t>
      </w:r>
      <w:r w:rsidR="00E85A88" w:rsidRPr="00E85A88">
        <w:rPr>
          <w:rFonts w:cs="Calibri"/>
          <w:color w:val="auto"/>
          <w:szCs w:val="22"/>
        </w:rPr>
        <w:t xml:space="preserve"> Maridi, Akorogbodi, Jonglei, Warrap, Kapoeta</w:t>
      </w:r>
      <w:r w:rsidR="003959F9">
        <w:rPr>
          <w:rFonts w:cs="Calibri"/>
          <w:color w:val="auto"/>
          <w:szCs w:val="22"/>
        </w:rPr>
        <w:t>,</w:t>
      </w:r>
      <w:r w:rsidR="00E85A88" w:rsidRPr="00E85A88">
        <w:rPr>
          <w:rFonts w:cs="Calibri"/>
          <w:color w:val="auto"/>
          <w:szCs w:val="22"/>
        </w:rPr>
        <w:t>. Torit, Western Balher Gazal, Northern Balher Gazal, Western Lakes State, Western Equatoria, and Yei.</w:t>
      </w:r>
      <w:r w:rsidR="00A35EE6">
        <w:rPr>
          <w:rFonts w:cs="Calibri"/>
          <w:color w:val="auto"/>
          <w:szCs w:val="22"/>
        </w:rPr>
        <w:t xml:space="preserve"> </w:t>
      </w:r>
    </w:p>
    <w:p w14:paraId="72BB3FA6" w14:textId="258EE04E" w:rsidR="00356FA9" w:rsidRDefault="00356FA9" w:rsidP="00356FA9">
      <w:pPr>
        <w:spacing w:after="0" w:line="240" w:lineRule="auto"/>
        <w:rPr>
          <w:rFonts w:cs="Calibri"/>
          <w:color w:val="auto"/>
          <w:szCs w:val="22"/>
        </w:rPr>
      </w:pPr>
    </w:p>
    <w:p w14:paraId="44C3078F" w14:textId="7BF7FDFF" w:rsidR="00967572" w:rsidRDefault="00967572" w:rsidP="00356FA9">
      <w:pPr>
        <w:spacing w:after="0" w:line="240" w:lineRule="auto"/>
        <w:rPr>
          <w:rFonts w:cs="Calibri"/>
          <w:color w:val="auto"/>
          <w:szCs w:val="22"/>
        </w:rPr>
      </w:pPr>
      <w:r>
        <w:rPr>
          <w:rFonts w:cs="Calibri"/>
          <w:color w:val="auto"/>
          <w:szCs w:val="22"/>
        </w:rPr>
        <w:t xml:space="preserve">As part of </w:t>
      </w:r>
      <w:r w:rsidRPr="00967572">
        <w:rPr>
          <w:rFonts w:cs="Calibri"/>
          <w:color w:val="auto"/>
          <w:szCs w:val="22"/>
        </w:rPr>
        <w:t>outreach on transitional justice</w:t>
      </w:r>
      <w:r>
        <w:rPr>
          <w:rFonts w:cs="Calibri"/>
          <w:color w:val="auto"/>
          <w:szCs w:val="22"/>
        </w:rPr>
        <w:t xml:space="preserve"> </w:t>
      </w:r>
      <w:r w:rsidRPr="00967572">
        <w:rPr>
          <w:rFonts w:cs="Calibri"/>
          <w:color w:val="auto"/>
          <w:szCs w:val="22"/>
        </w:rPr>
        <w:t>processes: 1,115 (615 female) victims of</w:t>
      </w:r>
      <w:r>
        <w:rPr>
          <w:rFonts w:cs="Calibri"/>
          <w:color w:val="auto"/>
          <w:szCs w:val="22"/>
        </w:rPr>
        <w:t xml:space="preserve"> </w:t>
      </w:r>
      <w:r w:rsidRPr="00967572">
        <w:rPr>
          <w:rFonts w:cs="Calibri"/>
          <w:color w:val="auto"/>
          <w:szCs w:val="22"/>
        </w:rPr>
        <w:t>past human rights abuses were sensitized</w:t>
      </w:r>
      <w:r>
        <w:rPr>
          <w:rFonts w:cs="Calibri"/>
          <w:color w:val="auto"/>
          <w:szCs w:val="22"/>
        </w:rPr>
        <w:t xml:space="preserve"> on the composition and role of the CTRH and transitional justice across seven locations including Maridi, Akorogbodi, Joglei, Warrap and Kapoeta. Additinally, </w:t>
      </w:r>
      <w:r w:rsidRPr="00967572">
        <w:rPr>
          <w:rFonts w:cs="Calibri"/>
          <w:color w:val="auto"/>
          <w:szCs w:val="22"/>
        </w:rPr>
        <w:t>three CSOs reached</w:t>
      </w:r>
      <w:r>
        <w:rPr>
          <w:rFonts w:cs="Calibri"/>
          <w:color w:val="auto"/>
          <w:szCs w:val="22"/>
        </w:rPr>
        <w:t xml:space="preserve"> </w:t>
      </w:r>
      <w:r w:rsidRPr="00967572">
        <w:rPr>
          <w:rFonts w:cs="Calibri"/>
          <w:color w:val="auto"/>
          <w:szCs w:val="22"/>
        </w:rPr>
        <w:t>52,172 people, made them aware about</w:t>
      </w:r>
      <w:r>
        <w:rPr>
          <w:rFonts w:cs="Calibri"/>
          <w:color w:val="auto"/>
          <w:szCs w:val="22"/>
        </w:rPr>
        <w:t xml:space="preserve"> </w:t>
      </w:r>
      <w:r w:rsidRPr="00967572">
        <w:rPr>
          <w:rFonts w:cs="Calibri"/>
          <w:color w:val="auto"/>
          <w:szCs w:val="22"/>
        </w:rPr>
        <w:t>transitional justice and ensured their voices</w:t>
      </w:r>
      <w:r>
        <w:rPr>
          <w:rFonts w:cs="Calibri"/>
          <w:color w:val="auto"/>
          <w:szCs w:val="22"/>
        </w:rPr>
        <w:t xml:space="preserve"> </w:t>
      </w:r>
      <w:r w:rsidRPr="00967572">
        <w:rPr>
          <w:rFonts w:cs="Calibri"/>
          <w:color w:val="auto"/>
          <w:szCs w:val="22"/>
        </w:rPr>
        <w:t>inform the anticipated processes and</w:t>
      </w:r>
      <w:r>
        <w:rPr>
          <w:rFonts w:cs="Calibri"/>
          <w:color w:val="auto"/>
          <w:szCs w:val="22"/>
        </w:rPr>
        <w:t xml:space="preserve"> </w:t>
      </w:r>
      <w:r w:rsidRPr="00967572">
        <w:rPr>
          <w:rFonts w:cs="Calibri"/>
          <w:color w:val="auto"/>
          <w:szCs w:val="22"/>
        </w:rPr>
        <w:t>mechanisms</w:t>
      </w:r>
    </w:p>
    <w:p w14:paraId="7F59D996" w14:textId="77777777" w:rsidR="00EF7A50" w:rsidRPr="00967572" w:rsidRDefault="00EF7A50" w:rsidP="00356FA9">
      <w:pPr>
        <w:spacing w:after="0" w:line="240" w:lineRule="auto"/>
        <w:rPr>
          <w:rFonts w:cs="Calibri"/>
          <w:color w:val="auto"/>
          <w:szCs w:val="22"/>
        </w:rPr>
      </w:pPr>
    </w:p>
    <w:p w14:paraId="2DFDB191" w14:textId="7A4FC1D5" w:rsidR="008C74F7" w:rsidRDefault="008C74F7" w:rsidP="00356FA9">
      <w:pPr>
        <w:spacing w:after="0" w:line="240" w:lineRule="auto"/>
        <w:rPr>
          <w:rFonts w:cs="Calibri"/>
          <w:b/>
          <w:color w:val="auto"/>
          <w:szCs w:val="22"/>
        </w:rPr>
      </w:pPr>
    </w:p>
    <w:p w14:paraId="60CBF865" w14:textId="0C0529D0" w:rsidR="00BC23A9" w:rsidRDefault="00BC23A9" w:rsidP="00356FA9">
      <w:pPr>
        <w:spacing w:after="0" w:line="240" w:lineRule="auto"/>
        <w:rPr>
          <w:rFonts w:cs="Calibri"/>
          <w:b/>
          <w:color w:val="auto"/>
          <w:szCs w:val="22"/>
        </w:rPr>
      </w:pPr>
    </w:p>
    <w:p w14:paraId="3D21D25A" w14:textId="77777777" w:rsidR="00BC23A9" w:rsidRDefault="00BC23A9" w:rsidP="00356FA9">
      <w:pPr>
        <w:spacing w:after="0" w:line="240" w:lineRule="auto"/>
        <w:rPr>
          <w:rFonts w:cs="Calibri"/>
          <w:b/>
          <w:color w:val="auto"/>
          <w:szCs w:val="22"/>
        </w:rPr>
      </w:pPr>
    </w:p>
    <w:p w14:paraId="76B15EF3" w14:textId="77777777" w:rsidR="004F1A4A" w:rsidRPr="00FE02FB" w:rsidRDefault="004F1A4A" w:rsidP="00356FA9">
      <w:pPr>
        <w:spacing w:after="0" w:line="240" w:lineRule="auto"/>
        <w:rPr>
          <w:color w:val="auto"/>
          <w:szCs w:val="22"/>
          <w:lang w:val="en-GB"/>
        </w:rPr>
      </w:pPr>
    </w:p>
    <w:p w14:paraId="7E4A9263" w14:textId="167FE42D" w:rsidR="006D1B8B" w:rsidRPr="008074AD" w:rsidRDefault="00E73CE2" w:rsidP="00AE40D6">
      <w:pPr>
        <w:pStyle w:val="Heading2"/>
        <w:numPr>
          <w:ilvl w:val="0"/>
          <w:numId w:val="0"/>
        </w:numPr>
        <w:spacing w:before="0" w:line="240" w:lineRule="auto"/>
        <w:ind w:left="360" w:hanging="360"/>
        <w:rPr>
          <w:rFonts w:ascii="Myriad Pro" w:hAnsi="Myriad Pro"/>
        </w:rPr>
      </w:pPr>
      <w:bookmarkStart w:id="53" w:name="_Toc7009124"/>
      <w:bookmarkStart w:id="54" w:name="_Toc22237764"/>
      <w:bookmarkStart w:id="55" w:name="_Toc36460266"/>
      <w:r>
        <w:rPr>
          <w:rFonts w:ascii="Myriad Pro" w:hAnsi="Myriad Pro"/>
        </w:rPr>
        <w:lastRenderedPageBreak/>
        <w:t xml:space="preserve">2.3 </w:t>
      </w:r>
      <w:r w:rsidR="000533D7" w:rsidRPr="008074AD">
        <w:rPr>
          <w:rFonts w:ascii="Myriad Pro" w:hAnsi="Myriad Pro"/>
        </w:rPr>
        <w:t>Human Interest Story</w:t>
      </w:r>
      <w:bookmarkEnd w:id="53"/>
      <w:r w:rsidR="006D1B8B" w:rsidRPr="008074AD">
        <w:rPr>
          <w:rFonts w:ascii="Myriad Pro" w:hAnsi="Myriad Pro"/>
        </w:rPr>
        <w:t>.</w:t>
      </w:r>
      <w:bookmarkEnd w:id="54"/>
      <w:bookmarkEnd w:id="55"/>
      <w:r w:rsidR="006D1B8B" w:rsidRPr="008074AD">
        <w:rPr>
          <w:rFonts w:ascii="Myriad Pro" w:hAnsi="Myriad Pro"/>
        </w:rPr>
        <w:t xml:space="preserve"> </w:t>
      </w:r>
    </w:p>
    <w:p w14:paraId="6AFD8025" w14:textId="77777777" w:rsidR="00356FA9" w:rsidRDefault="00356FA9" w:rsidP="00356FA9">
      <w:pPr>
        <w:spacing w:after="0" w:line="240" w:lineRule="auto"/>
        <w:rPr>
          <w:b/>
          <w:szCs w:val="22"/>
          <w:lang w:val="en-GB"/>
        </w:rPr>
      </w:pPr>
    </w:p>
    <w:p w14:paraId="0DDEC9B1" w14:textId="207AAC92" w:rsidR="00486ADC" w:rsidRDefault="0012480C" w:rsidP="00356FA9">
      <w:pPr>
        <w:spacing w:after="0" w:line="240" w:lineRule="auto"/>
        <w:rPr>
          <w:b/>
          <w:szCs w:val="22"/>
          <w:lang w:val="en-GB"/>
        </w:rPr>
      </w:pPr>
      <w:r>
        <w:rPr>
          <w:b/>
          <w:szCs w:val="22"/>
          <w:lang w:val="en-GB"/>
        </w:rPr>
        <w:t>PCRCs establishment in Ifanyak</w:t>
      </w:r>
      <w:r w:rsidR="00BB3234">
        <w:rPr>
          <w:b/>
          <w:szCs w:val="22"/>
          <w:lang w:val="en-GB"/>
        </w:rPr>
        <w:t>, Torit.</w:t>
      </w:r>
    </w:p>
    <w:p w14:paraId="36EC4A2B" w14:textId="77777777" w:rsidR="0012480C" w:rsidRDefault="0012480C" w:rsidP="00356FA9">
      <w:pPr>
        <w:spacing w:after="0" w:line="240" w:lineRule="auto"/>
        <w:rPr>
          <w:b/>
          <w:szCs w:val="22"/>
          <w:lang w:val="en-GB"/>
        </w:rPr>
      </w:pPr>
    </w:p>
    <w:tbl>
      <w:tblPr>
        <w:tblStyle w:val="TableGrid"/>
        <w:tblW w:w="0" w:type="auto"/>
        <w:tblLook w:val="04A0" w:firstRow="1" w:lastRow="0" w:firstColumn="1" w:lastColumn="0" w:noHBand="0" w:noVBand="1"/>
      </w:tblPr>
      <w:tblGrid>
        <w:gridCol w:w="4508"/>
        <w:gridCol w:w="4508"/>
      </w:tblGrid>
      <w:tr w:rsidR="0012480C" w14:paraId="6325F103" w14:textId="77777777" w:rsidTr="0012480C">
        <w:tc>
          <w:tcPr>
            <w:tcW w:w="4508" w:type="dxa"/>
            <w:tcBorders>
              <w:top w:val="nil"/>
              <w:left w:val="nil"/>
              <w:bottom w:val="nil"/>
              <w:right w:val="nil"/>
            </w:tcBorders>
          </w:tcPr>
          <w:p w14:paraId="21E6164F" w14:textId="77777777" w:rsidR="0012480C" w:rsidRDefault="0012480C" w:rsidP="00356FA9">
            <w:pPr>
              <w:keepNext/>
              <w:spacing w:after="0" w:line="240" w:lineRule="auto"/>
            </w:pPr>
            <w:r w:rsidRPr="00BC48B9">
              <w:rPr>
                <w:rFonts w:ascii="Arial" w:hAnsi="Arial"/>
                <w:i/>
                <w:noProof/>
                <w:sz w:val="18"/>
                <w:szCs w:val="18"/>
              </w:rPr>
              <w:drawing>
                <wp:inline distT="0" distB="0" distL="0" distR="0" wp14:anchorId="6E65E5E0" wp14:editId="5630B431">
                  <wp:extent cx="2690662" cy="1869440"/>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90662" cy="1869440"/>
                          </a:xfrm>
                          <a:prstGeom prst="rect">
                            <a:avLst/>
                          </a:prstGeom>
                          <a:noFill/>
                          <a:ln>
                            <a:noFill/>
                          </a:ln>
                        </pic:spPr>
                      </pic:pic>
                    </a:graphicData>
                  </a:graphic>
                </wp:inline>
              </w:drawing>
            </w:r>
          </w:p>
          <w:p w14:paraId="12F2A181" w14:textId="6D93CB99" w:rsidR="0012480C" w:rsidRPr="00C41E4A" w:rsidRDefault="0012480C" w:rsidP="00356FA9">
            <w:pPr>
              <w:pStyle w:val="Caption"/>
              <w:spacing w:after="0"/>
              <w:rPr>
                <w:b/>
                <w:szCs w:val="22"/>
                <w:lang w:val="en-GB"/>
              </w:rPr>
            </w:pPr>
            <w:r w:rsidRPr="00C41E4A">
              <w:t xml:space="preserve">Figure </w:t>
            </w:r>
            <w:r w:rsidRPr="00C41E4A">
              <w:fldChar w:fldCharType="begin"/>
            </w:r>
            <w:r w:rsidRPr="00C41E4A">
              <w:instrText xml:space="preserve"> SEQ Figure \* ARABIC </w:instrText>
            </w:r>
            <w:r w:rsidRPr="00C41E4A">
              <w:fldChar w:fldCharType="separate"/>
            </w:r>
            <w:r w:rsidR="0002326F">
              <w:rPr>
                <w:noProof/>
              </w:rPr>
              <w:t>4</w:t>
            </w:r>
            <w:r w:rsidRPr="00C41E4A">
              <w:fldChar w:fldCharType="end"/>
            </w:r>
            <w:r w:rsidRPr="00C41E4A">
              <w:t>:</w:t>
            </w:r>
            <w:r w:rsidR="007C4DE1" w:rsidRPr="00C41E4A">
              <w:t xml:space="preserve"> </w:t>
            </w:r>
            <w:r w:rsidR="007C4DE1">
              <w:t>U</w:t>
            </w:r>
            <w:r w:rsidRPr="00C41E4A">
              <w:t xml:space="preserve">NDPs Law Enforcement </w:t>
            </w:r>
            <w:r w:rsidR="00862B1C">
              <w:t>A</w:t>
            </w:r>
            <w:r w:rsidRPr="00C41E4A">
              <w:t>dvisor speaks to If</w:t>
            </w:r>
            <w:r w:rsidR="000F7B8B">
              <w:t>a</w:t>
            </w:r>
            <w:r w:rsidRPr="00C41E4A">
              <w:t>nyak community members in April 2019</w:t>
            </w:r>
            <w:r w:rsidR="00DE4CE8" w:rsidRPr="00C41E4A">
              <w:t xml:space="preserve"> during the establishment of PCRCs</w:t>
            </w:r>
            <w:r w:rsidRPr="00C41E4A">
              <w:t>.  Photo: UNDP</w:t>
            </w:r>
            <w:r w:rsidR="00862B1C">
              <w:t>.</w:t>
            </w:r>
          </w:p>
        </w:tc>
        <w:tc>
          <w:tcPr>
            <w:tcW w:w="4508" w:type="dxa"/>
            <w:tcBorders>
              <w:top w:val="nil"/>
              <w:left w:val="nil"/>
              <w:bottom w:val="nil"/>
              <w:right w:val="nil"/>
            </w:tcBorders>
          </w:tcPr>
          <w:p w14:paraId="012A8C50" w14:textId="77777777" w:rsidR="0012480C" w:rsidRDefault="0012480C" w:rsidP="00356FA9">
            <w:pPr>
              <w:keepNext/>
              <w:spacing w:after="0" w:line="240" w:lineRule="auto"/>
            </w:pPr>
            <w:r>
              <w:rPr>
                <w:noProof/>
              </w:rPr>
              <w:drawing>
                <wp:inline distT="0" distB="0" distL="0" distR="0" wp14:anchorId="257D9258" wp14:editId="37E19339">
                  <wp:extent cx="2672788" cy="184927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30577" cy="1889255"/>
                          </a:xfrm>
                          <a:prstGeom prst="rect">
                            <a:avLst/>
                          </a:prstGeom>
                          <a:noFill/>
                          <a:ln>
                            <a:noFill/>
                          </a:ln>
                        </pic:spPr>
                      </pic:pic>
                    </a:graphicData>
                  </a:graphic>
                </wp:inline>
              </w:drawing>
            </w:r>
          </w:p>
          <w:p w14:paraId="58558040" w14:textId="62149248" w:rsidR="0012480C" w:rsidRPr="00C41E4A" w:rsidRDefault="0012480C" w:rsidP="00356FA9">
            <w:pPr>
              <w:pStyle w:val="Caption"/>
              <w:spacing w:after="0"/>
              <w:rPr>
                <w:b/>
                <w:szCs w:val="22"/>
                <w:lang w:val="en-GB"/>
              </w:rPr>
            </w:pPr>
            <w:r w:rsidRPr="00C41E4A">
              <w:t xml:space="preserve">Figure </w:t>
            </w:r>
            <w:r w:rsidRPr="00C41E4A">
              <w:fldChar w:fldCharType="begin"/>
            </w:r>
            <w:r w:rsidRPr="00C41E4A">
              <w:instrText xml:space="preserve"> SEQ Figure \* ARABIC </w:instrText>
            </w:r>
            <w:r w:rsidRPr="00C41E4A">
              <w:fldChar w:fldCharType="separate"/>
            </w:r>
            <w:r w:rsidR="0002326F">
              <w:rPr>
                <w:noProof/>
              </w:rPr>
              <w:t>5</w:t>
            </w:r>
            <w:r w:rsidRPr="00C41E4A">
              <w:fldChar w:fldCharType="end"/>
            </w:r>
            <w:r w:rsidRPr="00C41E4A">
              <w:t xml:space="preserve">: members of one of the newly established PCRCs in Ifanyak pose for a group photo. </w:t>
            </w:r>
            <w:r w:rsidR="00C41E4A" w:rsidRPr="00C41E4A">
              <w:t>April</w:t>
            </w:r>
            <w:r w:rsidRPr="00C41E4A">
              <w:t xml:space="preserve"> 2019. Photo: UNDP.</w:t>
            </w:r>
          </w:p>
        </w:tc>
      </w:tr>
    </w:tbl>
    <w:p w14:paraId="5952B32B" w14:textId="77777777" w:rsidR="00356FA9" w:rsidRDefault="00356FA9" w:rsidP="00356FA9">
      <w:pPr>
        <w:spacing w:after="0" w:line="240" w:lineRule="auto"/>
        <w:rPr>
          <w:i/>
          <w:sz w:val="20"/>
        </w:rPr>
      </w:pPr>
    </w:p>
    <w:p w14:paraId="419BFC9F" w14:textId="26B699D3" w:rsidR="0012480C" w:rsidRDefault="0012480C" w:rsidP="00356FA9">
      <w:pPr>
        <w:spacing w:after="0" w:line="240" w:lineRule="auto"/>
        <w:rPr>
          <w:i/>
          <w:sz w:val="20"/>
        </w:rPr>
      </w:pPr>
      <w:r w:rsidRPr="00C41E4A">
        <w:rPr>
          <w:i/>
          <w:sz w:val="20"/>
        </w:rPr>
        <w:t>The community members of Ifanyak, a Payam under Torit Municipal</w:t>
      </w:r>
      <w:r w:rsidR="00862B1C">
        <w:rPr>
          <w:i/>
          <w:sz w:val="20"/>
        </w:rPr>
        <w:t xml:space="preserve"> C</w:t>
      </w:r>
      <w:r w:rsidRPr="00C41E4A">
        <w:rPr>
          <w:i/>
          <w:sz w:val="20"/>
        </w:rPr>
        <w:t xml:space="preserve">ouncil was living in fear as a result of increased criminality in the area. In the past few months incidents on house break-ins, </w:t>
      </w:r>
      <w:r w:rsidR="00B638E3" w:rsidRPr="00C41E4A">
        <w:rPr>
          <w:i/>
          <w:sz w:val="20"/>
        </w:rPr>
        <w:t xml:space="preserve">theft, </w:t>
      </w:r>
      <w:r w:rsidRPr="00C41E4A">
        <w:rPr>
          <w:i/>
          <w:sz w:val="20"/>
        </w:rPr>
        <w:t>robbery</w:t>
      </w:r>
      <w:r w:rsidR="00B638E3" w:rsidRPr="00C41E4A">
        <w:rPr>
          <w:i/>
          <w:sz w:val="20"/>
        </w:rPr>
        <w:t xml:space="preserve"> and </w:t>
      </w:r>
      <w:r w:rsidRPr="00C41E4A">
        <w:rPr>
          <w:i/>
          <w:sz w:val="20"/>
        </w:rPr>
        <w:t>rape had increased</w:t>
      </w:r>
      <w:r w:rsidR="00862B1C">
        <w:rPr>
          <w:i/>
          <w:sz w:val="20"/>
        </w:rPr>
        <w:t>.</w:t>
      </w:r>
      <w:r w:rsidRPr="00C41E4A">
        <w:rPr>
          <w:i/>
          <w:sz w:val="20"/>
        </w:rPr>
        <w:t xml:space="preserve"> Other social problem</w:t>
      </w:r>
      <w:r w:rsidR="00862B1C">
        <w:rPr>
          <w:i/>
          <w:sz w:val="20"/>
        </w:rPr>
        <w:t>s</w:t>
      </w:r>
      <w:r w:rsidRPr="00C41E4A">
        <w:rPr>
          <w:i/>
          <w:sz w:val="20"/>
        </w:rPr>
        <w:t xml:space="preserve"> including </w:t>
      </w:r>
      <w:r w:rsidR="00F26AC3">
        <w:rPr>
          <w:i/>
          <w:sz w:val="20"/>
        </w:rPr>
        <w:t xml:space="preserve">an increase in the crime rates, </w:t>
      </w:r>
      <w:r w:rsidRPr="00C41E4A">
        <w:rPr>
          <w:i/>
          <w:sz w:val="20"/>
        </w:rPr>
        <w:t>domestic violence, alcohol abuse, in fighting among community</w:t>
      </w:r>
      <w:r w:rsidR="00F26AC3">
        <w:rPr>
          <w:i/>
          <w:sz w:val="20"/>
        </w:rPr>
        <w:t xml:space="preserve"> </w:t>
      </w:r>
      <w:r w:rsidR="00E74AC2">
        <w:rPr>
          <w:i/>
          <w:sz w:val="20"/>
        </w:rPr>
        <w:t xml:space="preserve">members </w:t>
      </w:r>
      <w:r w:rsidR="00F26AC3">
        <w:rPr>
          <w:i/>
          <w:sz w:val="20"/>
        </w:rPr>
        <w:t xml:space="preserve">were raised as issues of concern by the area </w:t>
      </w:r>
      <w:r w:rsidR="000F7B8B">
        <w:rPr>
          <w:i/>
          <w:sz w:val="20"/>
        </w:rPr>
        <w:t>P</w:t>
      </w:r>
      <w:r w:rsidR="00F26AC3">
        <w:rPr>
          <w:i/>
          <w:sz w:val="20"/>
        </w:rPr>
        <w:t xml:space="preserve">aramount </w:t>
      </w:r>
      <w:r w:rsidR="000F7B8B">
        <w:rPr>
          <w:i/>
          <w:sz w:val="20"/>
        </w:rPr>
        <w:t>C</w:t>
      </w:r>
      <w:r w:rsidR="00F26AC3">
        <w:rPr>
          <w:i/>
          <w:sz w:val="20"/>
        </w:rPr>
        <w:t xml:space="preserve">hief during the Rule of Law forum. </w:t>
      </w:r>
    </w:p>
    <w:p w14:paraId="0D43D46D" w14:textId="77777777" w:rsidR="00356FA9" w:rsidRPr="00C41E4A" w:rsidRDefault="00356FA9" w:rsidP="00356FA9">
      <w:pPr>
        <w:spacing w:after="0" w:line="240" w:lineRule="auto"/>
        <w:rPr>
          <w:i/>
          <w:sz w:val="20"/>
        </w:rPr>
      </w:pPr>
    </w:p>
    <w:p w14:paraId="3197017F" w14:textId="6A190C02" w:rsidR="009A1A9F" w:rsidRDefault="0012480C" w:rsidP="00356FA9">
      <w:pPr>
        <w:spacing w:after="0" w:line="240" w:lineRule="auto"/>
        <w:rPr>
          <w:i/>
          <w:sz w:val="20"/>
        </w:rPr>
      </w:pPr>
      <w:r w:rsidRPr="00C41E4A">
        <w:rPr>
          <w:i/>
          <w:sz w:val="20"/>
        </w:rPr>
        <w:t>UNDP</w:t>
      </w:r>
      <w:r w:rsidR="00F26AC3">
        <w:rPr>
          <w:i/>
          <w:sz w:val="20"/>
        </w:rPr>
        <w:t xml:space="preserve"> </w:t>
      </w:r>
      <w:r w:rsidRPr="00C41E4A">
        <w:rPr>
          <w:i/>
          <w:sz w:val="20"/>
        </w:rPr>
        <w:t>convened meeting</w:t>
      </w:r>
      <w:r w:rsidR="0063146A">
        <w:rPr>
          <w:i/>
          <w:sz w:val="20"/>
        </w:rPr>
        <w:t>s</w:t>
      </w:r>
      <w:r w:rsidRPr="00C41E4A">
        <w:rPr>
          <w:i/>
          <w:sz w:val="20"/>
        </w:rPr>
        <w:t xml:space="preserve"> with collaborating agencies</w:t>
      </w:r>
      <w:r w:rsidR="00F26AC3">
        <w:rPr>
          <w:i/>
          <w:sz w:val="20"/>
        </w:rPr>
        <w:t>, the police</w:t>
      </w:r>
      <w:r w:rsidRPr="00C41E4A">
        <w:rPr>
          <w:i/>
          <w:sz w:val="20"/>
        </w:rPr>
        <w:t xml:space="preserve"> and the community members of Ifanyak. It was decided that PCRCs should be established in the 3 blocks of </w:t>
      </w:r>
      <w:r w:rsidR="00A01486">
        <w:rPr>
          <w:i/>
          <w:sz w:val="20"/>
        </w:rPr>
        <w:t>I</w:t>
      </w:r>
      <w:r w:rsidRPr="00C41E4A">
        <w:rPr>
          <w:i/>
          <w:sz w:val="20"/>
        </w:rPr>
        <w:t xml:space="preserve">fanyak and community policing initiatives to follow. Community </w:t>
      </w:r>
      <w:r w:rsidR="005119EE" w:rsidRPr="00C41E4A">
        <w:rPr>
          <w:i/>
          <w:sz w:val="20"/>
        </w:rPr>
        <w:t>m</w:t>
      </w:r>
      <w:r w:rsidRPr="00C41E4A">
        <w:rPr>
          <w:i/>
          <w:sz w:val="20"/>
        </w:rPr>
        <w:t xml:space="preserve">embers organized themselves in groups and </w:t>
      </w:r>
      <w:r w:rsidR="006B113F">
        <w:rPr>
          <w:i/>
          <w:sz w:val="20"/>
        </w:rPr>
        <w:t>started</w:t>
      </w:r>
      <w:r w:rsidRPr="00C41E4A">
        <w:rPr>
          <w:i/>
          <w:sz w:val="20"/>
        </w:rPr>
        <w:t xml:space="preserve"> patrolling the area </w:t>
      </w:r>
      <w:r w:rsidR="006B113F">
        <w:rPr>
          <w:i/>
          <w:sz w:val="20"/>
        </w:rPr>
        <w:t xml:space="preserve">during the </w:t>
      </w:r>
      <w:r w:rsidRPr="00C41E4A">
        <w:rPr>
          <w:i/>
          <w:sz w:val="20"/>
        </w:rPr>
        <w:t xml:space="preserve">day and night. </w:t>
      </w:r>
    </w:p>
    <w:p w14:paraId="2BDBA23F" w14:textId="77777777" w:rsidR="00973FA4" w:rsidRDefault="00973FA4" w:rsidP="00356FA9">
      <w:pPr>
        <w:spacing w:after="0" w:line="240" w:lineRule="auto"/>
        <w:rPr>
          <w:i/>
          <w:sz w:val="20"/>
        </w:rPr>
      </w:pPr>
    </w:p>
    <w:p w14:paraId="18373542" w14:textId="64B63E55" w:rsidR="0012480C" w:rsidRDefault="0063146A" w:rsidP="00356FA9">
      <w:pPr>
        <w:spacing w:after="0" w:line="240" w:lineRule="auto"/>
        <w:rPr>
          <w:i/>
          <w:sz w:val="20"/>
        </w:rPr>
      </w:pPr>
      <w:r w:rsidRPr="00AE40D6">
        <w:rPr>
          <w:b/>
          <w:bCs/>
          <w:i/>
          <w:sz w:val="20"/>
        </w:rPr>
        <w:t>The outcome:</w:t>
      </w:r>
      <w:r>
        <w:rPr>
          <w:i/>
          <w:sz w:val="20"/>
        </w:rPr>
        <w:t xml:space="preserve"> </w:t>
      </w:r>
      <w:r w:rsidR="00294C72">
        <w:rPr>
          <w:i/>
          <w:sz w:val="20"/>
        </w:rPr>
        <w:t xml:space="preserve">Due to the </w:t>
      </w:r>
      <w:r w:rsidR="00480E1E">
        <w:rPr>
          <w:i/>
          <w:sz w:val="20"/>
        </w:rPr>
        <w:t xml:space="preserve">cooporation and </w:t>
      </w:r>
      <w:r w:rsidR="00294C72">
        <w:rPr>
          <w:i/>
          <w:sz w:val="20"/>
        </w:rPr>
        <w:t xml:space="preserve">coordinated efforts by the </w:t>
      </w:r>
      <w:r w:rsidR="002C0091">
        <w:rPr>
          <w:i/>
          <w:sz w:val="20"/>
        </w:rPr>
        <w:t xml:space="preserve">Ifanyak </w:t>
      </w:r>
      <w:r w:rsidR="00480E1E">
        <w:rPr>
          <w:i/>
          <w:sz w:val="20"/>
        </w:rPr>
        <w:t>community</w:t>
      </w:r>
      <w:r w:rsidR="006C6FCC">
        <w:rPr>
          <w:i/>
          <w:sz w:val="20"/>
        </w:rPr>
        <w:t xml:space="preserve"> n</w:t>
      </w:r>
      <w:r w:rsidR="0012480C" w:rsidRPr="00C41E4A">
        <w:rPr>
          <w:i/>
          <w:sz w:val="20"/>
        </w:rPr>
        <w:t xml:space="preserve">o </w:t>
      </w:r>
      <w:r w:rsidR="00FA3507">
        <w:rPr>
          <w:i/>
          <w:sz w:val="20"/>
        </w:rPr>
        <w:t>incidents</w:t>
      </w:r>
      <w:r w:rsidR="006C6FCC">
        <w:rPr>
          <w:i/>
          <w:sz w:val="20"/>
        </w:rPr>
        <w:t xml:space="preserve"> </w:t>
      </w:r>
      <w:r w:rsidR="00FA3507">
        <w:rPr>
          <w:i/>
          <w:sz w:val="20"/>
        </w:rPr>
        <w:t>of in</w:t>
      </w:r>
      <w:r w:rsidR="0012480C" w:rsidRPr="00C41E4A">
        <w:rPr>
          <w:i/>
          <w:sz w:val="20"/>
        </w:rPr>
        <w:t xml:space="preserve">security </w:t>
      </w:r>
      <w:r w:rsidR="00FA3507">
        <w:rPr>
          <w:i/>
          <w:sz w:val="20"/>
        </w:rPr>
        <w:t xml:space="preserve">have </w:t>
      </w:r>
      <w:r w:rsidR="00622CDB">
        <w:rPr>
          <w:i/>
          <w:sz w:val="20"/>
        </w:rPr>
        <w:t>been</w:t>
      </w:r>
      <w:r w:rsidR="0012480C" w:rsidRPr="00C41E4A">
        <w:rPr>
          <w:i/>
          <w:sz w:val="20"/>
        </w:rPr>
        <w:t xml:space="preserve"> reported </w:t>
      </w:r>
      <w:r>
        <w:rPr>
          <w:i/>
          <w:sz w:val="20"/>
        </w:rPr>
        <w:t>ever</w:t>
      </w:r>
      <w:r w:rsidRPr="00C41E4A">
        <w:rPr>
          <w:i/>
          <w:sz w:val="20"/>
        </w:rPr>
        <w:t xml:space="preserve"> since</w:t>
      </w:r>
      <w:r w:rsidR="0012480C" w:rsidRPr="00C41E4A">
        <w:rPr>
          <w:i/>
          <w:sz w:val="20"/>
        </w:rPr>
        <w:t xml:space="preserve"> the community members started </w:t>
      </w:r>
      <w:r w:rsidR="005119EE" w:rsidRPr="00C41E4A">
        <w:rPr>
          <w:i/>
          <w:sz w:val="20"/>
        </w:rPr>
        <w:t>p</w:t>
      </w:r>
      <w:r w:rsidR="0012480C" w:rsidRPr="00C41E4A">
        <w:rPr>
          <w:i/>
          <w:sz w:val="20"/>
        </w:rPr>
        <w:t>atrolling the</w:t>
      </w:r>
      <w:r>
        <w:rPr>
          <w:i/>
          <w:sz w:val="20"/>
        </w:rPr>
        <w:t>ir neighborhood</w:t>
      </w:r>
      <w:r w:rsidR="00622CDB">
        <w:rPr>
          <w:i/>
          <w:sz w:val="20"/>
        </w:rPr>
        <w:t xml:space="preserve">s. </w:t>
      </w:r>
      <w:r w:rsidR="00125434">
        <w:rPr>
          <w:i/>
          <w:sz w:val="20"/>
        </w:rPr>
        <w:t>The</w:t>
      </w:r>
      <w:r w:rsidR="0012480C" w:rsidRPr="00C41E4A">
        <w:rPr>
          <w:i/>
          <w:sz w:val="20"/>
        </w:rPr>
        <w:t xml:space="preserve"> members </w:t>
      </w:r>
      <w:r w:rsidR="00125434">
        <w:rPr>
          <w:i/>
          <w:sz w:val="20"/>
        </w:rPr>
        <w:t xml:space="preserve">of the community </w:t>
      </w:r>
      <w:r w:rsidR="005119EE" w:rsidRPr="00C41E4A">
        <w:rPr>
          <w:i/>
          <w:sz w:val="20"/>
        </w:rPr>
        <w:t>have reported an increased sense of</w:t>
      </w:r>
      <w:r w:rsidR="0012480C" w:rsidRPr="00C41E4A">
        <w:rPr>
          <w:i/>
          <w:sz w:val="20"/>
        </w:rPr>
        <w:t xml:space="preserve"> secur</w:t>
      </w:r>
      <w:r w:rsidR="005119EE" w:rsidRPr="00C41E4A">
        <w:rPr>
          <w:i/>
          <w:sz w:val="20"/>
        </w:rPr>
        <w:t xml:space="preserve">ity </w:t>
      </w:r>
      <w:r w:rsidR="0012480C" w:rsidRPr="00C41E4A">
        <w:rPr>
          <w:i/>
          <w:sz w:val="20"/>
        </w:rPr>
        <w:t>as they carry out their daily activities</w:t>
      </w:r>
      <w:r w:rsidR="009D0273">
        <w:rPr>
          <w:i/>
          <w:sz w:val="20"/>
        </w:rPr>
        <w:t xml:space="preserve"> </w:t>
      </w:r>
      <w:r w:rsidR="00CE18F0">
        <w:rPr>
          <w:i/>
          <w:sz w:val="20"/>
        </w:rPr>
        <w:t>as</w:t>
      </w:r>
      <w:r w:rsidR="009D0273">
        <w:rPr>
          <w:i/>
          <w:sz w:val="20"/>
        </w:rPr>
        <w:t xml:space="preserve"> no criminal activit</w:t>
      </w:r>
      <w:r w:rsidR="00125434">
        <w:rPr>
          <w:i/>
          <w:sz w:val="20"/>
        </w:rPr>
        <w:t>ies.</w:t>
      </w:r>
      <w:r w:rsidR="009D0273">
        <w:rPr>
          <w:i/>
          <w:sz w:val="20"/>
        </w:rPr>
        <w:t xml:space="preserve"> has been reported for the last </w:t>
      </w:r>
      <w:r w:rsidR="00AE40D6">
        <w:rPr>
          <w:i/>
          <w:sz w:val="20"/>
        </w:rPr>
        <w:t xml:space="preserve">few </w:t>
      </w:r>
      <w:r w:rsidR="009D0273">
        <w:rPr>
          <w:i/>
          <w:sz w:val="20"/>
        </w:rPr>
        <w:t xml:space="preserve">months. </w:t>
      </w:r>
    </w:p>
    <w:p w14:paraId="387E99F1" w14:textId="77777777" w:rsidR="00356FA9" w:rsidRDefault="00356FA9" w:rsidP="00356FA9">
      <w:pPr>
        <w:spacing w:after="0" w:line="240" w:lineRule="auto"/>
        <w:rPr>
          <w:i/>
          <w:sz w:val="20"/>
        </w:rPr>
      </w:pPr>
    </w:p>
    <w:p w14:paraId="1902E21F" w14:textId="4A4455CC" w:rsidR="009605EB" w:rsidRPr="008074AD" w:rsidRDefault="003061E0" w:rsidP="009811C4">
      <w:pPr>
        <w:pStyle w:val="Heading1"/>
        <w:numPr>
          <w:ilvl w:val="0"/>
          <w:numId w:val="7"/>
        </w:numPr>
      </w:pPr>
      <w:bookmarkStart w:id="56" w:name="_Toc7009125"/>
      <w:bookmarkStart w:id="57" w:name="_Toc22237765"/>
      <w:bookmarkStart w:id="58" w:name="_Toc36460267"/>
      <w:bookmarkStart w:id="59" w:name="_Hlk16083562"/>
      <w:r w:rsidRPr="008074AD">
        <w:t>Cross C</w:t>
      </w:r>
      <w:r w:rsidR="00344648" w:rsidRPr="008074AD">
        <w:t xml:space="preserve">utting </w:t>
      </w:r>
      <w:r w:rsidRPr="008074AD">
        <w:t>I</w:t>
      </w:r>
      <w:r w:rsidR="00344648" w:rsidRPr="008074AD">
        <w:t>ssues</w:t>
      </w:r>
      <w:bookmarkEnd w:id="56"/>
      <w:bookmarkEnd w:id="57"/>
      <w:bookmarkEnd w:id="58"/>
    </w:p>
    <w:p w14:paraId="1EA97B22" w14:textId="77777777" w:rsidR="003061E0" w:rsidRPr="008074AD" w:rsidRDefault="005516A8" w:rsidP="00356FA9">
      <w:pPr>
        <w:spacing w:after="0" w:line="240" w:lineRule="auto"/>
        <w:rPr>
          <w:szCs w:val="22"/>
          <w:lang w:val="en-GB"/>
        </w:rPr>
      </w:pPr>
      <w:r>
        <w:rPr>
          <w:b/>
          <w:color w:val="auto"/>
          <w:szCs w:val="22"/>
          <w:lang w:val="en-GB"/>
          <w14:ligatures w14:val="none"/>
        </w:rPr>
        <w:pict w14:anchorId="622AEB73">
          <v:rect id="_x0000_i1029" style="width:522pt;height:1.5pt" o:hralign="center" o:hrstd="t" o:hrnoshade="t" o:hr="t" fillcolor="#1b1d3d [2415]" stroked="f"/>
        </w:pict>
      </w:r>
    </w:p>
    <w:p w14:paraId="66E57FD8" w14:textId="73D9D88C" w:rsidR="00344648" w:rsidRPr="008074AD" w:rsidRDefault="0035563E" w:rsidP="00AE40D6">
      <w:pPr>
        <w:pStyle w:val="Heading2"/>
        <w:numPr>
          <w:ilvl w:val="0"/>
          <w:numId w:val="0"/>
        </w:numPr>
        <w:spacing w:before="0" w:line="240" w:lineRule="auto"/>
        <w:ind w:left="360" w:hanging="360"/>
        <w:rPr>
          <w:rFonts w:ascii="Myriad Pro" w:hAnsi="Myriad Pro"/>
        </w:rPr>
      </w:pPr>
      <w:bookmarkStart w:id="60" w:name="_Toc7009126"/>
      <w:bookmarkStart w:id="61" w:name="_Toc22237766"/>
      <w:bookmarkStart w:id="62" w:name="_Toc36460268"/>
      <w:r>
        <w:rPr>
          <w:rFonts w:ascii="Myriad Pro" w:hAnsi="Myriad Pro"/>
        </w:rPr>
        <w:t xml:space="preserve">3.1 </w:t>
      </w:r>
      <w:r w:rsidR="003061E0" w:rsidRPr="008074AD">
        <w:rPr>
          <w:rFonts w:ascii="Myriad Pro" w:hAnsi="Myriad Pro"/>
        </w:rPr>
        <w:t>Gender R</w:t>
      </w:r>
      <w:r w:rsidR="00344648" w:rsidRPr="008074AD">
        <w:rPr>
          <w:rFonts w:ascii="Myriad Pro" w:hAnsi="Myriad Pro"/>
        </w:rPr>
        <w:t>esults</w:t>
      </w:r>
      <w:bookmarkEnd w:id="60"/>
      <w:bookmarkEnd w:id="61"/>
      <w:bookmarkEnd w:id="62"/>
      <w:r w:rsidR="00344648" w:rsidRPr="008074AD">
        <w:rPr>
          <w:rFonts w:ascii="Myriad Pro" w:hAnsi="Myriad Pro"/>
        </w:rPr>
        <w:t xml:space="preserve"> </w:t>
      </w:r>
    </w:p>
    <w:p w14:paraId="0D668007" w14:textId="77777777" w:rsidR="008D4852" w:rsidRPr="008074AD" w:rsidRDefault="008D4852" w:rsidP="00356FA9">
      <w:pPr>
        <w:spacing w:after="0" w:line="240" w:lineRule="auto"/>
        <w:rPr>
          <w:lang w:val="en-GB"/>
        </w:rPr>
      </w:pPr>
    </w:p>
    <w:tbl>
      <w:tblPr>
        <w:tblStyle w:val="TableGrid"/>
        <w:tblW w:w="972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ook w:val="04A0" w:firstRow="1" w:lastRow="0" w:firstColumn="1" w:lastColumn="0" w:noHBand="0" w:noVBand="1"/>
      </w:tblPr>
      <w:tblGrid>
        <w:gridCol w:w="5040"/>
        <w:gridCol w:w="4680"/>
      </w:tblGrid>
      <w:tr w:rsidR="00344648" w:rsidRPr="008074AD" w14:paraId="56B13F7F" w14:textId="77777777" w:rsidTr="00DF226A">
        <w:tc>
          <w:tcPr>
            <w:tcW w:w="5040" w:type="dxa"/>
            <w:shd w:val="clear" w:color="auto" w:fill="D9DFEF" w:themeFill="accent1" w:themeFillTint="33"/>
          </w:tcPr>
          <w:p w14:paraId="304A3801" w14:textId="77777777" w:rsidR="00344648" w:rsidRPr="008074AD" w:rsidRDefault="00344648" w:rsidP="00356FA9">
            <w:pPr>
              <w:spacing w:after="0" w:line="240" w:lineRule="auto"/>
              <w:rPr>
                <w:b/>
                <w:color w:val="072B62" w:themeColor="background2" w:themeShade="40"/>
                <w:szCs w:val="22"/>
                <w:lang w:val="en-GB"/>
              </w:rPr>
            </w:pPr>
            <w:r w:rsidRPr="008074AD">
              <w:rPr>
                <w:b/>
                <w:color w:val="072B62" w:themeColor="background2" w:themeShade="40"/>
                <w:szCs w:val="22"/>
                <w:lang w:val="en-GB"/>
              </w:rPr>
              <w:t>Gender results</w:t>
            </w:r>
          </w:p>
        </w:tc>
        <w:tc>
          <w:tcPr>
            <w:tcW w:w="4680" w:type="dxa"/>
            <w:shd w:val="clear" w:color="auto" w:fill="D9DFEF" w:themeFill="accent1" w:themeFillTint="33"/>
          </w:tcPr>
          <w:p w14:paraId="2A533F54" w14:textId="77777777" w:rsidR="00344648" w:rsidRPr="008074AD" w:rsidRDefault="00344648" w:rsidP="00356FA9">
            <w:pPr>
              <w:spacing w:after="0" w:line="240" w:lineRule="auto"/>
              <w:rPr>
                <w:b/>
                <w:color w:val="002060"/>
                <w:szCs w:val="22"/>
                <w:lang w:val="en-GB"/>
              </w:rPr>
            </w:pPr>
            <w:r w:rsidRPr="008074AD">
              <w:rPr>
                <w:b/>
                <w:color w:val="002060"/>
                <w:szCs w:val="22"/>
                <w:lang w:val="en-GB"/>
              </w:rPr>
              <w:t>Evidence</w:t>
            </w:r>
          </w:p>
        </w:tc>
      </w:tr>
      <w:tr w:rsidR="00DF226A" w:rsidRPr="00DB5B53" w14:paraId="04040836" w14:textId="77777777" w:rsidTr="00DF226A">
        <w:tc>
          <w:tcPr>
            <w:tcW w:w="5040" w:type="dxa"/>
          </w:tcPr>
          <w:p w14:paraId="68DDDE00" w14:textId="3E823A64" w:rsidR="00090EBA" w:rsidRPr="00DB5B53" w:rsidRDefault="00344648" w:rsidP="00356FA9">
            <w:pPr>
              <w:spacing w:after="0" w:line="240" w:lineRule="auto"/>
              <w:rPr>
                <w:sz w:val="20"/>
              </w:rPr>
            </w:pPr>
            <w:r w:rsidRPr="00DB5B53">
              <w:rPr>
                <w:b/>
                <w:color w:val="072B62" w:themeColor="background2" w:themeShade="40"/>
                <w:sz w:val="20"/>
                <w:lang w:val="en-GB"/>
              </w:rPr>
              <w:t>Gender</w:t>
            </w:r>
            <w:r w:rsidR="00474DC7" w:rsidRPr="00DB5B53">
              <w:rPr>
                <w:b/>
                <w:color w:val="072B62" w:themeColor="background2" w:themeShade="40"/>
                <w:sz w:val="20"/>
                <w:lang w:val="en-GB"/>
              </w:rPr>
              <w:t xml:space="preserve"> result 1: </w:t>
            </w:r>
            <w:r w:rsidR="0028327D">
              <w:rPr>
                <w:b/>
                <w:color w:val="072B62" w:themeColor="background2" w:themeShade="40"/>
                <w:sz w:val="20"/>
                <w:lang w:val="en-GB"/>
              </w:rPr>
              <w:t xml:space="preserve">There is </w:t>
            </w:r>
            <w:r w:rsidR="0028327D" w:rsidRPr="00DB5B53">
              <w:rPr>
                <w:b/>
                <w:color w:val="072B62" w:themeColor="background2" w:themeShade="40"/>
                <w:sz w:val="20"/>
              </w:rPr>
              <w:t>strengthened</w:t>
            </w:r>
            <w:r w:rsidR="00900D93" w:rsidRPr="00DB5B53">
              <w:rPr>
                <w:b/>
                <w:color w:val="072B62" w:themeColor="background2" w:themeShade="40"/>
                <w:sz w:val="20"/>
              </w:rPr>
              <w:t xml:space="preserve"> response to Sexual and Gender-based Violence (</w:t>
            </w:r>
            <w:r w:rsidR="000D2AC2" w:rsidRPr="00DB5B53">
              <w:rPr>
                <w:b/>
                <w:color w:val="072B62" w:themeColor="background2" w:themeShade="40"/>
                <w:sz w:val="20"/>
              </w:rPr>
              <w:t xml:space="preserve">SGBV) </w:t>
            </w:r>
            <w:r w:rsidR="0028327D">
              <w:rPr>
                <w:b/>
                <w:color w:val="072B62" w:themeColor="background2" w:themeShade="40"/>
                <w:sz w:val="20"/>
              </w:rPr>
              <w:t xml:space="preserve">as a result of </w:t>
            </w:r>
            <w:r w:rsidR="005119EE" w:rsidRPr="00DB5B53">
              <w:rPr>
                <w:sz w:val="20"/>
              </w:rPr>
              <w:t xml:space="preserve">the establishment of the </w:t>
            </w:r>
            <w:r w:rsidR="0028327D">
              <w:rPr>
                <w:sz w:val="20"/>
              </w:rPr>
              <w:t xml:space="preserve">first </w:t>
            </w:r>
            <w:r w:rsidR="00A01486" w:rsidRPr="00DB5B53">
              <w:rPr>
                <w:sz w:val="20"/>
              </w:rPr>
              <w:t>S</w:t>
            </w:r>
            <w:r w:rsidR="005119EE" w:rsidRPr="00DB5B53">
              <w:rPr>
                <w:sz w:val="20"/>
              </w:rPr>
              <w:t>GBV</w:t>
            </w:r>
            <w:r w:rsidR="0028327D">
              <w:rPr>
                <w:sz w:val="20"/>
              </w:rPr>
              <w:t xml:space="preserve"> and </w:t>
            </w:r>
            <w:r w:rsidR="0028327D" w:rsidRPr="0028327D">
              <w:rPr>
                <w:sz w:val="20"/>
              </w:rPr>
              <w:t>Juvenile court in South Sudan</w:t>
            </w:r>
            <w:r w:rsidR="0028327D">
              <w:rPr>
                <w:sz w:val="20"/>
              </w:rPr>
              <w:t xml:space="preserve">, </w:t>
            </w:r>
            <w:r w:rsidR="0028327D" w:rsidRPr="0028327D">
              <w:rPr>
                <w:sz w:val="20"/>
              </w:rPr>
              <w:t>develop</w:t>
            </w:r>
            <w:r w:rsidR="0028327D">
              <w:rPr>
                <w:sz w:val="20"/>
              </w:rPr>
              <w:t>ment of</w:t>
            </w:r>
            <w:r w:rsidR="0028327D" w:rsidRPr="0028327D">
              <w:rPr>
                <w:sz w:val="20"/>
              </w:rPr>
              <w:t xml:space="preserve"> the training manual on the investigation and prosecution of SGBV cases and training 87 justice actors</w:t>
            </w:r>
            <w:r w:rsidR="0028327D" w:rsidRPr="0028327D">
              <w:rPr>
                <w:sz w:val="20"/>
                <w:lang w:val="en-GB"/>
              </w:rPr>
              <w:t xml:space="preserve"> including </w:t>
            </w:r>
            <w:r w:rsidR="0028327D" w:rsidRPr="0028327D">
              <w:rPr>
                <w:sz w:val="20"/>
                <w:lang w:val="en-GB"/>
              </w:rPr>
              <w:lastRenderedPageBreak/>
              <w:t>judges, prosecutors, investigators and social workers.  Twenty-one (</w:t>
            </w:r>
            <w:r w:rsidR="0028327D" w:rsidRPr="0028327D">
              <w:rPr>
                <w:sz w:val="20"/>
              </w:rPr>
              <w:t>21) justice actors</w:t>
            </w:r>
            <w:r w:rsidR="0028327D" w:rsidRPr="0028327D">
              <w:rPr>
                <w:sz w:val="20"/>
                <w:lang w:val="en-GB"/>
              </w:rPr>
              <w:t xml:space="preserve"> have been </w:t>
            </w:r>
            <w:r w:rsidR="0028327D" w:rsidRPr="0028327D">
              <w:rPr>
                <w:sz w:val="20"/>
              </w:rPr>
              <w:t>deployed to the court and 200 GBV cases have been registered with hearing set to begin in February</w:t>
            </w:r>
            <w:r w:rsidR="006718D6">
              <w:rPr>
                <w:sz w:val="20"/>
              </w:rPr>
              <w:t xml:space="preserve"> 2020</w:t>
            </w:r>
            <w:r w:rsidR="0028327D" w:rsidRPr="0028327D">
              <w:rPr>
                <w:sz w:val="20"/>
              </w:rPr>
              <w:t xml:space="preserve">. </w:t>
            </w:r>
          </w:p>
        </w:tc>
        <w:tc>
          <w:tcPr>
            <w:tcW w:w="4680" w:type="dxa"/>
          </w:tcPr>
          <w:p w14:paraId="229A914D" w14:textId="380F47A9" w:rsidR="00900D93" w:rsidRPr="00DB5B53" w:rsidRDefault="00344648" w:rsidP="00356FA9">
            <w:pPr>
              <w:spacing w:after="0" w:line="240" w:lineRule="auto"/>
              <w:rPr>
                <w:color w:val="072B62" w:themeColor="background2" w:themeShade="40"/>
                <w:spacing w:val="8"/>
                <w:sz w:val="20"/>
                <w:shd w:val="clear" w:color="auto" w:fill="FEFEFE"/>
              </w:rPr>
            </w:pPr>
            <w:r w:rsidRPr="00DB5B53">
              <w:rPr>
                <w:b/>
                <w:color w:val="072B62" w:themeColor="background2" w:themeShade="40"/>
                <w:sz w:val="20"/>
                <w:lang w:val="en-GB"/>
              </w:rPr>
              <w:lastRenderedPageBreak/>
              <w:t>Evidence 1:</w:t>
            </w:r>
            <w:r w:rsidR="001A5D98" w:rsidRPr="00DB5B53">
              <w:rPr>
                <w:rFonts w:cs="Calibri"/>
                <w:color w:val="072B62" w:themeColor="background2" w:themeShade="40"/>
                <w:sz w:val="20"/>
              </w:rPr>
              <w:t xml:space="preserve"> </w:t>
            </w:r>
            <w:r w:rsidR="00756E31" w:rsidRPr="00DB5B53">
              <w:rPr>
                <w:rFonts w:cs="Calibri"/>
                <w:color w:val="072B62" w:themeColor="background2" w:themeShade="40"/>
                <w:sz w:val="20"/>
              </w:rPr>
              <w:t>R</w:t>
            </w:r>
            <w:r w:rsidR="00900D93" w:rsidRPr="00DB5B53">
              <w:rPr>
                <w:rFonts w:cs="Calibri"/>
                <w:color w:val="072B62" w:themeColor="background2" w:themeShade="40"/>
                <w:sz w:val="20"/>
              </w:rPr>
              <w:t xml:space="preserve">eports from UNDP Rule of Law Officers. </w:t>
            </w:r>
            <w:r w:rsidR="00327BDA">
              <w:rPr>
                <w:rStyle w:val="FootnoteReference"/>
                <w:rFonts w:cs="Calibri"/>
                <w:color w:val="072B62" w:themeColor="background2" w:themeShade="40"/>
                <w:sz w:val="20"/>
              </w:rPr>
              <w:footnoteReference w:id="11"/>
            </w:r>
          </w:p>
          <w:p w14:paraId="1EC4EEA6" w14:textId="77777777" w:rsidR="00344648" w:rsidRPr="00DB5B53" w:rsidRDefault="00344648" w:rsidP="00356FA9">
            <w:pPr>
              <w:spacing w:after="0" w:line="240" w:lineRule="auto"/>
              <w:rPr>
                <w:rFonts w:cs="Calibri"/>
                <w:color w:val="072B62" w:themeColor="background2" w:themeShade="40"/>
                <w:sz w:val="20"/>
                <w:lang w:val="en-GB"/>
              </w:rPr>
            </w:pPr>
          </w:p>
        </w:tc>
      </w:tr>
      <w:bookmarkEnd w:id="59"/>
      <w:tr w:rsidR="00F1104E" w:rsidRPr="00DB5B53" w14:paraId="09D46621" w14:textId="77777777" w:rsidTr="00DF226A">
        <w:tc>
          <w:tcPr>
            <w:tcW w:w="5040" w:type="dxa"/>
          </w:tcPr>
          <w:p w14:paraId="29BBB20C" w14:textId="4EE9B5B7" w:rsidR="000D2AC2" w:rsidRPr="00DB5B53" w:rsidRDefault="00F1104E" w:rsidP="00356FA9">
            <w:pPr>
              <w:spacing w:after="0" w:line="240" w:lineRule="auto"/>
              <w:rPr>
                <w:b/>
                <w:color w:val="072B62" w:themeColor="background2" w:themeShade="40"/>
                <w:sz w:val="20"/>
              </w:rPr>
            </w:pPr>
            <w:r w:rsidRPr="00DB5B53">
              <w:rPr>
                <w:b/>
                <w:color w:val="072B62" w:themeColor="background2" w:themeShade="40"/>
                <w:sz w:val="20"/>
              </w:rPr>
              <w:t xml:space="preserve">Gender result 2: </w:t>
            </w:r>
            <w:r w:rsidR="000D2AC2" w:rsidRPr="00DB5B53">
              <w:rPr>
                <w:b/>
                <w:color w:val="072B62" w:themeColor="background2" w:themeShade="40"/>
                <w:sz w:val="20"/>
              </w:rPr>
              <w:t xml:space="preserve">Increased access to legal aid services to survivors of SGVB </w:t>
            </w:r>
            <w:r w:rsidR="000D2AC2" w:rsidRPr="00DB5B53">
              <w:rPr>
                <w:color w:val="auto"/>
                <w:sz w:val="20"/>
              </w:rPr>
              <w:t>through Special Protection Units (SPU) that continue to operate in Juba, Aweil, Torit, Bor, Wau, Yambio</w:t>
            </w:r>
            <w:r w:rsidR="00947296" w:rsidRPr="00DB5B53">
              <w:rPr>
                <w:color w:val="auto"/>
                <w:sz w:val="20"/>
              </w:rPr>
              <w:t xml:space="preserve"> and</w:t>
            </w:r>
            <w:r w:rsidR="000D2AC2" w:rsidRPr="00DB5B53">
              <w:rPr>
                <w:color w:val="auto"/>
                <w:sz w:val="20"/>
              </w:rPr>
              <w:t xml:space="preserve"> Maridi. </w:t>
            </w:r>
            <w:r w:rsidR="0026592A">
              <w:rPr>
                <w:color w:val="auto"/>
                <w:sz w:val="20"/>
              </w:rPr>
              <w:t xml:space="preserve">The SPUs provide a link to GBV survivors to legal aid providers (Civil Society Organizations).  </w:t>
            </w:r>
          </w:p>
          <w:p w14:paraId="20AA3334" w14:textId="3DF44A17" w:rsidR="00F85A59" w:rsidRPr="00DB5B53" w:rsidRDefault="00F85A59" w:rsidP="00356FA9">
            <w:pPr>
              <w:spacing w:after="0" w:line="240" w:lineRule="auto"/>
              <w:rPr>
                <w:b/>
                <w:color w:val="072B62" w:themeColor="background2" w:themeShade="40"/>
                <w:sz w:val="20"/>
              </w:rPr>
            </w:pPr>
            <w:r w:rsidRPr="00DB5B53">
              <w:rPr>
                <w:rFonts w:cs="Calibri"/>
                <w:color w:val="auto"/>
                <w:sz w:val="20"/>
              </w:rPr>
              <w:t xml:space="preserve">The </w:t>
            </w:r>
            <w:r w:rsidR="00F02F81" w:rsidRPr="00DB5B53">
              <w:rPr>
                <w:rFonts w:cs="Calibri"/>
                <w:color w:val="auto"/>
                <w:sz w:val="20"/>
              </w:rPr>
              <w:t>police and</w:t>
            </w:r>
            <w:r w:rsidRPr="00DB5B53">
              <w:rPr>
                <w:rFonts w:cs="Calibri"/>
                <w:color w:val="auto"/>
                <w:sz w:val="20"/>
              </w:rPr>
              <w:t xml:space="preserve"> social work</w:t>
            </w:r>
            <w:r w:rsidR="000E4FBB" w:rsidRPr="00DB5B53">
              <w:rPr>
                <w:rFonts w:cs="Calibri"/>
                <w:color w:val="auto"/>
                <w:sz w:val="20"/>
              </w:rPr>
              <w:t>er</w:t>
            </w:r>
            <w:r w:rsidRPr="00DB5B53">
              <w:rPr>
                <w:rFonts w:cs="Calibri"/>
                <w:color w:val="auto"/>
                <w:sz w:val="20"/>
              </w:rPr>
              <w:t xml:space="preserve">s </w:t>
            </w:r>
            <w:r w:rsidR="00423B37" w:rsidRPr="00DB5B53">
              <w:rPr>
                <w:rFonts w:cs="Calibri"/>
                <w:color w:val="auto"/>
                <w:sz w:val="20"/>
              </w:rPr>
              <w:t>stationed</w:t>
            </w:r>
            <w:r w:rsidRPr="00DB5B53">
              <w:rPr>
                <w:rFonts w:cs="Calibri"/>
                <w:color w:val="auto"/>
                <w:sz w:val="20"/>
              </w:rPr>
              <w:t xml:space="preserve"> at the SPUs </w:t>
            </w:r>
            <w:r w:rsidR="005119EE" w:rsidRPr="00DB5B53">
              <w:rPr>
                <w:rFonts w:cs="Calibri"/>
                <w:color w:val="auto"/>
                <w:sz w:val="20"/>
              </w:rPr>
              <w:t xml:space="preserve">continue to </w:t>
            </w:r>
            <w:r w:rsidRPr="00DB5B53">
              <w:rPr>
                <w:rFonts w:cs="Calibri"/>
                <w:color w:val="auto"/>
                <w:sz w:val="20"/>
              </w:rPr>
              <w:t>receive</w:t>
            </w:r>
            <w:r w:rsidR="005119EE" w:rsidRPr="00DB5B53">
              <w:rPr>
                <w:rFonts w:cs="Calibri"/>
                <w:color w:val="auto"/>
                <w:sz w:val="20"/>
              </w:rPr>
              <w:t xml:space="preserve"> trainings</w:t>
            </w:r>
            <w:r w:rsidR="00423B37" w:rsidRPr="00DB5B53">
              <w:rPr>
                <w:rFonts w:cs="Calibri"/>
                <w:color w:val="auto"/>
                <w:sz w:val="20"/>
              </w:rPr>
              <w:t xml:space="preserve"> and mentorship on</w:t>
            </w:r>
            <w:r w:rsidRPr="00DB5B53">
              <w:rPr>
                <w:rFonts w:cs="Calibri"/>
                <w:color w:val="auto"/>
                <w:sz w:val="20"/>
              </w:rPr>
              <w:t xml:space="preserve"> how to handle SGBV</w:t>
            </w:r>
            <w:r w:rsidR="00423B37" w:rsidRPr="00DB5B53">
              <w:rPr>
                <w:rFonts w:cs="Calibri"/>
                <w:color w:val="auto"/>
                <w:sz w:val="20"/>
              </w:rPr>
              <w:t xml:space="preserve"> cases. In 2019, 129</w:t>
            </w:r>
            <w:r w:rsidR="000E4FBB" w:rsidRPr="00DB5B53">
              <w:rPr>
                <w:rFonts w:cs="Calibri"/>
                <w:color w:val="auto"/>
                <w:sz w:val="20"/>
              </w:rPr>
              <w:t xml:space="preserve"> </w:t>
            </w:r>
            <w:r w:rsidR="00423B37" w:rsidRPr="00DB5B53">
              <w:rPr>
                <w:rFonts w:cs="Calibri"/>
                <w:color w:val="auto"/>
                <w:sz w:val="20"/>
              </w:rPr>
              <w:t xml:space="preserve">(107 female) </w:t>
            </w:r>
            <w:r w:rsidR="0026592A">
              <w:rPr>
                <w:rFonts w:cs="Calibri"/>
                <w:color w:val="auto"/>
                <w:sz w:val="20"/>
              </w:rPr>
              <w:t xml:space="preserve">GBV cases </w:t>
            </w:r>
            <w:r w:rsidR="00423B37" w:rsidRPr="00DB5B53">
              <w:rPr>
                <w:rFonts w:cs="Calibri"/>
                <w:color w:val="auto"/>
                <w:sz w:val="20"/>
              </w:rPr>
              <w:t>were recorded</w:t>
            </w:r>
            <w:r w:rsidR="000E4FBB" w:rsidRPr="00DB5B53">
              <w:rPr>
                <w:rFonts w:cs="Calibri"/>
                <w:color w:val="auto"/>
                <w:sz w:val="20"/>
              </w:rPr>
              <w:t xml:space="preserve"> and assisted through the </w:t>
            </w:r>
            <w:r w:rsidR="00423B37" w:rsidRPr="00DB5B53">
              <w:rPr>
                <w:rFonts w:cs="Calibri"/>
                <w:color w:val="auto"/>
                <w:sz w:val="20"/>
              </w:rPr>
              <w:t xml:space="preserve">SPUs. </w:t>
            </w:r>
          </w:p>
        </w:tc>
        <w:tc>
          <w:tcPr>
            <w:tcW w:w="4680" w:type="dxa"/>
          </w:tcPr>
          <w:p w14:paraId="3C7B1840" w14:textId="77777777" w:rsidR="00724957" w:rsidRPr="00DB5B53" w:rsidRDefault="006F6ADD" w:rsidP="00356FA9">
            <w:pPr>
              <w:spacing w:after="0" w:line="240" w:lineRule="auto"/>
              <w:rPr>
                <w:rFonts w:cs="Calibri"/>
                <w:color w:val="auto"/>
                <w:sz w:val="20"/>
              </w:rPr>
            </w:pPr>
            <w:r w:rsidRPr="00DB5B53">
              <w:rPr>
                <w:rFonts w:cs="Calibri"/>
                <w:b/>
                <w:color w:val="072B62" w:themeColor="background2" w:themeShade="40"/>
                <w:sz w:val="20"/>
              </w:rPr>
              <w:t>Evidence 1:</w:t>
            </w:r>
            <w:r w:rsidRPr="00DB5B53">
              <w:rPr>
                <w:rFonts w:cs="Calibri"/>
                <w:color w:val="072B62" w:themeColor="background2" w:themeShade="40"/>
                <w:sz w:val="20"/>
              </w:rPr>
              <w:t xml:space="preserve"> </w:t>
            </w:r>
            <w:r w:rsidR="00724957" w:rsidRPr="00DB5B53">
              <w:rPr>
                <w:rFonts w:cs="Calibri"/>
                <w:color w:val="auto"/>
                <w:sz w:val="20"/>
              </w:rPr>
              <w:t xml:space="preserve">SPU reports, </w:t>
            </w:r>
            <w:r w:rsidR="00F33DDB" w:rsidRPr="00DB5B53">
              <w:rPr>
                <w:rFonts w:cs="Calibri"/>
                <w:color w:val="auto"/>
                <w:sz w:val="20"/>
              </w:rPr>
              <w:t>UNDP field staff reports</w:t>
            </w:r>
            <w:r w:rsidR="005119EE" w:rsidRPr="00DB5B53">
              <w:rPr>
                <w:rFonts w:cs="Calibri"/>
                <w:color w:val="auto"/>
                <w:sz w:val="20"/>
              </w:rPr>
              <w:t xml:space="preserve">, monitoring visits. </w:t>
            </w:r>
          </w:p>
          <w:p w14:paraId="595E183B" w14:textId="77777777" w:rsidR="00F1104E" w:rsidRPr="00DB5B53" w:rsidRDefault="00F1104E" w:rsidP="00356FA9">
            <w:pPr>
              <w:spacing w:after="0" w:line="240" w:lineRule="auto"/>
              <w:rPr>
                <w:rFonts w:cs="Calibri"/>
                <w:color w:val="072B62" w:themeColor="background2" w:themeShade="40"/>
                <w:sz w:val="20"/>
              </w:rPr>
            </w:pPr>
          </w:p>
        </w:tc>
      </w:tr>
    </w:tbl>
    <w:p w14:paraId="4CAC93F2" w14:textId="77777777" w:rsidR="00356FA9" w:rsidRDefault="00356FA9" w:rsidP="00356FA9">
      <w:pPr>
        <w:pStyle w:val="Heading2"/>
        <w:numPr>
          <w:ilvl w:val="0"/>
          <w:numId w:val="0"/>
        </w:numPr>
        <w:spacing w:before="0" w:line="240" w:lineRule="auto"/>
        <w:ind w:left="720"/>
        <w:rPr>
          <w:rFonts w:ascii="Myriad Pro" w:hAnsi="Myriad Pro"/>
        </w:rPr>
      </w:pPr>
      <w:bookmarkStart w:id="63" w:name="_Toc7009127"/>
      <w:bookmarkStart w:id="64" w:name="_Toc22237767"/>
      <w:bookmarkStart w:id="65" w:name="_Hlk16083632"/>
    </w:p>
    <w:p w14:paraId="3100836E" w14:textId="0FBC7A4D" w:rsidR="00813795" w:rsidRPr="00813795" w:rsidRDefault="00344648" w:rsidP="00356FA9">
      <w:pPr>
        <w:pStyle w:val="Heading2"/>
        <w:numPr>
          <w:ilvl w:val="1"/>
          <w:numId w:val="41"/>
        </w:numPr>
        <w:spacing w:before="0" w:line="240" w:lineRule="auto"/>
        <w:rPr>
          <w:rFonts w:ascii="Myriad Pro" w:hAnsi="Myriad Pro"/>
        </w:rPr>
      </w:pPr>
      <w:bookmarkStart w:id="66" w:name="_Toc36460269"/>
      <w:r w:rsidRPr="008074AD">
        <w:rPr>
          <w:rFonts w:ascii="Myriad Pro" w:hAnsi="Myriad Pro"/>
        </w:rPr>
        <w:t>Partnerships</w:t>
      </w:r>
      <w:bookmarkEnd w:id="63"/>
      <w:bookmarkEnd w:id="64"/>
      <w:bookmarkEnd w:id="66"/>
    </w:p>
    <w:bookmarkEnd w:id="65"/>
    <w:p w14:paraId="0D86E69C" w14:textId="77777777" w:rsidR="00356FA9" w:rsidRDefault="00356FA9" w:rsidP="00356FA9">
      <w:pPr>
        <w:spacing w:after="0" w:line="240" w:lineRule="auto"/>
        <w:rPr>
          <w:rFonts w:cs="Myanmar Text"/>
          <w:szCs w:val="22"/>
        </w:rPr>
      </w:pPr>
    </w:p>
    <w:p w14:paraId="7BBED173" w14:textId="13B478B1" w:rsidR="00AD5DBC" w:rsidRDefault="00AD5DBC" w:rsidP="00356FA9">
      <w:pPr>
        <w:spacing w:after="0" w:line="240" w:lineRule="auto"/>
        <w:rPr>
          <w:rFonts w:cs="Myanmar Text"/>
          <w:szCs w:val="22"/>
        </w:rPr>
      </w:pPr>
      <w:r w:rsidRPr="008074AD">
        <w:rPr>
          <w:rFonts w:cs="Myanmar Text"/>
          <w:szCs w:val="22"/>
        </w:rPr>
        <w:t>The project collaborated with various institutions</w:t>
      </w:r>
      <w:r w:rsidR="00396A95">
        <w:rPr>
          <w:rFonts w:cs="Myanmar Text"/>
          <w:szCs w:val="22"/>
        </w:rPr>
        <w:t>,</w:t>
      </w:r>
      <w:r w:rsidR="002E6636">
        <w:rPr>
          <w:rFonts w:cs="Myanmar Text"/>
          <w:szCs w:val="22"/>
        </w:rPr>
        <w:t xml:space="preserve"> including </w:t>
      </w:r>
      <w:r w:rsidR="00396A95">
        <w:rPr>
          <w:rFonts w:cs="Myanmar Text"/>
          <w:szCs w:val="22"/>
        </w:rPr>
        <w:t xml:space="preserve">the </w:t>
      </w:r>
      <w:r w:rsidR="002E6636">
        <w:rPr>
          <w:rFonts w:cs="Myanmar Text"/>
          <w:szCs w:val="22"/>
        </w:rPr>
        <w:t>government and UN agencies</w:t>
      </w:r>
      <w:r w:rsidRPr="008074AD">
        <w:rPr>
          <w:rFonts w:cs="Myanmar Text"/>
          <w:szCs w:val="22"/>
        </w:rPr>
        <w:t xml:space="preserve">. The partnerships have enabled improved delivery of results through </w:t>
      </w:r>
      <w:r w:rsidR="00777539">
        <w:rPr>
          <w:rFonts w:cs="Myanmar Text"/>
          <w:szCs w:val="22"/>
        </w:rPr>
        <w:t xml:space="preserve">the </w:t>
      </w:r>
      <w:r w:rsidR="00CD5BA5">
        <w:rPr>
          <w:rFonts w:cs="Myanmar Text"/>
          <w:szCs w:val="22"/>
        </w:rPr>
        <w:t>provision and</w:t>
      </w:r>
      <w:r w:rsidR="00777539">
        <w:rPr>
          <w:rFonts w:cs="Myanmar Text"/>
          <w:szCs w:val="22"/>
        </w:rPr>
        <w:t xml:space="preserve"> maximization of </w:t>
      </w:r>
      <w:r w:rsidRPr="008074AD">
        <w:rPr>
          <w:rFonts w:cs="Myanmar Text"/>
          <w:szCs w:val="22"/>
        </w:rPr>
        <w:t xml:space="preserve">unique expertise and competencies brought in by various institutions.  </w:t>
      </w:r>
    </w:p>
    <w:p w14:paraId="486ECAC3" w14:textId="2506DD4E" w:rsidR="00B614E8" w:rsidRDefault="00967572" w:rsidP="00356FA9">
      <w:pPr>
        <w:spacing w:after="0" w:line="240" w:lineRule="auto"/>
        <w:rPr>
          <w:rFonts w:cs="Myanmar Text"/>
          <w:szCs w:val="22"/>
          <w:lang w:val="en-GB"/>
        </w:rPr>
      </w:pPr>
      <w:r>
        <w:rPr>
          <w:rFonts w:cs="Myanmar Text"/>
          <w:szCs w:val="22"/>
          <w:lang w:val="en-GB"/>
        </w:rPr>
        <w:t>In working with government,</w:t>
      </w:r>
      <w:r w:rsidR="00B614E8" w:rsidRPr="00300975">
        <w:rPr>
          <w:rFonts w:cs="Myanmar Text"/>
          <w:szCs w:val="22"/>
          <w:lang w:val="en-GB"/>
        </w:rPr>
        <w:t xml:space="preserve"> </w:t>
      </w:r>
      <w:r>
        <w:rPr>
          <w:rFonts w:cs="Myanmar Text"/>
          <w:szCs w:val="22"/>
          <w:lang w:val="en-GB"/>
        </w:rPr>
        <w:t xml:space="preserve">the </w:t>
      </w:r>
      <w:r w:rsidR="00B614E8" w:rsidRPr="00300975">
        <w:rPr>
          <w:rFonts w:cs="Myanmar Text"/>
          <w:szCs w:val="22"/>
          <w:lang w:val="en-GB"/>
        </w:rPr>
        <w:t xml:space="preserve">project’s technical staff work closely with ministries </w:t>
      </w:r>
      <w:r w:rsidR="00B614E8">
        <w:rPr>
          <w:rFonts w:cs="Myanmar Text"/>
          <w:szCs w:val="22"/>
          <w:lang w:val="en-GB"/>
        </w:rPr>
        <w:t>of Justice and Interior</w:t>
      </w:r>
      <w:r w:rsidR="00396A95">
        <w:rPr>
          <w:rFonts w:cs="Myanmar Text"/>
          <w:szCs w:val="22"/>
          <w:lang w:val="en-GB"/>
        </w:rPr>
        <w:t>,</w:t>
      </w:r>
      <w:r w:rsidR="00B614E8">
        <w:rPr>
          <w:rFonts w:cs="Myanmar Text"/>
          <w:szCs w:val="22"/>
          <w:lang w:val="en-GB"/>
        </w:rPr>
        <w:t xml:space="preserve"> and </w:t>
      </w:r>
      <w:r>
        <w:rPr>
          <w:rFonts w:cs="Myanmar Text"/>
          <w:szCs w:val="22"/>
          <w:lang w:val="en-GB"/>
        </w:rPr>
        <w:t xml:space="preserve">also </w:t>
      </w:r>
      <w:r w:rsidR="00B614E8">
        <w:rPr>
          <w:rFonts w:cs="Myanmar Text"/>
          <w:szCs w:val="22"/>
          <w:lang w:val="en-GB"/>
        </w:rPr>
        <w:t>the Judiciary to</w:t>
      </w:r>
      <w:r w:rsidR="00B614E8" w:rsidRPr="00300975">
        <w:rPr>
          <w:rFonts w:cs="Myanmar Text"/>
          <w:szCs w:val="22"/>
          <w:lang w:val="en-GB"/>
        </w:rPr>
        <w:t xml:space="preserve"> support the development of policy and legislation. The project also developed successful relationships with the SSNPS – for delivery of project activities involving the police service</w:t>
      </w:r>
      <w:r w:rsidR="00396A95">
        <w:rPr>
          <w:rFonts w:cs="Myanmar Text"/>
          <w:szCs w:val="22"/>
          <w:lang w:val="en-GB"/>
        </w:rPr>
        <w:t>,</w:t>
      </w:r>
      <w:r w:rsidR="00B614E8" w:rsidRPr="00300975">
        <w:rPr>
          <w:rFonts w:cs="Myanmar Text"/>
          <w:szCs w:val="22"/>
          <w:lang w:val="en-GB"/>
        </w:rPr>
        <w:t xml:space="preserve"> and NPSSS – for delivery of project activities involving prisoner rehabilitation and capacity building of prison personnel</w:t>
      </w:r>
      <w:r w:rsidR="00396A95">
        <w:rPr>
          <w:rFonts w:cs="Myanmar Text"/>
          <w:szCs w:val="22"/>
          <w:lang w:val="en-GB"/>
        </w:rPr>
        <w:t>.</w:t>
      </w:r>
    </w:p>
    <w:p w14:paraId="0B498124" w14:textId="77777777" w:rsidR="00967572" w:rsidRPr="008074AD" w:rsidRDefault="00967572" w:rsidP="00356FA9">
      <w:pPr>
        <w:spacing w:after="0" w:line="240" w:lineRule="auto"/>
        <w:rPr>
          <w:rFonts w:cs="Myanmar Text"/>
          <w:szCs w:val="22"/>
        </w:rPr>
      </w:pPr>
    </w:p>
    <w:p w14:paraId="5D65822A" w14:textId="23475883" w:rsidR="00B614E8" w:rsidRPr="008074AD" w:rsidRDefault="00967572" w:rsidP="00356FA9">
      <w:pPr>
        <w:spacing w:after="0" w:line="240" w:lineRule="auto"/>
        <w:rPr>
          <w:rFonts w:cs="Myanmar Text"/>
          <w:szCs w:val="22"/>
        </w:rPr>
      </w:pPr>
      <w:r>
        <w:rPr>
          <w:rFonts w:cs="Myanmar Text"/>
          <w:szCs w:val="22"/>
        </w:rPr>
        <w:t xml:space="preserve">In support of combined upstream and downstream activities, the project </w:t>
      </w:r>
      <w:r w:rsidR="0002240F">
        <w:rPr>
          <w:rFonts w:cs="Myanmar Text"/>
          <w:szCs w:val="22"/>
        </w:rPr>
        <w:t>d</w:t>
      </w:r>
      <w:r w:rsidR="00B01411">
        <w:rPr>
          <w:rFonts w:cs="Myanmar Text"/>
          <w:szCs w:val="22"/>
        </w:rPr>
        <w:t xml:space="preserve">eveloped strategic partnerships with </w:t>
      </w:r>
      <w:r w:rsidR="00B614E8" w:rsidRPr="008074AD">
        <w:rPr>
          <w:rFonts w:cs="Myanmar Text"/>
          <w:szCs w:val="22"/>
        </w:rPr>
        <w:t xml:space="preserve">the </w:t>
      </w:r>
      <w:r w:rsidR="00B01411">
        <w:rPr>
          <w:rFonts w:cs="Myanmar Text"/>
          <w:szCs w:val="22"/>
        </w:rPr>
        <w:t xml:space="preserve">national </w:t>
      </w:r>
      <w:r w:rsidR="00B614E8" w:rsidRPr="008074AD">
        <w:rPr>
          <w:rFonts w:cs="Myanmar Text"/>
          <w:szCs w:val="22"/>
        </w:rPr>
        <w:t xml:space="preserve">and </w:t>
      </w:r>
      <w:r w:rsidR="00EE2923">
        <w:rPr>
          <w:rFonts w:cs="Myanmar Text"/>
          <w:szCs w:val="22"/>
        </w:rPr>
        <w:t xml:space="preserve">state </w:t>
      </w:r>
      <w:r w:rsidR="000E3260">
        <w:rPr>
          <w:rFonts w:cs="Myanmar Text"/>
          <w:szCs w:val="22"/>
        </w:rPr>
        <w:t xml:space="preserve">governments </w:t>
      </w:r>
      <w:r w:rsidR="00F80FCB">
        <w:rPr>
          <w:rFonts w:cs="Myanmar Text"/>
          <w:szCs w:val="22"/>
        </w:rPr>
        <w:t xml:space="preserve">to enhance the </w:t>
      </w:r>
      <w:r w:rsidR="00B614E8" w:rsidRPr="008074AD">
        <w:rPr>
          <w:rFonts w:cs="Myanmar Text"/>
          <w:szCs w:val="22"/>
        </w:rPr>
        <w:t>development of policies and legislation</w:t>
      </w:r>
      <w:r w:rsidR="00396A95">
        <w:rPr>
          <w:rFonts w:cs="Myanmar Text"/>
          <w:szCs w:val="22"/>
        </w:rPr>
        <w:t>,</w:t>
      </w:r>
      <w:r w:rsidR="00B614E8" w:rsidRPr="008074AD">
        <w:rPr>
          <w:rFonts w:cs="Myanmar Text"/>
          <w:szCs w:val="22"/>
        </w:rPr>
        <w:t xml:space="preserve"> </w:t>
      </w:r>
      <w:r w:rsidR="00396A95">
        <w:rPr>
          <w:rFonts w:cs="Myanmar Text"/>
          <w:szCs w:val="22"/>
        </w:rPr>
        <w:t>as well as</w:t>
      </w:r>
      <w:r w:rsidR="00B614E8" w:rsidRPr="008074AD">
        <w:rPr>
          <w:rFonts w:cs="Myanmar Text"/>
          <w:szCs w:val="22"/>
        </w:rPr>
        <w:t xml:space="preserve"> </w:t>
      </w:r>
      <w:r w:rsidR="00C32B68">
        <w:rPr>
          <w:rFonts w:cs="Myanmar Text"/>
          <w:szCs w:val="22"/>
        </w:rPr>
        <w:t xml:space="preserve">improvement of </w:t>
      </w:r>
      <w:r w:rsidR="00B614E8" w:rsidRPr="008074AD">
        <w:rPr>
          <w:rFonts w:cs="Myanmar Text"/>
          <w:szCs w:val="22"/>
        </w:rPr>
        <w:t>service delivery</w:t>
      </w:r>
      <w:r w:rsidR="00C32B68">
        <w:rPr>
          <w:rFonts w:cs="Myanmar Text"/>
          <w:szCs w:val="22"/>
        </w:rPr>
        <w:t xml:space="preserve"> that is responsve to community needs</w:t>
      </w:r>
      <w:r w:rsidR="00A0031F">
        <w:rPr>
          <w:rFonts w:cs="Myanmar Text"/>
          <w:szCs w:val="22"/>
        </w:rPr>
        <w:t>.</w:t>
      </w:r>
    </w:p>
    <w:p w14:paraId="611A817A" w14:textId="45BBAC71" w:rsidR="00B614E8" w:rsidRDefault="00B614E8" w:rsidP="00356FA9">
      <w:pPr>
        <w:spacing w:after="0" w:line="240" w:lineRule="auto"/>
        <w:rPr>
          <w:rFonts w:cs="Myanmar Text"/>
          <w:szCs w:val="22"/>
        </w:rPr>
      </w:pPr>
    </w:p>
    <w:p w14:paraId="62761559" w14:textId="571D2369" w:rsidR="008774FE" w:rsidRDefault="008774FE" w:rsidP="00356FA9">
      <w:pPr>
        <w:spacing w:after="0" w:line="240" w:lineRule="auto"/>
        <w:rPr>
          <w:rFonts w:cs="Myanmar Text"/>
          <w:szCs w:val="22"/>
        </w:rPr>
      </w:pPr>
      <w:r w:rsidRPr="008074AD">
        <w:rPr>
          <w:rFonts w:cs="Myanmar Text"/>
          <w:szCs w:val="22"/>
        </w:rPr>
        <w:t xml:space="preserve">UNDP </w:t>
      </w:r>
      <w:r w:rsidR="00B614E8">
        <w:rPr>
          <w:rFonts w:cs="Myanmar Text"/>
          <w:szCs w:val="22"/>
        </w:rPr>
        <w:t xml:space="preserve">also </w:t>
      </w:r>
      <w:r w:rsidRPr="008074AD">
        <w:rPr>
          <w:rFonts w:cs="Myanmar Text"/>
          <w:szCs w:val="22"/>
        </w:rPr>
        <w:t>partner</w:t>
      </w:r>
      <w:r w:rsidR="00130E27">
        <w:rPr>
          <w:rFonts w:cs="Myanmar Text"/>
          <w:szCs w:val="22"/>
        </w:rPr>
        <w:t>ed</w:t>
      </w:r>
      <w:r w:rsidRPr="008074AD">
        <w:rPr>
          <w:rFonts w:cs="Myanmar Text"/>
          <w:szCs w:val="22"/>
        </w:rPr>
        <w:t xml:space="preserve"> with UNMISS</w:t>
      </w:r>
      <w:r w:rsidR="00A54E36" w:rsidRPr="008074AD">
        <w:rPr>
          <w:rFonts w:cs="Myanmar Text"/>
          <w:szCs w:val="22"/>
        </w:rPr>
        <w:t xml:space="preserve"> Human Rights Division</w:t>
      </w:r>
      <w:r w:rsidRPr="008074AD">
        <w:rPr>
          <w:rFonts w:cs="Myanmar Text"/>
          <w:szCs w:val="22"/>
        </w:rPr>
        <w:t xml:space="preserve">, </w:t>
      </w:r>
      <w:r w:rsidR="005119EE">
        <w:rPr>
          <w:rFonts w:cs="Myanmar Text"/>
          <w:szCs w:val="22"/>
        </w:rPr>
        <w:t xml:space="preserve">UNMISS-Rule of Law, </w:t>
      </w:r>
      <w:r w:rsidR="009C119E" w:rsidRPr="009C119E">
        <w:rPr>
          <w:rFonts w:cs="Myanmar Text"/>
          <w:bCs/>
          <w:szCs w:val="22"/>
        </w:rPr>
        <w:t>United Nations</w:t>
      </w:r>
      <w:r w:rsidR="009C119E" w:rsidRPr="009C119E">
        <w:rPr>
          <w:rFonts w:cs="Myanmar Text"/>
          <w:szCs w:val="22"/>
        </w:rPr>
        <w:t> Entity for Gender Equality and the Empowerment of </w:t>
      </w:r>
      <w:r w:rsidR="009C119E" w:rsidRPr="009C119E">
        <w:rPr>
          <w:rFonts w:cs="Myanmar Text"/>
          <w:bCs/>
          <w:szCs w:val="22"/>
        </w:rPr>
        <w:t>Women</w:t>
      </w:r>
      <w:r w:rsidR="009C119E" w:rsidRPr="009C119E">
        <w:rPr>
          <w:rFonts w:cs="Myanmar Text"/>
          <w:szCs w:val="22"/>
        </w:rPr>
        <w:t xml:space="preserve"> </w:t>
      </w:r>
      <w:r w:rsidR="009C119E">
        <w:rPr>
          <w:rFonts w:cs="Myanmar Text"/>
          <w:szCs w:val="22"/>
        </w:rPr>
        <w:t>(</w:t>
      </w:r>
      <w:r w:rsidRPr="008074AD">
        <w:rPr>
          <w:rFonts w:cs="Myanmar Text"/>
          <w:szCs w:val="22"/>
        </w:rPr>
        <w:t>UN Women</w:t>
      </w:r>
      <w:r w:rsidR="009C119E">
        <w:rPr>
          <w:rFonts w:cs="Myanmar Text"/>
          <w:szCs w:val="22"/>
        </w:rPr>
        <w:t>)</w:t>
      </w:r>
      <w:r w:rsidRPr="008074AD">
        <w:rPr>
          <w:rFonts w:cs="Myanmar Text"/>
          <w:szCs w:val="22"/>
        </w:rPr>
        <w:t xml:space="preserve">, </w:t>
      </w:r>
      <w:r w:rsidR="00F0415D" w:rsidRPr="00E45785">
        <w:rPr>
          <w:lang w:val="en-GB"/>
        </w:rPr>
        <w:t xml:space="preserve">United Nations </w:t>
      </w:r>
      <w:r w:rsidR="00F0415D" w:rsidRPr="006A55CC">
        <w:t xml:space="preserve">Food and Agriculture Organization </w:t>
      </w:r>
      <w:r w:rsidR="00F0415D">
        <w:t>(</w:t>
      </w:r>
      <w:r w:rsidRPr="008074AD">
        <w:rPr>
          <w:rFonts w:cs="Myanmar Text"/>
          <w:szCs w:val="22"/>
        </w:rPr>
        <w:t>FAO</w:t>
      </w:r>
      <w:r w:rsidR="00F0415D">
        <w:rPr>
          <w:rFonts w:cs="Myanmar Text"/>
          <w:szCs w:val="22"/>
        </w:rPr>
        <w:t>)</w:t>
      </w:r>
      <w:r w:rsidRPr="008074AD">
        <w:rPr>
          <w:rFonts w:cs="Myanmar Text"/>
          <w:szCs w:val="22"/>
        </w:rPr>
        <w:t xml:space="preserve">, </w:t>
      </w:r>
      <w:r w:rsidR="00F0415D" w:rsidRPr="008074AD">
        <w:rPr>
          <w:rFonts w:cs="Calibri"/>
        </w:rPr>
        <w:t xml:space="preserve">United Nations </w:t>
      </w:r>
      <w:r w:rsidR="00777539">
        <w:rPr>
          <w:rFonts w:cs="Calibri"/>
        </w:rPr>
        <w:t>Children</w:t>
      </w:r>
      <w:r w:rsidR="00CA757A">
        <w:rPr>
          <w:rFonts w:cs="Calibri"/>
        </w:rPr>
        <w:t>’</w:t>
      </w:r>
      <w:r w:rsidR="00777539">
        <w:rPr>
          <w:rFonts w:cs="Calibri"/>
        </w:rPr>
        <w:t>s Fund</w:t>
      </w:r>
      <w:r w:rsidR="00F0415D" w:rsidRPr="008074AD">
        <w:rPr>
          <w:rFonts w:cs="Calibri"/>
        </w:rPr>
        <w:t xml:space="preserve"> </w:t>
      </w:r>
      <w:r w:rsidR="00F0415D">
        <w:rPr>
          <w:rFonts w:cs="Calibri"/>
        </w:rPr>
        <w:t>(</w:t>
      </w:r>
      <w:r w:rsidR="005119EE">
        <w:rPr>
          <w:rFonts w:cs="Myanmar Text"/>
          <w:szCs w:val="22"/>
        </w:rPr>
        <w:t>UNICEF</w:t>
      </w:r>
      <w:r w:rsidR="00F0415D">
        <w:rPr>
          <w:rFonts w:cs="Myanmar Text"/>
          <w:szCs w:val="22"/>
        </w:rPr>
        <w:t>)</w:t>
      </w:r>
      <w:r w:rsidR="00947296">
        <w:rPr>
          <w:rFonts w:cs="Myanmar Text"/>
          <w:szCs w:val="22"/>
        </w:rPr>
        <w:t xml:space="preserve"> and</w:t>
      </w:r>
      <w:r w:rsidR="005119EE">
        <w:rPr>
          <w:rFonts w:cs="Myanmar Text"/>
          <w:szCs w:val="22"/>
        </w:rPr>
        <w:t xml:space="preserve"> </w:t>
      </w:r>
      <w:r w:rsidR="00777539">
        <w:rPr>
          <w:rFonts w:cs="Myanmar Text"/>
          <w:szCs w:val="22"/>
        </w:rPr>
        <w:t>United Nations Population Fund (</w:t>
      </w:r>
      <w:r w:rsidR="005119EE">
        <w:rPr>
          <w:rFonts w:cs="Myanmar Text"/>
          <w:szCs w:val="22"/>
        </w:rPr>
        <w:t>UNFPA</w:t>
      </w:r>
      <w:r w:rsidR="00777539">
        <w:rPr>
          <w:rFonts w:cs="Myanmar Text"/>
          <w:szCs w:val="22"/>
        </w:rPr>
        <w:t>)</w:t>
      </w:r>
      <w:r w:rsidR="005119EE">
        <w:rPr>
          <w:rFonts w:cs="Myanmar Text"/>
          <w:szCs w:val="22"/>
        </w:rPr>
        <w:t xml:space="preserve"> </w:t>
      </w:r>
      <w:r w:rsidR="00396A95">
        <w:rPr>
          <w:rFonts w:cs="Myanmar Text"/>
          <w:szCs w:val="22"/>
        </w:rPr>
        <w:t xml:space="preserve">to </w:t>
      </w:r>
      <w:r w:rsidRPr="008074AD">
        <w:rPr>
          <w:rFonts w:cs="Myanmar Text"/>
          <w:szCs w:val="22"/>
        </w:rPr>
        <w:t xml:space="preserve">foster complementarity and minimize duplication of activities. </w:t>
      </w:r>
    </w:p>
    <w:p w14:paraId="4A449790" w14:textId="77777777" w:rsidR="00777539" w:rsidRPr="008074AD" w:rsidRDefault="00777539" w:rsidP="00356FA9">
      <w:pPr>
        <w:spacing w:after="0" w:line="240" w:lineRule="auto"/>
        <w:rPr>
          <w:rFonts w:cs="Myanmar Text"/>
          <w:szCs w:val="22"/>
        </w:rPr>
      </w:pPr>
    </w:p>
    <w:p w14:paraId="671DD8D0" w14:textId="558F8C9A" w:rsidR="00900B6E" w:rsidRDefault="00B614E8" w:rsidP="00356FA9">
      <w:pPr>
        <w:spacing w:after="0" w:line="240" w:lineRule="auto"/>
        <w:rPr>
          <w:rFonts w:cs="Myanmar Text"/>
          <w:szCs w:val="22"/>
        </w:rPr>
      </w:pPr>
      <w:r>
        <w:rPr>
          <w:rFonts w:cs="Myanmar Text"/>
          <w:szCs w:val="22"/>
        </w:rPr>
        <w:t>In addition to this, UNDP</w:t>
      </w:r>
      <w:r w:rsidR="008774FE" w:rsidRPr="008074AD">
        <w:rPr>
          <w:rFonts w:cs="Myanmar Text"/>
          <w:szCs w:val="22"/>
        </w:rPr>
        <w:t xml:space="preserve"> partner</w:t>
      </w:r>
      <w:r w:rsidR="00E51FAB">
        <w:rPr>
          <w:rFonts w:cs="Myanmar Text"/>
          <w:szCs w:val="22"/>
        </w:rPr>
        <w:t>ed</w:t>
      </w:r>
      <w:r w:rsidR="008774FE" w:rsidRPr="008074AD">
        <w:rPr>
          <w:rFonts w:cs="Myanmar Text"/>
          <w:szCs w:val="22"/>
        </w:rPr>
        <w:t xml:space="preserve"> with 1</w:t>
      </w:r>
      <w:r w:rsidR="001D6B6E">
        <w:rPr>
          <w:rFonts w:cs="Myanmar Text"/>
          <w:szCs w:val="22"/>
        </w:rPr>
        <w:t>9</w:t>
      </w:r>
      <w:r w:rsidR="008774FE" w:rsidRPr="008074AD">
        <w:rPr>
          <w:rFonts w:cs="Myanmar Text"/>
          <w:szCs w:val="22"/>
        </w:rPr>
        <w:t xml:space="preserve"> CSOs to provide transitional justice</w:t>
      </w:r>
      <w:r w:rsidR="00947296">
        <w:rPr>
          <w:rFonts w:cs="Myanmar Text"/>
          <w:szCs w:val="22"/>
        </w:rPr>
        <w:t xml:space="preserve"> awareness</w:t>
      </w:r>
      <w:r w:rsidR="000C7DB0">
        <w:rPr>
          <w:rFonts w:cs="Myanmar Text"/>
          <w:szCs w:val="22"/>
        </w:rPr>
        <w:t>, increase access</w:t>
      </w:r>
      <w:r w:rsidR="00CD5BA5">
        <w:rPr>
          <w:rFonts w:cs="Myanmar Text"/>
          <w:szCs w:val="22"/>
        </w:rPr>
        <w:t xml:space="preserve"> to supportive </w:t>
      </w:r>
      <w:r w:rsidR="00F24C5A">
        <w:rPr>
          <w:rFonts w:cs="Myanmar Text"/>
          <w:szCs w:val="22"/>
        </w:rPr>
        <w:t>services</w:t>
      </w:r>
      <w:r w:rsidR="00CD5BA5">
        <w:rPr>
          <w:rFonts w:cs="Myanmar Text"/>
          <w:szCs w:val="22"/>
        </w:rPr>
        <w:t xml:space="preserve"> for GB</w:t>
      </w:r>
      <w:r w:rsidR="000C7DB0">
        <w:rPr>
          <w:rFonts w:cs="Myanmar Text"/>
          <w:szCs w:val="22"/>
        </w:rPr>
        <w:t>V survivors</w:t>
      </w:r>
      <w:r w:rsidR="00946003">
        <w:rPr>
          <w:rFonts w:cs="Myanmar Text"/>
          <w:szCs w:val="22"/>
        </w:rPr>
        <w:t xml:space="preserve">, </w:t>
      </w:r>
      <w:r w:rsidR="000C7DB0">
        <w:rPr>
          <w:rFonts w:cs="Myanmar Text"/>
          <w:szCs w:val="22"/>
        </w:rPr>
        <w:t xml:space="preserve">provide </w:t>
      </w:r>
      <w:r w:rsidR="00946003">
        <w:rPr>
          <w:rFonts w:cs="Myanmar Text"/>
          <w:szCs w:val="22"/>
        </w:rPr>
        <w:t>victim support</w:t>
      </w:r>
      <w:r w:rsidR="00300975">
        <w:rPr>
          <w:rFonts w:cs="Myanmar Text"/>
          <w:szCs w:val="22"/>
        </w:rPr>
        <w:t xml:space="preserve">, </w:t>
      </w:r>
      <w:r w:rsidR="008774FE" w:rsidRPr="008074AD">
        <w:rPr>
          <w:rFonts w:cs="Myanmar Text"/>
          <w:szCs w:val="22"/>
        </w:rPr>
        <w:t>legal aid</w:t>
      </w:r>
      <w:r w:rsidR="00300975">
        <w:rPr>
          <w:rFonts w:cs="Myanmar Text"/>
          <w:szCs w:val="22"/>
        </w:rPr>
        <w:t xml:space="preserve"> and strengthen community policing</w:t>
      </w:r>
      <w:r w:rsidR="008774FE" w:rsidRPr="008074AD">
        <w:rPr>
          <w:rFonts w:cs="Myanmar Text"/>
          <w:szCs w:val="22"/>
        </w:rPr>
        <w:t xml:space="preserve">. By </w:t>
      </w:r>
      <w:r w:rsidR="00946003">
        <w:rPr>
          <w:rFonts w:cs="Myanmar Text"/>
          <w:szCs w:val="22"/>
        </w:rPr>
        <w:t>partnering</w:t>
      </w:r>
      <w:r w:rsidR="008774FE" w:rsidRPr="008074AD">
        <w:rPr>
          <w:rFonts w:cs="Myanmar Text"/>
          <w:szCs w:val="22"/>
        </w:rPr>
        <w:t xml:space="preserve"> with CSOs, UNDP strengthen</w:t>
      </w:r>
      <w:r w:rsidR="00130E27">
        <w:rPr>
          <w:rFonts w:cs="Myanmar Text"/>
          <w:szCs w:val="22"/>
        </w:rPr>
        <w:t>ed</w:t>
      </w:r>
      <w:r w:rsidR="008774FE" w:rsidRPr="008074AD">
        <w:rPr>
          <w:rFonts w:cs="Myanmar Text"/>
          <w:szCs w:val="22"/>
        </w:rPr>
        <w:t xml:space="preserve"> their capacities for sustainability of project results</w:t>
      </w:r>
      <w:r w:rsidR="000C7DB0">
        <w:rPr>
          <w:rFonts w:cs="Myanmar Text"/>
          <w:szCs w:val="22"/>
        </w:rPr>
        <w:t xml:space="preserve"> and also increase</w:t>
      </w:r>
      <w:r w:rsidR="00130E27">
        <w:rPr>
          <w:rFonts w:cs="Myanmar Text"/>
          <w:szCs w:val="22"/>
        </w:rPr>
        <w:t>d</w:t>
      </w:r>
      <w:r w:rsidR="000C7DB0">
        <w:rPr>
          <w:rFonts w:cs="Myanmar Text"/>
          <w:szCs w:val="22"/>
        </w:rPr>
        <w:t xml:space="preserve"> civic engagement in the justice </w:t>
      </w:r>
      <w:r w:rsidR="00C32B68">
        <w:rPr>
          <w:rFonts w:cs="Myanmar Text"/>
          <w:szCs w:val="22"/>
        </w:rPr>
        <w:t xml:space="preserve">and security </w:t>
      </w:r>
      <w:r w:rsidR="000C7DB0">
        <w:rPr>
          <w:rFonts w:cs="Myanmar Text"/>
          <w:szCs w:val="22"/>
        </w:rPr>
        <w:t>sector</w:t>
      </w:r>
      <w:r w:rsidR="00301B25">
        <w:rPr>
          <w:rFonts w:cs="Myanmar Text"/>
          <w:szCs w:val="22"/>
        </w:rPr>
        <w:t>.</w:t>
      </w:r>
    </w:p>
    <w:p w14:paraId="7F11DBD7" w14:textId="6B2BB686" w:rsidR="00BC23A9" w:rsidRDefault="00BC23A9" w:rsidP="00356FA9">
      <w:pPr>
        <w:spacing w:after="0" w:line="240" w:lineRule="auto"/>
        <w:rPr>
          <w:rFonts w:cs="Myanmar Text"/>
          <w:szCs w:val="22"/>
        </w:rPr>
      </w:pPr>
    </w:p>
    <w:p w14:paraId="0706106B" w14:textId="0EB09557" w:rsidR="00BC23A9" w:rsidRDefault="00BC23A9" w:rsidP="00356FA9">
      <w:pPr>
        <w:spacing w:after="0" w:line="240" w:lineRule="auto"/>
        <w:rPr>
          <w:rFonts w:cs="Myanmar Text"/>
          <w:szCs w:val="22"/>
        </w:rPr>
      </w:pPr>
    </w:p>
    <w:p w14:paraId="275DF47D" w14:textId="77777777" w:rsidR="00BC23A9" w:rsidRDefault="00BC23A9" w:rsidP="00356FA9">
      <w:pPr>
        <w:spacing w:after="0" w:line="240" w:lineRule="auto"/>
        <w:rPr>
          <w:rFonts w:cs="Myanmar Text"/>
          <w:szCs w:val="22"/>
        </w:rPr>
      </w:pPr>
    </w:p>
    <w:p w14:paraId="2DABC0F2" w14:textId="77777777" w:rsidR="00777539" w:rsidRDefault="00777539" w:rsidP="00356FA9">
      <w:pPr>
        <w:spacing w:after="0" w:line="240" w:lineRule="auto"/>
        <w:rPr>
          <w:rFonts w:cs="Myanmar Text"/>
          <w:szCs w:val="22"/>
          <w:lang w:val="en-GB"/>
        </w:rPr>
      </w:pPr>
    </w:p>
    <w:p w14:paraId="6CD8A637" w14:textId="77777777" w:rsidR="009B687C" w:rsidRPr="005119EE" w:rsidRDefault="009B687C" w:rsidP="00356FA9">
      <w:pPr>
        <w:spacing w:after="0" w:line="240" w:lineRule="auto"/>
        <w:rPr>
          <w:lang w:val="en-GB"/>
        </w:rPr>
      </w:pPr>
      <w:bookmarkStart w:id="67" w:name="_Toc7009128"/>
    </w:p>
    <w:p w14:paraId="4E6D7721" w14:textId="4BAD5626" w:rsidR="006E4D2B" w:rsidRPr="00327BDA" w:rsidRDefault="003061E0" w:rsidP="00327BDA">
      <w:pPr>
        <w:pStyle w:val="Heading2"/>
        <w:numPr>
          <w:ilvl w:val="1"/>
          <w:numId w:val="41"/>
        </w:numPr>
        <w:spacing w:before="0" w:line="240" w:lineRule="auto"/>
        <w:rPr>
          <w:rFonts w:ascii="Myriad Pro" w:hAnsi="Myriad Pro"/>
        </w:rPr>
      </w:pPr>
      <w:bookmarkStart w:id="68" w:name="_Toc22237768"/>
      <w:bookmarkStart w:id="69" w:name="_Toc36460270"/>
      <w:r w:rsidRPr="00327BDA">
        <w:rPr>
          <w:rFonts w:ascii="Myriad Pro" w:hAnsi="Myriad Pro"/>
        </w:rPr>
        <w:lastRenderedPageBreak/>
        <w:t>Environmental C</w:t>
      </w:r>
      <w:r w:rsidR="00344648" w:rsidRPr="00327BDA">
        <w:rPr>
          <w:rFonts w:ascii="Myriad Pro" w:hAnsi="Myriad Pro"/>
        </w:rPr>
        <w:t>onsiderations</w:t>
      </w:r>
      <w:bookmarkEnd w:id="67"/>
      <w:bookmarkEnd w:id="68"/>
      <w:bookmarkEnd w:id="69"/>
      <w:r w:rsidR="00344648" w:rsidRPr="00327BDA">
        <w:rPr>
          <w:rFonts w:ascii="Myriad Pro" w:hAnsi="Myriad Pro"/>
        </w:rPr>
        <w:t xml:space="preserve"> </w:t>
      </w:r>
    </w:p>
    <w:p w14:paraId="247F2ABA" w14:textId="77777777" w:rsidR="00356FA9" w:rsidRDefault="00356FA9" w:rsidP="00356FA9">
      <w:pPr>
        <w:spacing w:after="0" w:line="240" w:lineRule="auto"/>
        <w:rPr>
          <w:szCs w:val="22"/>
          <w:lang w:val="en-GB"/>
        </w:rPr>
      </w:pPr>
    </w:p>
    <w:p w14:paraId="587FFD3C" w14:textId="0683E1DA" w:rsidR="007F7A37" w:rsidRDefault="007F7A37" w:rsidP="00356FA9">
      <w:pPr>
        <w:spacing w:after="0" w:line="240" w:lineRule="auto"/>
        <w:rPr>
          <w:szCs w:val="22"/>
          <w:lang w:val="en-GB"/>
        </w:rPr>
      </w:pPr>
      <w:r w:rsidRPr="008074AD">
        <w:rPr>
          <w:szCs w:val="22"/>
          <w:lang w:val="en-GB"/>
        </w:rPr>
        <w:t>The project</w:t>
      </w:r>
      <w:r w:rsidR="00947296">
        <w:rPr>
          <w:szCs w:val="22"/>
          <w:lang w:val="en-GB"/>
        </w:rPr>
        <w:t>’</w:t>
      </w:r>
      <w:r w:rsidRPr="008074AD">
        <w:rPr>
          <w:szCs w:val="22"/>
          <w:lang w:val="en-GB"/>
        </w:rPr>
        <w:t xml:space="preserve">s procurement </w:t>
      </w:r>
      <w:r w:rsidR="00947296">
        <w:rPr>
          <w:szCs w:val="22"/>
          <w:lang w:val="en-GB"/>
        </w:rPr>
        <w:t xml:space="preserve">process </w:t>
      </w:r>
      <w:r w:rsidRPr="008074AD">
        <w:rPr>
          <w:szCs w:val="22"/>
          <w:lang w:val="en-GB"/>
        </w:rPr>
        <w:t>included environmental sensitivity analysis</w:t>
      </w:r>
      <w:r w:rsidR="00BC23A9">
        <w:rPr>
          <w:szCs w:val="22"/>
          <w:lang w:val="en-GB"/>
        </w:rPr>
        <w:t xml:space="preserve"> in accordiance with </w:t>
      </w:r>
      <w:r w:rsidRPr="008074AD">
        <w:rPr>
          <w:szCs w:val="22"/>
          <w:lang w:val="en-GB"/>
        </w:rPr>
        <w:t>UNDP’s Social and Environmental Standards were applied throughout project implementation to mainstream social and environmental sustainability.</w:t>
      </w:r>
    </w:p>
    <w:p w14:paraId="6DFDF701" w14:textId="6953841B" w:rsidR="00356FA9" w:rsidRDefault="00356FA9" w:rsidP="00356FA9">
      <w:pPr>
        <w:spacing w:after="0" w:line="240" w:lineRule="auto"/>
        <w:rPr>
          <w:szCs w:val="22"/>
          <w:lang w:val="en-GB"/>
        </w:rPr>
      </w:pPr>
    </w:p>
    <w:p w14:paraId="67443D25" w14:textId="16EBBA46" w:rsidR="001C5D66" w:rsidRDefault="0006087E" w:rsidP="001C5D66">
      <w:pPr>
        <w:pStyle w:val="Heading2"/>
        <w:numPr>
          <w:ilvl w:val="1"/>
          <w:numId w:val="41"/>
        </w:numPr>
        <w:spacing w:line="240" w:lineRule="auto"/>
        <w:rPr>
          <w:szCs w:val="22"/>
        </w:rPr>
      </w:pPr>
      <w:bookmarkStart w:id="70" w:name="_Toc36460271"/>
      <w:r w:rsidRPr="00876C6D">
        <w:rPr>
          <w:szCs w:val="22"/>
        </w:rPr>
        <w:t>Sus</w:t>
      </w:r>
      <w:r w:rsidR="00B2515C" w:rsidRPr="00876C6D">
        <w:rPr>
          <w:szCs w:val="22"/>
        </w:rPr>
        <w:t>tainability</w:t>
      </w:r>
      <w:bookmarkStart w:id="71" w:name="_Toc478652383"/>
      <w:bookmarkStart w:id="72" w:name="_Toc22237769"/>
      <w:bookmarkEnd w:id="70"/>
      <w:r w:rsidR="001C5D66">
        <w:rPr>
          <w:szCs w:val="22"/>
        </w:rPr>
        <w:t>.</w:t>
      </w:r>
    </w:p>
    <w:p w14:paraId="0EB6C9CC" w14:textId="507EDAAD" w:rsidR="00EE4180" w:rsidRDefault="00C43F5D" w:rsidP="00EE4180">
      <w:pPr>
        <w:spacing w:line="240" w:lineRule="auto"/>
        <w:rPr>
          <w:lang w:val="en-GB"/>
        </w:rPr>
      </w:pPr>
      <w:r>
        <w:rPr>
          <w:lang w:val="en-GB"/>
        </w:rPr>
        <w:t xml:space="preserve">To ensure sustanabilty, the project </w:t>
      </w:r>
      <w:r w:rsidR="002F5B94" w:rsidRPr="002F5B94">
        <w:rPr>
          <w:lang w:val="en-GB"/>
        </w:rPr>
        <w:t>works with existing statutory institutions</w:t>
      </w:r>
      <w:r>
        <w:rPr>
          <w:lang w:val="en-GB"/>
        </w:rPr>
        <w:t xml:space="preserve"> by building their capacity to deliver required services beyond the project implementation. </w:t>
      </w:r>
      <w:r w:rsidR="002F5B94" w:rsidRPr="002F5B94">
        <w:rPr>
          <w:lang w:val="en-GB"/>
        </w:rPr>
        <w:t>To this end, the project support</w:t>
      </w:r>
      <w:r>
        <w:rPr>
          <w:lang w:val="en-GB"/>
        </w:rPr>
        <w:t>s</w:t>
      </w:r>
      <w:r w:rsidR="002F5B94" w:rsidRPr="002F5B94">
        <w:rPr>
          <w:lang w:val="en-GB"/>
        </w:rPr>
        <w:t xml:space="preserve"> the development of systems and processes in the existing rule of law institution and provid</w:t>
      </w:r>
      <w:r>
        <w:rPr>
          <w:lang w:val="en-GB"/>
        </w:rPr>
        <w:t>es</w:t>
      </w:r>
      <w:r w:rsidR="002F5B94" w:rsidRPr="002F5B94">
        <w:rPr>
          <w:lang w:val="en-GB"/>
        </w:rPr>
        <w:t xml:space="preserve"> working tools and equipment</w:t>
      </w:r>
      <w:r>
        <w:rPr>
          <w:lang w:val="en-GB"/>
        </w:rPr>
        <w:t xml:space="preserve">. The project also stimulates demand for justice and rule of law services by </w:t>
      </w:r>
      <w:r w:rsidR="002F5B94" w:rsidRPr="002F5B94">
        <w:rPr>
          <w:lang w:val="en-GB"/>
        </w:rPr>
        <w:t>work</w:t>
      </w:r>
      <w:r w:rsidR="00F17491">
        <w:rPr>
          <w:lang w:val="en-GB"/>
        </w:rPr>
        <w:t>ing</w:t>
      </w:r>
      <w:r w:rsidR="002F5B94" w:rsidRPr="002F5B94">
        <w:rPr>
          <w:lang w:val="en-GB"/>
        </w:rPr>
        <w:t xml:space="preserve"> with individuals to increase their awareness regarding their rights and accessing justice institutions</w:t>
      </w:r>
      <w:r w:rsidR="00F17491">
        <w:rPr>
          <w:lang w:val="en-GB"/>
        </w:rPr>
        <w:t xml:space="preserve">. </w:t>
      </w:r>
    </w:p>
    <w:p w14:paraId="2D981263" w14:textId="77777777" w:rsidR="00EE4180" w:rsidRPr="00EE4180" w:rsidRDefault="00EE4180" w:rsidP="00EE4180">
      <w:pPr>
        <w:spacing w:line="240" w:lineRule="auto"/>
        <w:rPr>
          <w:lang w:val="en-GB"/>
        </w:rPr>
      </w:pPr>
    </w:p>
    <w:p w14:paraId="4122D53E" w14:textId="0B4D4167" w:rsidR="00AD5DBC" w:rsidRPr="00327BDA" w:rsidRDefault="00D37347" w:rsidP="00327BDA">
      <w:pPr>
        <w:pStyle w:val="Heading2"/>
        <w:numPr>
          <w:ilvl w:val="1"/>
          <w:numId w:val="53"/>
        </w:numPr>
        <w:spacing w:line="240" w:lineRule="auto"/>
        <w:rPr>
          <w:color w:val="121428" w:themeColor="text2" w:themeShade="80"/>
          <w:sz w:val="24"/>
          <w:szCs w:val="24"/>
          <w:lang w:val="en"/>
        </w:rPr>
      </w:pPr>
      <w:bookmarkStart w:id="73" w:name="_Toc36460272"/>
      <w:r>
        <w:rPr>
          <w:szCs w:val="22"/>
        </w:rPr>
        <w:t>S</w:t>
      </w:r>
      <w:r w:rsidR="00AD5DBC" w:rsidRPr="00327BDA">
        <w:rPr>
          <w:color w:val="121428" w:themeColor="text2" w:themeShade="80"/>
          <w:sz w:val="24"/>
          <w:szCs w:val="24"/>
          <w:lang w:val="en"/>
        </w:rPr>
        <w:t>outh to South and Triangular Cooperation (max 1/2 page)</w:t>
      </w:r>
      <w:bookmarkEnd w:id="71"/>
      <w:bookmarkEnd w:id="72"/>
      <w:bookmarkEnd w:id="73"/>
    </w:p>
    <w:p w14:paraId="705B7B52" w14:textId="77777777" w:rsidR="001474E6" w:rsidRPr="008074AD" w:rsidRDefault="001474E6" w:rsidP="00356FA9">
      <w:pPr>
        <w:pStyle w:val="ListParagraph"/>
        <w:keepNext/>
        <w:keepLines/>
        <w:spacing w:after="0" w:line="240" w:lineRule="auto"/>
        <w:jc w:val="left"/>
        <w:outlineLvl w:val="1"/>
        <w:rPr>
          <w:rFonts w:eastAsiaTheme="majorEastAsia" w:cstheme="majorBidi"/>
          <w:b/>
          <w:color w:val="121428" w:themeColor="text2" w:themeShade="80"/>
          <w:sz w:val="24"/>
          <w:szCs w:val="24"/>
          <w:lang w:val="en"/>
        </w:rPr>
      </w:pPr>
    </w:p>
    <w:p w14:paraId="0096E3CA" w14:textId="3D96E4DB" w:rsidR="00AD5DBC" w:rsidRDefault="001474E6" w:rsidP="00356FA9">
      <w:pPr>
        <w:spacing w:after="0" w:line="240" w:lineRule="auto"/>
        <w:jc w:val="left"/>
        <w:rPr>
          <w:color w:val="auto"/>
          <w:szCs w:val="22"/>
        </w:rPr>
      </w:pPr>
      <w:r w:rsidRPr="008074AD">
        <w:rPr>
          <w:color w:val="auto"/>
          <w:szCs w:val="22"/>
        </w:rPr>
        <w:t>No South to South and Triangular Cooperation</w:t>
      </w:r>
      <w:r w:rsidR="00946003">
        <w:rPr>
          <w:color w:val="auto"/>
          <w:szCs w:val="22"/>
        </w:rPr>
        <w:t xml:space="preserve"> has been</w:t>
      </w:r>
      <w:r w:rsidRPr="008074AD">
        <w:rPr>
          <w:color w:val="auto"/>
          <w:szCs w:val="22"/>
        </w:rPr>
        <w:t xml:space="preserve"> undertaken in</w:t>
      </w:r>
      <w:r w:rsidR="00946003">
        <w:rPr>
          <w:color w:val="auto"/>
          <w:szCs w:val="22"/>
        </w:rPr>
        <w:t xml:space="preserve"> 2019.</w:t>
      </w:r>
    </w:p>
    <w:p w14:paraId="60D683BE" w14:textId="77777777" w:rsidR="00356FA9" w:rsidRPr="008074AD" w:rsidRDefault="00356FA9" w:rsidP="00356FA9">
      <w:pPr>
        <w:spacing w:after="0" w:line="240" w:lineRule="auto"/>
        <w:jc w:val="left"/>
        <w:rPr>
          <w:color w:val="auto"/>
          <w:szCs w:val="22"/>
        </w:rPr>
      </w:pPr>
    </w:p>
    <w:p w14:paraId="37AD7E8C" w14:textId="3F591F5F" w:rsidR="00344648" w:rsidRPr="00327BDA" w:rsidRDefault="003061E0" w:rsidP="00327BDA">
      <w:pPr>
        <w:pStyle w:val="Heading2"/>
        <w:numPr>
          <w:ilvl w:val="1"/>
          <w:numId w:val="53"/>
        </w:numPr>
        <w:spacing w:before="0" w:line="240" w:lineRule="auto"/>
        <w:rPr>
          <w:rFonts w:ascii="Myriad Pro" w:hAnsi="Myriad Pro"/>
        </w:rPr>
      </w:pPr>
      <w:bookmarkStart w:id="74" w:name="_Toc7009130"/>
      <w:bookmarkStart w:id="75" w:name="_Toc22237770"/>
      <w:bookmarkStart w:id="76" w:name="_Toc36460273"/>
      <w:r w:rsidRPr="00327BDA">
        <w:rPr>
          <w:rFonts w:ascii="Myriad Pro" w:hAnsi="Myriad Pro"/>
        </w:rPr>
        <w:t>Strengthening National C</w:t>
      </w:r>
      <w:r w:rsidR="00344648" w:rsidRPr="00327BDA">
        <w:rPr>
          <w:rFonts w:ascii="Myriad Pro" w:hAnsi="Myriad Pro"/>
        </w:rPr>
        <w:t>apacity</w:t>
      </w:r>
      <w:bookmarkEnd w:id="74"/>
      <w:bookmarkEnd w:id="75"/>
      <w:bookmarkEnd w:id="76"/>
      <w:r w:rsidR="00344648" w:rsidRPr="00327BDA">
        <w:rPr>
          <w:rFonts w:ascii="Myriad Pro" w:hAnsi="Myriad Pro"/>
        </w:rPr>
        <w:t xml:space="preserve"> </w:t>
      </w:r>
    </w:p>
    <w:tbl>
      <w:tblPr>
        <w:tblStyle w:val="TableGrid"/>
        <w:tblW w:w="0" w:type="auto"/>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ook w:val="04A0" w:firstRow="1" w:lastRow="0" w:firstColumn="1" w:lastColumn="0" w:noHBand="0" w:noVBand="1"/>
      </w:tblPr>
      <w:tblGrid>
        <w:gridCol w:w="3006"/>
        <w:gridCol w:w="2574"/>
        <w:gridCol w:w="3438"/>
      </w:tblGrid>
      <w:tr w:rsidR="00344648" w:rsidRPr="008074AD" w14:paraId="61A852E6" w14:textId="77777777" w:rsidTr="0032296A">
        <w:tc>
          <w:tcPr>
            <w:tcW w:w="3006" w:type="dxa"/>
            <w:shd w:val="clear" w:color="auto" w:fill="D9DFEF" w:themeFill="accent1" w:themeFillTint="33"/>
          </w:tcPr>
          <w:p w14:paraId="15DC8340" w14:textId="77777777" w:rsidR="00344648" w:rsidRPr="008074AD" w:rsidRDefault="00344648" w:rsidP="00356FA9">
            <w:pPr>
              <w:spacing w:after="0" w:line="240" w:lineRule="auto"/>
              <w:jc w:val="left"/>
              <w:rPr>
                <w:b/>
                <w:color w:val="002060"/>
                <w:szCs w:val="22"/>
                <w:lang w:val="en-GB"/>
              </w:rPr>
            </w:pPr>
            <w:r w:rsidRPr="008074AD">
              <w:rPr>
                <w:b/>
                <w:color w:val="002060"/>
                <w:szCs w:val="22"/>
                <w:lang w:val="en-GB"/>
              </w:rPr>
              <w:t>Results achieved</w:t>
            </w:r>
          </w:p>
        </w:tc>
        <w:tc>
          <w:tcPr>
            <w:tcW w:w="2574" w:type="dxa"/>
            <w:shd w:val="clear" w:color="auto" w:fill="D9DFEF" w:themeFill="accent1" w:themeFillTint="33"/>
          </w:tcPr>
          <w:p w14:paraId="47A3EAA4" w14:textId="77777777" w:rsidR="00344648" w:rsidRPr="008074AD" w:rsidRDefault="00344648" w:rsidP="00356FA9">
            <w:pPr>
              <w:spacing w:after="0" w:line="240" w:lineRule="auto"/>
              <w:jc w:val="left"/>
              <w:rPr>
                <w:b/>
                <w:color w:val="002060"/>
                <w:szCs w:val="22"/>
                <w:lang w:val="en-GB"/>
              </w:rPr>
            </w:pPr>
            <w:r w:rsidRPr="008074AD">
              <w:rPr>
                <w:b/>
                <w:color w:val="002060"/>
                <w:szCs w:val="22"/>
                <w:lang w:val="en-GB"/>
              </w:rPr>
              <w:t>Institution</w:t>
            </w:r>
          </w:p>
        </w:tc>
        <w:tc>
          <w:tcPr>
            <w:tcW w:w="3438" w:type="dxa"/>
            <w:shd w:val="clear" w:color="auto" w:fill="D9DFEF" w:themeFill="accent1" w:themeFillTint="33"/>
          </w:tcPr>
          <w:p w14:paraId="766D7ED9" w14:textId="77777777" w:rsidR="00344648" w:rsidRPr="008074AD" w:rsidRDefault="00344648" w:rsidP="00356FA9">
            <w:pPr>
              <w:spacing w:after="0" w:line="240" w:lineRule="auto"/>
              <w:jc w:val="left"/>
              <w:rPr>
                <w:b/>
                <w:color w:val="002060"/>
                <w:szCs w:val="22"/>
                <w:lang w:val="en-GB"/>
              </w:rPr>
            </w:pPr>
            <w:r w:rsidRPr="008074AD">
              <w:rPr>
                <w:b/>
                <w:color w:val="002060"/>
                <w:szCs w:val="22"/>
                <w:lang w:val="en-GB"/>
              </w:rPr>
              <w:t>National capacity strengthened</w:t>
            </w:r>
          </w:p>
        </w:tc>
      </w:tr>
      <w:tr w:rsidR="00344648" w:rsidRPr="008074AD" w14:paraId="068285CB" w14:textId="77777777" w:rsidTr="0032296A">
        <w:tc>
          <w:tcPr>
            <w:tcW w:w="3006" w:type="dxa"/>
          </w:tcPr>
          <w:p w14:paraId="11813C5E" w14:textId="77777777" w:rsidR="00344648" w:rsidRPr="008074AD" w:rsidRDefault="00970BD9" w:rsidP="00356FA9">
            <w:pPr>
              <w:pStyle w:val="ListParagraph"/>
              <w:numPr>
                <w:ilvl w:val="0"/>
                <w:numId w:val="2"/>
              </w:numPr>
              <w:spacing w:after="0" w:line="240" w:lineRule="auto"/>
              <w:jc w:val="left"/>
              <w:rPr>
                <w:color w:val="auto"/>
                <w:szCs w:val="22"/>
                <w:lang w:val="en-GB"/>
              </w:rPr>
            </w:pPr>
            <w:r>
              <w:rPr>
                <w:color w:val="auto"/>
                <w:szCs w:val="22"/>
              </w:rPr>
              <w:t xml:space="preserve">Improved response to security challenges through infrastructure renovation and construction. </w:t>
            </w:r>
          </w:p>
        </w:tc>
        <w:tc>
          <w:tcPr>
            <w:tcW w:w="2574" w:type="dxa"/>
          </w:tcPr>
          <w:p w14:paraId="25F58A76" w14:textId="77777777" w:rsidR="00344648" w:rsidRPr="008074AD" w:rsidRDefault="006F6ADD" w:rsidP="00356FA9">
            <w:pPr>
              <w:spacing w:after="0" w:line="240" w:lineRule="auto"/>
              <w:jc w:val="left"/>
              <w:rPr>
                <w:color w:val="auto"/>
                <w:szCs w:val="22"/>
                <w:lang w:val="en-GB"/>
              </w:rPr>
            </w:pPr>
            <w:r w:rsidRPr="008074AD">
              <w:rPr>
                <w:color w:val="auto"/>
                <w:szCs w:val="22"/>
                <w:lang w:val="en-GB"/>
              </w:rPr>
              <w:t xml:space="preserve">        </w:t>
            </w:r>
            <w:r w:rsidR="001C0771" w:rsidRPr="008074AD">
              <w:rPr>
                <w:color w:val="auto"/>
                <w:szCs w:val="22"/>
                <w:lang w:val="en-GB"/>
              </w:rPr>
              <w:t xml:space="preserve"> </w:t>
            </w:r>
            <w:r w:rsidR="00D21A36" w:rsidRPr="008074AD">
              <w:rPr>
                <w:color w:val="auto"/>
                <w:szCs w:val="22"/>
                <w:lang w:val="en-GB"/>
              </w:rPr>
              <w:t>SSNPS</w:t>
            </w:r>
          </w:p>
        </w:tc>
        <w:tc>
          <w:tcPr>
            <w:tcW w:w="3438" w:type="dxa"/>
          </w:tcPr>
          <w:p w14:paraId="57CDA011" w14:textId="1BEC7000" w:rsidR="00C3137F" w:rsidRPr="008074AD" w:rsidRDefault="00947296" w:rsidP="00356FA9">
            <w:pPr>
              <w:spacing w:after="0" w:line="240" w:lineRule="auto"/>
              <w:jc w:val="left"/>
              <w:rPr>
                <w:color w:val="auto"/>
                <w:szCs w:val="22"/>
                <w:lang w:val="en-GB"/>
              </w:rPr>
            </w:pPr>
            <w:r>
              <w:rPr>
                <w:color w:val="auto"/>
                <w:szCs w:val="22"/>
                <w:lang w:val="en-GB"/>
              </w:rPr>
              <w:t xml:space="preserve">In support of </w:t>
            </w:r>
            <w:r w:rsidR="000E4FBB">
              <w:rPr>
                <w:color w:val="auto"/>
                <w:szCs w:val="22"/>
                <w:lang w:val="en-GB"/>
              </w:rPr>
              <w:t>infrastructural development</w:t>
            </w:r>
            <w:r>
              <w:rPr>
                <w:color w:val="auto"/>
                <w:szCs w:val="22"/>
                <w:lang w:val="en-GB"/>
              </w:rPr>
              <w:t>,</w:t>
            </w:r>
            <w:r w:rsidR="000E4FBB">
              <w:rPr>
                <w:color w:val="auto"/>
                <w:szCs w:val="22"/>
                <w:lang w:val="en-GB"/>
              </w:rPr>
              <w:t xml:space="preserve"> </w:t>
            </w:r>
            <w:r>
              <w:rPr>
                <w:color w:val="auto"/>
                <w:szCs w:val="22"/>
                <w:lang w:val="en-GB"/>
              </w:rPr>
              <w:t>p</w:t>
            </w:r>
            <w:r w:rsidR="00C3137F">
              <w:rPr>
                <w:color w:val="auto"/>
                <w:szCs w:val="22"/>
                <w:lang w:val="en-GB"/>
              </w:rPr>
              <w:t xml:space="preserve">olice </w:t>
            </w:r>
            <w:r w:rsidR="000E4FBB">
              <w:rPr>
                <w:color w:val="auto"/>
                <w:szCs w:val="22"/>
                <w:lang w:val="en-GB"/>
              </w:rPr>
              <w:t xml:space="preserve">facilities were </w:t>
            </w:r>
            <w:r w:rsidR="00946003">
              <w:rPr>
                <w:color w:val="auto"/>
                <w:szCs w:val="22"/>
                <w:lang w:val="en-GB"/>
              </w:rPr>
              <w:t>renovated (</w:t>
            </w:r>
            <w:r w:rsidR="000E4FBB">
              <w:rPr>
                <w:color w:val="auto"/>
                <w:szCs w:val="22"/>
                <w:lang w:val="en-GB"/>
              </w:rPr>
              <w:t>3)</w:t>
            </w:r>
            <w:r w:rsidR="00C3137F">
              <w:rPr>
                <w:color w:val="auto"/>
                <w:szCs w:val="22"/>
                <w:lang w:val="en-GB"/>
              </w:rPr>
              <w:t xml:space="preserve"> and construc</w:t>
            </w:r>
            <w:r w:rsidR="000E4FBB">
              <w:rPr>
                <w:color w:val="auto"/>
                <w:szCs w:val="22"/>
                <w:lang w:val="en-GB"/>
              </w:rPr>
              <w:t>tion upgrades done includin</w:t>
            </w:r>
            <w:r w:rsidR="00C3137F">
              <w:rPr>
                <w:color w:val="auto"/>
                <w:szCs w:val="22"/>
                <w:lang w:val="en-GB"/>
              </w:rPr>
              <w:t>g office</w:t>
            </w:r>
            <w:r w:rsidR="000E4FBB">
              <w:rPr>
                <w:color w:val="auto"/>
                <w:szCs w:val="22"/>
                <w:lang w:val="en-GB"/>
              </w:rPr>
              <w:t xml:space="preserve"> blocks</w:t>
            </w:r>
            <w:r w:rsidR="00C3137F">
              <w:rPr>
                <w:color w:val="auto"/>
                <w:szCs w:val="22"/>
                <w:lang w:val="en-GB"/>
              </w:rPr>
              <w:t xml:space="preserve">, </w:t>
            </w:r>
            <w:r w:rsidR="000E4FBB">
              <w:rPr>
                <w:color w:val="auto"/>
                <w:szCs w:val="22"/>
                <w:lang w:val="en-GB"/>
              </w:rPr>
              <w:t xml:space="preserve">training academy and </w:t>
            </w:r>
            <w:r w:rsidR="00C3137F">
              <w:rPr>
                <w:color w:val="auto"/>
                <w:szCs w:val="22"/>
                <w:lang w:val="en-GB"/>
              </w:rPr>
              <w:t>toilets</w:t>
            </w:r>
            <w:r>
              <w:rPr>
                <w:color w:val="auto"/>
                <w:szCs w:val="22"/>
                <w:lang w:val="en-GB"/>
              </w:rPr>
              <w:t>.</w:t>
            </w:r>
            <w:r w:rsidR="00C3137F">
              <w:rPr>
                <w:color w:val="auto"/>
                <w:szCs w:val="22"/>
                <w:lang w:val="en-GB"/>
              </w:rPr>
              <w:t xml:space="preserve"> </w:t>
            </w:r>
            <w:r w:rsidR="007251D6" w:rsidRPr="007251D6">
              <w:rPr>
                <w:color w:val="auto"/>
                <w:szCs w:val="22"/>
                <w:lang w:val="en-GB"/>
              </w:rPr>
              <w:t xml:space="preserve">1,103 (258 female) </w:t>
            </w:r>
            <w:r w:rsidR="000E4FBB">
              <w:rPr>
                <w:color w:val="auto"/>
                <w:szCs w:val="22"/>
                <w:lang w:val="en-GB"/>
              </w:rPr>
              <w:t xml:space="preserve">police officers had their capacities improved </w:t>
            </w:r>
            <w:r w:rsidR="00B268F5">
              <w:rPr>
                <w:color w:val="auto"/>
                <w:szCs w:val="22"/>
                <w:lang w:val="en-GB"/>
              </w:rPr>
              <w:t xml:space="preserve">through training mentoring. </w:t>
            </w:r>
          </w:p>
        </w:tc>
      </w:tr>
      <w:tr w:rsidR="007B12B2" w:rsidRPr="008074AD" w14:paraId="5E7850CF" w14:textId="77777777" w:rsidTr="0032296A">
        <w:tc>
          <w:tcPr>
            <w:tcW w:w="3006" w:type="dxa"/>
          </w:tcPr>
          <w:p w14:paraId="193F5A9B" w14:textId="779DFD66" w:rsidR="0062096D" w:rsidRPr="00327BDA" w:rsidRDefault="0062096D" w:rsidP="00327BDA">
            <w:pPr>
              <w:pStyle w:val="ListParagraph"/>
              <w:numPr>
                <w:ilvl w:val="0"/>
                <w:numId w:val="2"/>
              </w:numPr>
              <w:spacing w:after="0" w:line="240" w:lineRule="auto"/>
              <w:rPr>
                <w:color w:val="auto"/>
                <w:szCs w:val="22"/>
                <w:lang w:val="en-GB"/>
              </w:rPr>
            </w:pPr>
            <w:r w:rsidRPr="00327BDA">
              <w:rPr>
                <w:color w:val="auto"/>
                <w:szCs w:val="22"/>
                <w:lang w:val="en-GB"/>
              </w:rPr>
              <w:t>Improved understanding on human and women’s rights.</w:t>
            </w:r>
          </w:p>
          <w:p w14:paraId="3FF00FFB" w14:textId="697770A9" w:rsidR="007B12B2" w:rsidRPr="00327BDA" w:rsidRDefault="007B12B2" w:rsidP="00327BDA">
            <w:pPr>
              <w:spacing w:after="0" w:line="240" w:lineRule="auto"/>
              <w:jc w:val="left"/>
              <w:rPr>
                <w:rFonts w:cs="Calibri"/>
                <w:color w:val="auto"/>
                <w:spacing w:val="8"/>
                <w:szCs w:val="22"/>
              </w:rPr>
            </w:pPr>
          </w:p>
        </w:tc>
        <w:tc>
          <w:tcPr>
            <w:tcW w:w="2574" w:type="dxa"/>
          </w:tcPr>
          <w:p w14:paraId="77A1F842" w14:textId="0F7A295D" w:rsidR="007B12B2" w:rsidRPr="008074AD" w:rsidRDefault="007B12B2" w:rsidP="00356FA9">
            <w:pPr>
              <w:spacing w:after="0" w:line="240" w:lineRule="auto"/>
              <w:jc w:val="left"/>
              <w:rPr>
                <w:color w:val="auto"/>
                <w:szCs w:val="22"/>
                <w:lang w:val="en-GB"/>
              </w:rPr>
            </w:pPr>
            <w:r>
              <w:rPr>
                <w:color w:val="auto"/>
                <w:szCs w:val="22"/>
                <w:lang w:val="en-GB"/>
              </w:rPr>
              <w:t xml:space="preserve">Traditional leaders </w:t>
            </w:r>
          </w:p>
        </w:tc>
        <w:tc>
          <w:tcPr>
            <w:tcW w:w="3438" w:type="dxa"/>
          </w:tcPr>
          <w:p w14:paraId="1BBDE148" w14:textId="5909C4FF" w:rsidR="0062096D" w:rsidRPr="008074AD" w:rsidRDefault="0062096D" w:rsidP="00356FA9">
            <w:pPr>
              <w:spacing w:after="0" w:line="240" w:lineRule="auto"/>
              <w:rPr>
                <w:color w:val="auto"/>
                <w:szCs w:val="22"/>
                <w:lang w:val="en-GB"/>
              </w:rPr>
            </w:pPr>
            <w:r>
              <w:rPr>
                <w:rFonts w:cs="Calibri"/>
                <w:color w:val="auto"/>
                <w:spacing w:val="8"/>
                <w:szCs w:val="22"/>
              </w:rPr>
              <w:t>249(69 female) t</w:t>
            </w:r>
            <w:r w:rsidRPr="007B12B2">
              <w:rPr>
                <w:rFonts w:cs="Calibri"/>
                <w:color w:val="auto"/>
                <w:spacing w:val="8"/>
                <w:szCs w:val="22"/>
              </w:rPr>
              <w:t>raditional leaders trained on principles of human rights, law, and women’s rights.</w:t>
            </w:r>
          </w:p>
        </w:tc>
      </w:tr>
      <w:tr w:rsidR="001474E6" w:rsidRPr="008074AD" w14:paraId="7181C9EE" w14:textId="77777777" w:rsidTr="0032296A">
        <w:tc>
          <w:tcPr>
            <w:tcW w:w="3006" w:type="dxa"/>
          </w:tcPr>
          <w:p w14:paraId="1B672758" w14:textId="2B299FDA" w:rsidR="003904C1" w:rsidRDefault="003904C1" w:rsidP="00356FA9">
            <w:pPr>
              <w:pStyle w:val="ListParagraph"/>
              <w:numPr>
                <w:ilvl w:val="0"/>
                <w:numId w:val="2"/>
              </w:numPr>
              <w:spacing w:after="0" w:line="240" w:lineRule="auto"/>
              <w:jc w:val="left"/>
              <w:rPr>
                <w:rFonts w:cs="Times New Roman"/>
                <w:color w:val="auto"/>
                <w:szCs w:val="22"/>
              </w:rPr>
            </w:pPr>
            <w:r>
              <w:rPr>
                <w:rFonts w:cs="Times New Roman"/>
                <w:color w:val="auto"/>
                <w:szCs w:val="22"/>
              </w:rPr>
              <w:t>Improved capacity</w:t>
            </w:r>
            <w:r w:rsidR="00921DFF">
              <w:rPr>
                <w:rFonts w:cs="Times New Roman"/>
                <w:color w:val="auto"/>
                <w:szCs w:val="22"/>
              </w:rPr>
              <w:t xml:space="preserve"> of justice </w:t>
            </w:r>
            <w:r w:rsidR="00F641E1">
              <w:rPr>
                <w:rFonts w:cs="Times New Roman"/>
                <w:color w:val="auto"/>
                <w:szCs w:val="22"/>
              </w:rPr>
              <w:t>institutions to</w:t>
            </w:r>
            <w:r w:rsidR="00921DFF">
              <w:rPr>
                <w:rFonts w:cs="Times New Roman"/>
                <w:color w:val="auto"/>
                <w:szCs w:val="22"/>
              </w:rPr>
              <w:t xml:space="preserve"> increase access to justice</w:t>
            </w:r>
            <w:r w:rsidR="00F641E1">
              <w:rPr>
                <w:rFonts w:cs="Times New Roman"/>
                <w:color w:val="auto"/>
                <w:szCs w:val="22"/>
              </w:rPr>
              <w:t>.</w:t>
            </w:r>
          </w:p>
          <w:p w14:paraId="00222DFE" w14:textId="77777777" w:rsidR="001474E6" w:rsidRPr="00F641E1" w:rsidRDefault="001474E6" w:rsidP="00327BDA">
            <w:pPr>
              <w:pStyle w:val="ListParagraph"/>
              <w:spacing w:after="0" w:line="240" w:lineRule="auto"/>
              <w:jc w:val="left"/>
              <w:rPr>
                <w:rFonts w:cs="Times New Roman"/>
                <w:color w:val="auto"/>
                <w:szCs w:val="22"/>
              </w:rPr>
            </w:pPr>
          </w:p>
        </w:tc>
        <w:tc>
          <w:tcPr>
            <w:tcW w:w="2574" w:type="dxa"/>
          </w:tcPr>
          <w:p w14:paraId="3A4B1E2C" w14:textId="67EE0FC4" w:rsidR="001474E6" w:rsidRPr="008074AD" w:rsidRDefault="003904C1" w:rsidP="00356FA9">
            <w:pPr>
              <w:spacing w:after="0" w:line="240" w:lineRule="auto"/>
              <w:jc w:val="left"/>
              <w:rPr>
                <w:color w:val="auto"/>
                <w:szCs w:val="22"/>
                <w:lang w:val="en-GB"/>
              </w:rPr>
            </w:pPr>
            <w:r>
              <w:rPr>
                <w:color w:val="auto"/>
                <w:szCs w:val="22"/>
              </w:rPr>
              <w:t xml:space="preserve">Judiciary of South Sudan, </w:t>
            </w:r>
          </w:p>
        </w:tc>
        <w:tc>
          <w:tcPr>
            <w:tcW w:w="3438" w:type="dxa"/>
          </w:tcPr>
          <w:p w14:paraId="32950DD3" w14:textId="48EA9CD4" w:rsidR="003904C1" w:rsidRDefault="003904C1" w:rsidP="00356FA9">
            <w:pPr>
              <w:spacing w:after="0" w:line="240" w:lineRule="auto"/>
              <w:jc w:val="left"/>
              <w:rPr>
                <w:rFonts w:cs="Calibri"/>
                <w:color w:val="auto"/>
                <w:spacing w:val="8"/>
                <w:szCs w:val="22"/>
              </w:rPr>
            </w:pPr>
            <w:r>
              <w:rPr>
                <w:color w:val="auto"/>
                <w:szCs w:val="22"/>
              </w:rPr>
              <w:t>The first GBV and Juvenile court was established and operationalized in Juba, 87</w:t>
            </w:r>
            <w:r w:rsidR="00921DFF" w:rsidRPr="009D5760">
              <w:rPr>
                <w:color w:val="auto"/>
                <w:szCs w:val="22"/>
              </w:rPr>
              <w:t xml:space="preserve"> justice actors</w:t>
            </w:r>
            <w:r w:rsidR="00921DFF" w:rsidRPr="009D5760">
              <w:rPr>
                <w:rFonts w:cs="Calibri"/>
                <w:color w:val="auto"/>
                <w:szCs w:val="22"/>
                <w:lang w:val="en-GB"/>
              </w:rPr>
              <w:t xml:space="preserve"> including judges,</w:t>
            </w:r>
            <w:r w:rsidR="00921DFF">
              <w:rPr>
                <w:rFonts w:cs="Calibri"/>
                <w:color w:val="auto"/>
                <w:szCs w:val="22"/>
                <w:lang w:val="en-GB"/>
              </w:rPr>
              <w:t xml:space="preserve"> </w:t>
            </w:r>
            <w:r w:rsidR="00921DFF" w:rsidRPr="009D5760">
              <w:rPr>
                <w:rFonts w:cs="Calibri"/>
                <w:color w:val="auto"/>
                <w:szCs w:val="22"/>
                <w:lang w:val="en-GB"/>
              </w:rPr>
              <w:t>prosecutors, investigators and social workers</w:t>
            </w:r>
            <w:r w:rsidR="00921DFF">
              <w:rPr>
                <w:rFonts w:cs="Calibri"/>
                <w:color w:val="auto"/>
                <w:szCs w:val="22"/>
                <w:lang w:val="en-GB"/>
              </w:rPr>
              <w:t xml:space="preserve"> were trained on how to handle GBV cases</w:t>
            </w:r>
            <w:r w:rsidR="00921DFF" w:rsidRPr="009D5760">
              <w:rPr>
                <w:rFonts w:cs="Calibri"/>
                <w:color w:val="auto"/>
                <w:szCs w:val="22"/>
                <w:lang w:val="en-GB"/>
              </w:rPr>
              <w:t xml:space="preserve">.  </w:t>
            </w:r>
            <w:r w:rsidR="00921DFF">
              <w:rPr>
                <w:rFonts w:cs="Calibri"/>
                <w:color w:val="auto"/>
                <w:szCs w:val="22"/>
                <w:lang w:val="en-GB"/>
              </w:rPr>
              <w:t>In addition to this a t</w:t>
            </w:r>
            <w:r w:rsidR="00921DFF" w:rsidRPr="009D5760">
              <w:rPr>
                <w:rFonts w:cs="Calibri"/>
                <w:color w:val="auto"/>
                <w:spacing w:val="8"/>
                <w:szCs w:val="22"/>
              </w:rPr>
              <w:t xml:space="preserve">raining manual on the investigation </w:t>
            </w:r>
            <w:r w:rsidR="00921DFF" w:rsidRPr="009D5760">
              <w:rPr>
                <w:rFonts w:cs="Calibri"/>
                <w:color w:val="auto"/>
                <w:spacing w:val="8"/>
                <w:szCs w:val="22"/>
              </w:rPr>
              <w:lastRenderedPageBreak/>
              <w:t>and prosecution of SGBV cases</w:t>
            </w:r>
            <w:r w:rsidR="00921DFF">
              <w:rPr>
                <w:rFonts w:cs="Calibri"/>
                <w:color w:val="auto"/>
                <w:spacing w:val="8"/>
                <w:szCs w:val="22"/>
              </w:rPr>
              <w:t xml:space="preserve"> was developed. </w:t>
            </w:r>
          </w:p>
          <w:p w14:paraId="6ED160F7" w14:textId="4843703D" w:rsidR="001474E6" w:rsidRPr="008074AD" w:rsidRDefault="00F641E1" w:rsidP="00356FA9">
            <w:pPr>
              <w:spacing w:after="0" w:line="240" w:lineRule="auto"/>
              <w:jc w:val="left"/>
              <w:rPr>
                <w:color w:val="auto"/>
                <w:szCs w:val="22"/>
              </w:rPr>
            </w:pPr>
            <w:r>
              <w:rPr>
                <w:rFonts w:cs="Calibri"/>
                <w:color w:val="auto"/>
                <w:spacing w:val="8"/>
                <w:szCs w:val="22"/>
              </w:rPr>
              <w:t>Dispatching five mobile courts to remote locations and locations that have no judges.</w:t>
            </w:r>
          </w:p>
        </w:tc>
      </w:tr>
      <w:tr w:rsidR="00F641E1" w:rsidRPr="008074AD" w14:paraId="6B817C00" w14:textId="77777777" w:rsidTr="0032296A">
        <w:tc>
          <w:tcPr>
            <w:tcW w:w="3006" w:type="dxa"/>
          </w:tcPr>
          <w:p w14:paraId="14B7572A" w14:textId="52CF0AAE" w:rsidR="00F641E1" w:rsidRPr="00327BDA" w:rsidRDefault="001A7E0F" w:rsidP="001A7E0F">
            <w:pPr>
              <w:pStyle w:val="ListParagraph"/>
              <w:numPr>
                <w:ilvl w:val="0"/>
                <w:numId w:val="2"/>
              </w:numPr>
              <w:spacing w:after="0" w:line="240" w:lineRule="auto"/>
              <w:jc w:val="left"/>
              <w:rPr>
                <w:rFonts w:cs="Times New Roman"/>
                <w:color w:val="auto"/>
                <w:szCs w:val="22"/>
              </w:rPr>
            </w:pPr>
            <w:r>
              <w:rPr>
                <w:rFonts w:cs="Times New Roman"/>
                <w:color w:val="auto"/>
                <w:szCs w:val="22"/>
              </w:rPr>
              <w:lastRenderedPageBreak/>
              <w:t xml:space="preserve"> </w:t>
            </w:r>
            <w:r w:rsidR="00F641E1" w:rsidRPr="00327BDA">
              <w:rPr>
                <w:rFonts w:cs="Times New Roman"/>
                <w:color w:val="auto"/>
                <w:szCs w:val="22"/>
              </w:rPr>
              <w:t xml:space="preserve">Improved capacity of CSOs </w:t>
            </w:r>
            <w:r w:rsidR="009C796A" w:rsidRPr="00327BDA">
              <w:rPr>
                <w:rFonts w:cs="Times New Roman"/>
                <w:color w:val="auto"/>
                <w:szCs w:val="22"/>
              </w:rPr>
              <w:t xml:space="preserve">raise awareness on Transitional Justice and the Commission for Truth Reconciliation and healing </w:t>
            </w:r>
          </w:p>
        </w:tc>
        <w:tc>
          <w:tcPr>
            <w:tcW w:w="2574" w:type="dxa"/>
          </w:tcPr>
          <w:p w14:paraId="5897A19A" w14:textId="4AAEF664" w:rsidR="00F641E1" w:rsidRDefault="009C796A" w:rsidP="00356FA9">
            <w:pPr>
              <w:spacing w:after="0" w:line="240" w:lineRule="auto"/>
              <w:jc w:val="left"/>
              <w:rPr>
                <w:color w:val="auto"/>
                <w:szCs w:val="22"/>
              </w:rPr>
            </w:pPr>
            <w:r>
              <w:rPr>
                <w:color w:val="auto"/>
                <w:szCs w:val="22"/>
              </w:rPr>
              <w:t xml:space="preserve">         CSOs</w:t>
            </w:r>
          </w:p>
        </w:tc>
        <w:tc>
          <w:tcPr>
            <w:tcW w:w="3438" w:type="dxa"/>
          </w:tcPr>
          <w:p w14:paraId="4C1F6564" w14:textId="73FD072D" w:rsidR="00F641E1" w:rsidRDefault="009C796A" w:rsidP="00356FA9">
            <w:pPr>
              <w:spacing w:after="0" w:line="240" w:lineRule="auto"/>
              <w:jc w:val="left"/>
              <w:rPr>
                <w:color w:val="auto"/>
                <w:szCs w:val="22"/>
              </w:rPr>
            </w:pPr>
            <w:r>
              <w:rPr>
                <w:szCs w:val="22"/>
              </w:rPr>
              <w:t>UNDPP t</w:t>
            </w:r>
            <w:r w:rsidRPr="000B3FD0">
              <w:rPr>
                <w:szCs w:val="22"/>
              </w:rPr>
              <w:t>rained 27 (10 female) members of the CSOs</w:t>
            </w:r>
            <w:r w:rsidRPr="000B3FD0">
              <w:rPr>
                <w:b/>
                <w:szCs w:val="22"/>
              </w:rPr>
              <w:t xml:space="preserve"> </w:t>
            </w:r>
            <w:r w:rsidRPr="000B3FD0">
              <w:rPr>
                <w:rFonts w:cs="Calibri"/>
                <w:szCs w:val="22"/>
              </w:rPr>
              <w:t xml:space="preserve">to improve their knowledge on the contents of the six policy papers developed </w:t>
            </w:r>
            <w:r>
              <w:rPr>
                <w:rFonts w:cs="Calibri"/>
                <w:szCs w:val="22"/>
              </w:rPr>
              <w:t xml:space="preserve">by UNDP </w:t>
            </w:r>
            <w:r w:rsidRPr="000B3FD0">
              <w:rPr>
                <w:rFonts w:cs="Calibri"/>
                <w:szCs w:val="22"/>
              </w:rPr>
              <w:t xml:space="preserve">to guide the formation of the Commission for Truth, Reconciliation and Healing </w:t>
            </w:r>
            <w:r w:rsidRPr="000B3FD0">
              <w:rPr>
                <w:rFonts w:cs="Calibri"/>
                <w:b/>
                <w:color w:val="auto"/>
                <w:szCs w:val="22"/>
              </w:rPr>
              <w:t>(</w:t>
            </w:r>
            <w:r w:rsidRPr="000B3FD0">
              <w:rPr>
                <w:rFonts w:cs="Calibri"/>
                <w:szCs w:val="22"/>
              </w:rPr>
              <w:t xml:space="preserve">CTRH) </w:t>
            </w:r>
            <w:r w:rsidRPr="000B3FD0">
              <w:rPr>
                <w:szCs w:val="22"/>
              </w:rPr>
              <w:t>and</w:t>
            </w:r>
            <w:r w:rsidRPr="000B3FD0">
              <w:rPr>
                <w:b/>
                <w:szCs w:val="22"/>
              </w:rPr>
              <w:t xml:space="preserve"> </w:t>
            </w:r>
            <w:r w:rsidRPr="000B3FD0">
              <w:rPr>
                <w:rFonts w:cs="Calibri"/>
                <w:szCs w:val="22"/>
              </w:rPr>
              <w:t>to strengthen their capacity in conducting awareness on transitional justice especially on the CTRH legislation.</w:t>
            </w:r>
          </w:p>
        </w:tc>
      </w:tr>
    </w:tbl>
    <w:p w14:paraId="1B2CA660" w14:textId="77777777" w:rsidR="005A12ED" w:rsidRPr="008074AD" w:rsidRDefault="005A12ED" w:rsidP="007E2403">
      <w:pPr>
        <w:pStyle w:val="ListParagraph"/>
        <w:pBdr>
          <w:bottom w:val="single" w:sz="12" w:space="1" w:color="auto"/>
        </w:pBdr>
        <w:spacing w:after="0" w:line="240" w:lineRule="auto"/>
        <w:ind w:left="360"/>
        <w:rPr>
          <w:b/>
          <w:color w:val="002060"/>
          <w:szCs w:val="22"/>
          <w:lang w:val="en-GB"/>
        </w:rPr>
        <w:sectPr w:rsidR="005A12ED" w:rsidRPr="008074AD" w:rsidSect="0007248F">
          <w:pgSz w:w="11906" w:h="16838"/>
          <w:pgMar w:top="1440" w:right="1440" w:bottom="1440" w:left="1440" w:header="708" w:footer="708" w:gutter="0"/>
          <w:pgNumType w:start="1"/>
          <w:cols w:space="708"/>
          <w:docGrid w:linePitch="360"/>
        </w:sectPr>
      </w:pPr>
    </w:p>
    <w:p w14:paraId="1AF76E8B" w14:textId="25B2451D" w:rsidR="00885C4B" w:rsidRPr="008074AD" w:rsidRDefault="00460B96" w:rsidP="009811C4">
      <w:pPr>
        <w:pStyle w:val="Heading1"/>
        <w:numPr>
          <w:ilvl w:val="0"/>
          <w:numId w:val="46"/>
        </w:numPr>
      </w:pPr>
      <w:bookmarkStart w:id="77" w:name="_Toc7009131"/>
      <w:bookmarkStart w:id="78" w:name="_Toc22237771"/>
      <w:bookmarkStart w:id="79" w:name="_Toc36460274"/>
      <w:r w:rsidRPr="008074AD">
        <w:lastRenderedPageBreak/>
        <w:t>Monitoring and e</w:t>
      </w:r>
      <w:r w:rsidR="00885C4B" w:rsidRPr="008074AD">
        <w:t>valuation</w:t>
      </w:r>
      <w:bookmarkEnd w:id="77"/>
      <w:bookmarkEnd w:id="78"/>
      <w:bookmarkEnd w:id="79"/>
      <w:r w:rsidR="00C413DE" w:rsidRPr="008074AD">
        <w:t xml:space="preserve"> </w:t>
      </w:r>
    </w:p>
    <w:p w14:paraId="215890C8" w14:textId="77777777" w:rsidR="003061E0" w:rsidRPr="008074AD" w:rsidRDefault="005516A8" w:rsidP="003061E0">
      <w:pPr>
        <w:rPr>
          <w:szCs w:val="22"/>
          <w:lang w:val="en-GB"/>
        </w:rPr>
      </w:pPr>
      <w:r>
        <w:rPr>
          <w:b/>
          <w:color w:val="auto"/>
          <w:szCs w:val="22"/>
          <w:lang w:val="en-GB"/>
          <w14:ligatures w14:val="none"/>
        </w:rPr>
        <w:pict w14:anchorId="23977EE2">
          <v:rect id="_x0000_i1030" style="width:522pt;height:1.5pt" o:hralign="center" o:hrstd="t" o:hrnoshade="t" o:hr="t" fillcolor="#1b1d3d [2415]" stroked="f"/>
        </w:pict>
      </w:r>
    </w:p>
    <w:p w14:paraId="5DB70AAB" w14:textId="77777777" w:rsidR="00885C4B" w:rsidRPr="008074AD" w:rsidRDefault="005A12ED" w:rsidP="005655FD">
      <w:pPr>
        <w:rPr>
          <w:rStyle w:val="roarquestion"/>
          <w:rFonts w:cs="Segoe UI"/>
          <w:szCs w:val="22"/>
          <w:lang w:val="en-GB"/>
        </w:rPr>
      </w:pPr>
      <w:r w:rsidRPr="008074AD">
        <w:rPr>
          <w:rStyle w:val="roarquestion"/>
          <w:rFonts w:cs="Segoe UI"/>
          <w:szCs w:val="22"/>
          <w:lang w:val="en-GB"/>
        </w:rPr>
        <w:t xml:space="preserve">Key </w:t>
      </w:r>
      <w:r w:rsidR="004955CA" w:rsidRPr="008074AD">
        <w:rPr>
          <w:rStyle w:val="roarquestion"/>
          <w:rFonts w:cs="Segoe UI"/>
          <w:szCs w:val="22"/>
          <w:lang w:val="en-GB"/>
        </w:rPr>
        <w:t>M&amp;E activities conducted during the quarter</w:t>
      </w:r>
      <w:r w:rsidR="003061E0" w:rsidRPr="008074AD">
        <w:rPr>
          <w:rStyle w:val="roarquestion"/>
          <w:rFonts w:cs="Segoe UI"/>
          <w:szCs w:val="22"/>
          <w:lang w:val="en-GB"/>
        </w:rPr>
        <w:t>:</w:t>
      </w:r>
    </w:p>
    <w:tbl>
      <w:tblPr>
        <w:tblW w:w="5021" w:type="pct"/>
        <w:tblBorders>
          <w:top w:val="single" w:sz="4" w:space="0" w:color="7F7F7F" w:themeColor="text1" w:themeTint="80"/>
          <w:bottom w:val="single" w:sz="4" w:space="0" w:color="7F7F7F" w:themeColor="text1" w:themeTint="80"/>
          <w:insideH w:val="single" w:sz="4" w:space="0" w:color="7F7F7F" w:themeColor="text1" w:themeTint="80"/>
        </w:tblBorders>
        <w:tblLayout w:type="fixed"/>
        <w:tblCellMar>
          <w:left w:w="0" w:type="dxa"/>
          <w:right w:w="0" w:type="dxa"/>
        </w:tblCellMar>
        <w:tblLook w:val="04A0" w:firstRow="1" w:lastRow="0" w:firstColumn="1" w:lastColumn="0" w:noHBand="0" w:noVBand="1"/>
      </w:tblPr>
      <w:tblGrid>
        <w:gridCol w:w="3146"/>
        <w:gridCol w:w="4768"/>
        <w:gridCol w:w="3062"/>
        <w:gridCol w:w="3031"/>
      </w:tblGrid>
      <w:tr w:rsidR="00885C4B" w:rsidRPr="008074AD" w14:paraId="66A26546" w14:textId="77777777" w:rsidTr="00E87FAA">
        <w:trPr>
          <w:trHeight w:val="1115"/>
        </w:trPr>
        <w:tc>
          <w:tcPr>
            <w:tcW w:w="1123" w:type="pct"/>
            <w:tcBorders>
              <w:top w:val="single" w:sz="4" w:space="0" w:color="auto"/>
              <w:left w:val="single" w:sz="4" w:space="0" w:color="auto"/>
              <w:bottom w:val="single" w:sz="4" w:space="0" w:color="auto"/>
              <w:right w:val="single" w:sz="4" w:space="0" w:color="auto"/>
            </w:tcBorders>
            <w:shd w:val="clear" w:color="auto" w:fill="D9DFEF" w:themeFill="accent1" w:themeFillTint="33"/>
            <w:tcMar>
              <w:top w:w="0" w:type="dxa"/>
              <w:left w:w="108" w:type="dxa"/>
              <w:bottom w:w="0" w:type="dxa"/>
              <w:right w:w="108" w:type="dxa"/>
            </w:tcMar>
            <w:hideMark/>
          </w:tcPr>
          <w:p w14:paraId="52211CEF" w14:textId="77777777" w:rsidR="00885C4B" w:rsidRPr="008074AD" w:rsidRDefault="005A12ED" w:rsidP="00C32B68">
            <w:pPr>
              <w:pStyle w:val="ListParagraph"/>
              <w:spacing w:after="0" w:line="240" w:lineRule="auto"/>
              <w:ind w:left="0"/>
              <w:jc w:val="left"/>
              <w:rPr>
                <w:rFonts w:cs="Segoe UI"/>
                <w:b/>
                <w:bCs/>
                <w:color w:val="002060"/>
                <w:szCs w:val="22"/>
                <w:lang w:val="en-GB" w:eastAsia="ja-JP"/>
              </w:rPr>
            </w:pPr>
            <w:r w:rsidRPr="008074AD">
              <w:rPr>
                <w:rFonts w:cs="Segoe UI"/>
                <w:b/>
                <w:bCs/>
                <w:color w:val="002060"/>
                <w:szCs w:val="22"/>
                <w:lang w:val="en-GB" w:eastAsia="ja-JP"/>
              </w:rPr>
              <w:t xml:space="preserve">Key </w:t>
            </w:r>
            <w:r w:rsidR="004955CA" w:rsidRPr="008074AD">
              <w:rPr>
                <w:rFonts w:cs="Segoe UI"/>
                <w:b/>
                <w:bCs/>
                <w:color w:val="002060"/>
                <w:szCs w:val="22"/>
                <w:lang w:val="en-GB" w:eastAsia="ja-JP"/>
              </w:rPr>
              <w:t xml:space="preserve">M&amp;E activity </w:t>
            </w:r>
          </w:p>
          <w:p w14:paraId="5B5FDC5B" w14:textId="77777777" w:rsidR="00885C4B" w:rsidRPr="008074AD" w:rsidRDefault="00885C4B" w:rsidP="00C32B68">
            <w:pPr>
              <w:spacing w:after="0" w:line="240" w:lineRule="auto"/>
              <w:contextualSpacing/>
              <w:jc w:val="left"/>
              <w:rPr>
                <w:rStyle w:val="roarquestion"/>
                <w:rFonts w:cs="Segoe UI"/>
                <w:color w:val="002060"/>
                <w:szCs w:val="22"/>
                <w:lang w:val="en-GB"/>
              </w:rPr>
            </w:pPr>
          </w:p>
        </w:tc>
        <w:tc>
          <w:tcPr>
            <w:tcW w:w="1702" w:type="pct"/>
            <w:tcBorders>
              <w:top w:val="single" w:sz="4" w:space="0" w:color="auto"/>
              <w:left w:val="single" w:sz="4" w:space="0" w:color="auto"/>
              <w:bottom w:val="single" w:sz="4" w:space="0" w:color="auto"/>
              <w:right w:val="single" w:sz="4" w:space="0" w:color="auto"/>
            </w:tcBorders>
            <w:shd w:val="clear" w:color="auto" w:fill="D9DFEF" w:themeFill="accent1" w:themeFillTint="33"/>
            <w:tcMar>
              <w:top w:w="0" w:type="dxa"/>
              <w:left w:w="108" w:type="dxa"/>
              <w:bottom w:w="0" w:type="dxa"/>
              <w:right w:w="108" w:type="dxa"/>
            </w:tcMar>
            <w:hideMark/>
          </w:tcPr>
          <w:p w14:paraId="07957F9B" w14:textId="77777777" w:rsidR="00885C4B" w:rsidRPr="008074AD" w:rsidRDefault="00DF0490" w:rsidP="00C32B68">
            <w:pPr>
              <w:pStyle w:val="ListParagraph"/>
              <w:spacing w:after="0" w:line="240" w:lineRule="auto"/>
              <w:ind w:left="0"/>
              <w:jc w:val="left"/>
              <w:rPr>
                <w:rStyle w:val="roarquestion"/>
                <w:rFonts w:eastAsiaTheme="minorHAnsi" w:cs="Segoe UI"/>
                <w:b/>
                <w:bCs/>
                <w:color w:val="002060"/>
                <w:szCs w:val="22"/>
                <w:lang w:val="en-GB"/>
              </w:rPr>
            </w:pPr>
            <w:r w:rsidRPr="008074AD">
              <w:rPr>
                <w:rFonts w:cs="Segoe UI"/>
                <w:b/>
                <w:bCs/>
                <w:color w:val="002060"/>
                <w:szCs w:val="22"/>
                <w:lang w:val="en-GB" w:eastAsia="ja-JP"/>
              </w:rPr>
              <w:t>Key o</w:t>
            </w:r>
            <w:r w:rsidR="004955CA" w:rsidRPr="008074AD">
              <w:rPr>
                <w:rFonts w:cs="Segoe UI"/>
                <w:b/>
                <w:bCs/>
                <w:color w:val="002060"/>
                <w:szCs w:val="22"/>
                <w:lang w:val="en-GB" w:eastAsia="ja-JP"/>
              </w:rPr>
              <w:t>utcomes</w:t>
            </w:r>
            <w:r w:rsidRPr="008074AD">
              <w:rPr>
                <w:rFonts w:cs="Segoe UI"/>
                <w:b/>
                <w:bCs/>
                <w:color w:val="002060"/>
                <w:szCs w:val="22"/>
                <w:lang w:val="en-GB" w:eastAsia="ja-JP"/>
              </w:rPr>
              <w:t xml:space="preserve">/ observation </w:t>
            </w:r>
            <w:r w:rsidR="004955CA" w:rsidRPr="008074AD">
              <w:rPr>
                <w:szCs w:val="22"/>
                <w:lang w:val="en-GB"/>
              </w:rPr>
              <w:t xml:space="preserve"> </w:t>
            </w:r>
          </w:p>
        </w:tc>
        <w:tc>
          <w:tcPr>
            <w:tcW w:w="1093" w:type="pct"/>
            <w:tcBorders>
              <w:top w:val="single" w:sz="4" w:space="0" w:color="auto"/>
              <w:left w:val="single" w:sz="4" w:space="0" w:color="auto"/>
              <w:bottom w:val="single" w:sz="4" w:space="0" w:color="auto"/>
              <w:right w:val="single" w:sz="4" w:space="0" w:color="auto"/>
            </w:tcBorders>
            <w:shd w:val="clear" w:color="auto" w:fill="D9DFEF" w:themeFill="accent1" w:themeFillTint="33"/>
            <w:tcMar>
              <w:top w:w="0" w:type="dxa"/>
              <w:left w:w="108" w:type="dxa"/>
              <w:bottom w:w="0" w:type="dxa"/>
              <w:right w:w="108" w:type="dxa"/>
            </w:tcMar>
            <w:hideMark/>
          </w:tcPr>
          <w:p w14:paraId="0D4D0A0B" w14:textId="77777777" w:rsidR="00885C4B" w:rsidRPr="008074AD" w:rsidRDefault="004955CA" w:rsidP="00C32B68">
            <w:pPr>
              <w:pStyle w:val="ListParagraph"/>
              <w:spacing w:after="0" w:line="240" w:lineRule="auto"/>
              <w:ind w:left="0"/>
              <w:jc w:val="left"/>
              <w:rPr>
                <w:rFonts w:cs="Segoe UI"/>
                <w:color w:val="002060"/>
                <w:szCs w:val="22"/>
                <w:lang w:val="en-GB"/>
              </w:rPr>
            </w:pPr>
            <w:r w:rsidRPr="008074AD">
              <w:rPr>
                <w:rFonts w:cs="Segoe UI"/>
                <w:b/>
                <w:bCs/>
                <w:color w:val="002060"/>
                <w:szCs w:val="22"/>
                <w:lang w:val="en-GB" w:eastAsia="ja-JP"/>
              </w:rPr>
              <w:t xml:space="preserve">Recommendation </w:t>
            </w:r>
          </w:p>
        </w:tc>
        <w:tc>
          <w:tcPr>
            <w:tcW w:w="1082" w:type="pct"/>
            <w:tcBorders>
              <w:top w:val="single" w:sz="4" w:space="0" w:color="auto"/>
              <w:left w:val="single" w:sz="4" w:space="0" w:color="auto"/>
              <w:bottom w:val="single" w:sz="4" w:space="0" w:color="auto"/>
              <w:right w:val="single" w:sz="4" w:space="0" w:color="auto"/>
            </w:tcBorders>
            <w:shd w:val="clear" w:color="auto" w:fill="D9DFEF" w:themeFill="accent1" w:themeFillTint="33"/>
            <w:tcMar>
              <w:top w:w="0" w:type="dxa"/>
              <w:left w:w="108" w:type="dxa"/>
              <w:bottom w:w="0" w:type="dxa"/>
              <w:right w:w="108" w:type="dxa"/>
            </w:tcMar>
            <w:hideMark/>
          </w:tcPr>
          <w:p w14:paraId="5F870C54" w14:textId="77777777" w:rsidR="00885C4B" w:rsidRPr="008074AD" w:rsidRDefault="00DF0490" w:rsidP="00356FA9">
            <w:pPr>
              <w:pStyle w:val="ListParagraph"/>
              <w:spacing w:after="0" w:line="240" w:lineRule="auto"/>
              <w:ind w:left="0"/>
              <w:jc w:val="left"/>
              <w:rPr>
                <w:rFonts w:cs="Segoe UI"/>
                <w:b/>
                <w:bCs/>
                <w:color w:val="002060"/>
                <w:szCs w:val="22"/>
                <w:lang w:val="en-GB" w:eastAsia="ja-JP"/>
              </w:rPr>
            </w:pPr>
            <w:r w:rsidRPr="008074AD">
              <w:rPr>
                <w:rFonts w:cs="Segoe UI"/>
                <w:b/>
                <w:bCs/>
                <w:color w:val="002060"/>
                <w:szCs w:val="22"/>
                <w:lang w:val="en-GB" w:eastAsia="ja-JP"/>
              </w:rPr>
              <w:t xml:space="preserve">Action taken </w:t>
            </w:r>
          </w:p>
          <w:p w14:paraId="5AF0E587" w14:textId="77777777" w:rsidR="00885C4B" w:rsidRPr="008074AD" w:rsidRDefault="00885C4B" w:rsidP="00C32B68">
            <w:pPr>
              <w:pStyle w:val="ListParagraph"/>
              <w:spacing w:after="0" w:line="240" w:lineRule="auto"/>
              <w:ind w:left="0"/>
              <w:jc w:val="left"/>
              <w:rPr>
                <w:rStyle w:val="roarquestion"/>
                <w:rFonts w:cs="Segoe UI"/>
                <w:color w:val="002060"/>
                <w:szCs w:val="22"/>
                <w:lang w:val="en-GB"/>
              </w:rPr>
            </w:pPr>
          </w:p>
        </w:tc>
      </w:tr>
      <w:tr w:rsidR="00B37239" w:rsidRPr="008074AD" w14:paraId="09F1546E" w14:textId="77777777" w:rsidTr="00BD5DC3">
        <w:trPr>
          <w:trHeight w:val="2591"/>
        </w:trPr>
        <w:tc>
          <w:tcPr>
            <w:tcW w:w="11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A87FAA" w14:textId="77777777" w:rsidR="00B37239" w:rsidRPr="00A66350" w:rsidRDefault="00B37239" w:rsidP="00C32B68">
            <w:pPr>
              <w:spacing w:after="0" w:line="240" w:lineRule="auto"/>
              <w:jc w:val="left"/>
              <w:rPr>
                <w:rStyle w:val="roarquestion"/>
                <w:rFonts w:cs="Segoe UI"/>
                <w:b/>
                <w:color w:val="002060"/>
                <w:sz w:val="20"/>
                <w:lang w:val="en-GB"/>
              </w:rPr>
            </w:pPr>
            <w:r w:rsidRPr="00A66350">
              <w:rPr>
                <w:rStyle w:val="roarquestion"/>
                <w:rFonts w:cs="Segoe UI"/>
                <w:b/>
                <w:color w:val="002060"/>
                <w:sz w:val="20"/>
                <w:lang w:val="en-GB"/>
              </w:rPr>
              <w:t>M&amp;E activity</w:t>
            </w:r>
          </w:p>
          <w:p w14:paraId="22329446" w14:textId="1E6AE174" w:rsidR="00B37239" w:rsidRPr="00A66350" w:rsidRDefault="00B37239" w:rsidP="00C32B68">
            <w:pPr>
              <w:spacing w:after="0" w:line="240" w:lineRule="auto"/>
              <w:jc w:val="left"/>
              <w:rPr>
                <w:rStyle w:val="roarquestion"/>
                <w:rFonts w:cs="Segoe UI"/>
                <w:b/>
                <w:color w:val="002060"/>
                <w:sz w:val="20"/>
                <w:lang w:val="en-GB"/>
              </w:rPr>
            </w:pPr>
            <w:r w:rsidRPr="00A66350">
              <w:rPr>
                <w:rStyle w:val="roarquestion"/>
                <w:rFonts w:cs="Segoe UI"/>
                <w:b/>
                <w:color w:val="002060"/>
                <w:sz w:val="20"/>
                <w:lang w:val="en-GB"/>
              </w:rPr>
              <w:t>Monitoring visits to project sites</w:t>
            </w:r>
            <w:r w:rsidR="00327BDA">
              <w:rPr>
                <w:rStyle w:val="roarquestion"/>
                <w:rFonts w:cs="Segoe UI"/>
                <w:b/>
                <w:color w:val="002060"/>
                <w:sz w:val="20"/>
                <w:lang w:val="en-GB"/>
              </w:rPr>
              <w:t xml:space="preserve"> in Bor</w:t>
            </w:r>
            <w:r w:rsidR="001E5C0E">
              <w:rPr>
                <w:rStyle w:val="roarquestion"/>
                <w:rFonts w:cs="Segoe UI"/>
                <w:b/>
                <w:color w:val="002060"/>
                <w:sz w:val="20"/>
                <w:lang w:val="en-GB"/>
              </w:rPr>
              <w:t xml:space="preserve"> and Aweil</w:t>
            </w:r>
            <w:r w:rsidRPr="00A66350">
              <w:rPr>
                <w:rStyle w:val="roarquestion"/>
                <w:rFonts w:cs="Segoe UI"/>
                <w:b/>
                <w:color w:val="002060"/>
                <w:sz w:val="20"/>
                <w:lang w:val="en-GB"/>
              </w:rPr>
              <w:t>.</w:t>
            </w:r>
          </w:p>
        </w:tc>
        <w:tc>
          <w:tcPr>
            <w:tcW w:w="170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CF4043" w14:textId="4040A8CB" w:rsidR="00B37239" w:rsidRPr="00A66350" w:rsidRDefault="00B37239" w:rsidP="00C32B68">
            <w:pPr>
              <w:numPr>
                <w:ilvl w:val="0"/>
                <w:numId w:val="40"/>
              </w:numPr>
              <w:spacing w:after="0" w:line="240" w:lineRule="auto"/>
              <w:ind w:left="374"/>
              <w:contextualSpacing/>
              <w:rPr>
                <w:bCs/>
                <w:sz w:val="20"/>
              </w:rPr>
            </w:pPr>
            <w:r w:rsidRPr="00A66350">
              <w:rPr>
                <w:bCs/>
                <w:sz w:val="20"/>
              </w:rPr>
              <w:t>The Rule of law forum is proving to be an effective platform for different actors to meet and address issues.</w:t>
            </w:r>
          </w:p>
          <w:p w14:paraId="6EE0FD10" w14:textId="39AD2730" w:rsidR="00B37239" w:rsidRPr="00A66350" w:rsidRDefault="00B37239" w:rsidP="00C32B68">
            <w:pPr>
              <w:numPr>
                <w:ilvl w:val="0"/>
                <w:numId w:val="40"/>
              </w:numPr>
              <w:spacing w:after="0" w:line="240" w:lineRule="auto"/>
              <w:ind w:left="374"/>
              <w:contextualSpacing/>
              <w:rPr>
                <w:bCs/>
                <w:sz w:val="20"/>
              </w:rPr>
            </w:pPr>
            <w:r w:rsidRPr="00A66350">
              <w:rPr>
                <w:bCs/>
                <w:sz w:val="20"/>
              </w:rPr>
              <w:t xml:space="preserve">Support the Special Protection Units (SPU) needs to be scaled up to provide basic needs for the survivors and for the SPU officers to be trained to be able to offer better psycho-social support to the SGBV survivors through communication and operational support </w:t>
            </w:r>
          </w:p>
          <w:p w14:paraId="284A2FD3" w14:textId="23EBE1CE" w:rsidR="00B37239" w:rsidRPr="00A66350" w:rsidRDefault="00B37239" w:rsidP="00C32B68">
            <w:pPr>
              <w:numPr>
                <w:ilvl w:val="0"/>
                <w:numId w:val="40"/>
              </w:numPr>
              <w:spacing w:after="0" w:line="240" w:lineRule="auto"/>
              <w:ind w:left="374"/>
              <w:contextualSpacing/>
              <w:rPr>
                <w:bCs/>
                <w:sz w:val="20"/>
              </w:rPr>
            </w:pPr>
            <w:r w:rsidRPr="00A66350">
              <w:rPr>
                <w:bCs/>
                <w:sz w:val="20"/>
              </w:rPr>
              <w:t>The traditional leaders need to be supported with basic provisions including stationary</w:t>
            </w:r>
            <w:r w:rsidR="00396A95">
              <w:rPr>
                <w:bCs/>
                <w:sz w:val="20"/>
              </w:rPr>
              <w:t>,</w:t>
            </w:r>
            <w:r w:rsidRPr="00A66350">
              <w:rPr>
                <w:bCs/>
                <w:sz w:val="20"/>
              </w:rPr>
              <w:t xml:space="preserve"> to enable them to keep records of the cases they preside over. </w:t>
            </w:r>
          </w:p>
          <w:p w14:paraId="096F1295" w14:textId="0268BB21" w:rsidR="00B37239" w:rsidRPr="00A66350" w:rsidRDefault="00B37239" w:rsidP="00C32B68">
            <w:pPr>
              <w:spacing w:after="0" w:line="240" w:lineRule="auto"/>
              <w:contextualSpacing/>
              <w:rPr>
                <w:bCs/>
                <w:sz w:val="20"/>
              </w:rPr>
            </w:pPr>
          </w:p>
        </w:tc>
        <w:tc>
          <w:tcPr>
            <w:tcW w:w="109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2886BE" w14:textId="382A0ACF" w:rsidR="00612924" w:rsidRPr="00A66350" w:rsidRDefault="00CE040F" w:rsidP="00C32B68">
            <w:pPr>
              <w:pStyle w:val="ListParagraph"/>
              <w:spacing w:after="0" w:line="240" w:lineRule="auto"/>
              <w:ind w:left="0"/>
              <w:jc w:val="left"/>
              <w:rPr>
                <w:rStyle w:val="roarquestion"/>
                <w:rFonts w:cs="Segoe UI"/>
                <w:color w:val="000000" w:themeColor="text1"/>
                <w:sz w:val="20"/>
                <w:lang w:val="en-GB" w:eastAsia="ja-JP"/>
              </w:rPr>
            </w:pPr>
            <w:r w:rsidRPr="00A66350">
              <w:rPr>
                <w:rStyle w:val="roarquestion"/>
                <w:rFonts w:cs="Segoe UI"/>
                <w:color w:val="000000" w:themeColor="text1"/>
                <w:sz w:val="20"/>
                <w:lang w:eastAsia="ja-JP"/>
              </w:rPr>
              <w:t>During</w:t>
            </w:r>
            <w:r w:rsidR="00B37239" w:rsidRPr="00A66350">
              <w:rPr>
                <w:rStyle w:val="roarquestion"/>
                <w:rFonts w:cs="Segoe UI"/>
                <w:color w:val="000000" w:themeColor="text1"/>
                <w:sz w:val="20"/>
                <w:lang w:eastAsia="ja-JP"/>
              </w:rPr>
              <w:t xml:space="preserve"> the development of the next phase of the project, these needs/ requests need to be factored in as part of the project’s interventions. </w:t>
            </w:r>
          </w:p>
        </w:tc>
        <w:tc>
          <w:tcPr>
            <w:tcW w:w="108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C5EBBB" w14:textId="7298555E" w:rsidR="00B37239" w:rsidRPr="00A66350" w:rsidRDefault="00B37239" w:rsidP="00C32B68">
            <w:pPr>
              <w:pStyle w:val="ListParagraph"/>
              <w:spacing w:after="0" w:line="240" w:lineRule="auto"/>
              <w:ind w:left="0"/>
              <w:jc w:val="left"/>
              <w:rPr>
                <w:sz w:val="20"/>
              </w:rPr>
            </w:pPr>
            <w:r w:rsidRPr="00A66350">
              <w:rPr>
                <w:sz w:val="20"/>
              </w:rPr>
              <w:t>The needs have been captured and will be used to inform the next phase.</w:t>
            </w:r>
          </w:p>
        </w:tc>
      </w:tr>
      <w:tr w:rsidR="00E607F6" w:rsidRPr="008074AD" w14:paraId="099BBB82" w14:textId="77777777" w:rsidTr="00BD5DC3">
        <w:trPr>
          <w:trHeight w:val="2591"/>
        </w:trPr>
        <w:tc>
          <w:tcPr>
            <w:tcW w:w="11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9560C2" w14:textId="7B05272F" w:rsidR="00E607F6" w:rsidRPr="00A66350" w:rsidRDefault="00E607F6" w:rsidP="00C32B68">
            <w:pPr>
              <w:spacing w:after="0" w:line="240" w:lineRule="auto"/>
              <w:jc w:val="left"/>
              <w:rPr>
                <w:rStyle w:val="roarquestion"/>
                <w:rFonts w:cs="Segoe UI"/>
                <w:b/>
                <w:color w:val="002060"/>
                <w:sz w:val="20"/>
                <w:lang w:val="en-GB"/>
              </w:rPr>
            </w:pPr>
            <w:r w:rsidRPr="00E607F6">
              <w:rPr>
                <w:rFonts w:cs="Segoe UI"/>
                <w:b/>
                <w:color w:val="002060"/>
                <w:sz w:val="20"/>
                <w:lang w:val="en-GB"/>
              </w:rPr>
              <w:t xml:space="preserve">Collection of reporting data from  CSO </w:t>
            </w:r>
            <w:r>
              <w:rPr>
                <w:rFonts w:cs="Segoe UI"/>
                <w:b/>
                <w:color w:val="002060"/>
                <w:sz w:val="20"/>
                <w:lang w:val="en-GB"/>
              </w:rPr>
              <w:t>is challenging.</w:t>
            </w:r>
          </w:p>
        </w:tc>
        <w:tc>
          <w:tcPr>
            <w:tcW w:w="170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D14D7C" w14:textId="0993A819" w:rsidR="00E607F6" w:rsidRPr="00E607F6" w:rsidRDefault="00E607F6" w:rsidP="00C32B68">
            <w:pPr>
              <w:numPr>
                <w:ilvl w:val="0"/>
                <w:numId w:val="42"/>
              </w:numPr>
              <w:spacing w:after="0" w:line="240" w:lineRule="auto"/>
              <w:contextualSpacing/>
              <w:rPr>
                <w:bCs/>
                <w:sz w:val="20"/>
                <w:lang w:val="en-GB"/>
              </w:rPr>
            </w:pPr>
            <w:r>
              <w:rPr>
                <w:bCs/>
                <w:sz w:val="20"/>
                <w:lang w:val="en-GB"/>
              </w:rPr>
              <w:t xml:space="preserve">Some CSOs do not have a field office in locations they are implementing making it difficult to monitor them. </w:t>
            </w:r>
          </w:p>
          <w:p w14:paraId="1E89EA07" w14:textId="56E219A0" w:rsidR="00E607F6" w:rsidRDefault="00E607F6" w:rsidP="00C32B68">
            <w:pPr>
              <w:numPr>
                <w:ilvl w:val="0"/>
                <w:numId w:val="42"/>
              </w:numPr>
              <w:spacing w:after="0" w:line="240" w:lineRule="auto"/>
              <w:contextualSpacing/>
              <w:rPr>
                <w:bCs/>
                <w:sz w:val="20"/>
                <w:lang w:val="en-GB"/>
              </w:rPr>
            </w:pPr>
            <w:r w:rsidRPr="00E607F6">
              <w:rPr>
                <w:bCs/>
                <w:sz w:val="20"/>
                <w:lang w:val="en-GB"/>
              </w:rPr>
              <w:t>Issues with delivery of timely report</w:t>
            </w:r>
            <w:r>
              <w:rPr>
                <w:bCs/>
                <w:sz w:val="20"/>
                <w:lang w:val="en-GB"/>
              </w:rPr>
              <w:t>s</w:t>
            </w:r>
            <w:r w:rsidRPr="00E607F6">
              <w:rPr>
                <w:bCs/>
                <w:sz w:val="20"/>
                <w:lang w:val="en-GB"/>
              </w:rPr>
              <w:t xml:space="preserve"> from CSOs</w:t>
            </w:r>
          </w:p>
          <w:p w14:paraId="47D16C6D" w14:textId="77777777" w:rsidR="00E607F6" w:rsidRDefault="00E607F6" w:rsidP="00C32B68">
            <w:pPr>
              <w:numPr>
                <w:ilvl w:val="0"/>
                <w:numId w:val="42"/>
              </w:numPr>
              <w:spacing w:after="0" w:line="240" w:lineRule="auto"/>
              <w:contextualSpacing/>
              <w:rPr>
                <w:bCs/>
                <w:sz w:val="20"/>
                <w:lang w:val="en-GB"/>
              </w:rPr>
            </w:pPr>
            <w:r>
              <w:rPr>
                <w:bCs/>
                <w:sz w:val="20"/>
                <w:lang w:val="en-GB"/>
              </w:rPr>
              <w:t>Some CSOs do not provide good quality reports in terms of content.</w:t>
            </w:r>
          </w:p>
          <w:p w14:paraId="6AADCA37" w14:textId="4AA35847" w:rsidR="00E607F6" w:rsidRPr="00E607F6" w:rsidRDefault="00E607F6" w:rsidP="00C32B68">
            <w:pPr>
              <w:numPr>
                <w:ilvl w:val="0"/>
                <w:numId w:val="42"/>
              </w:numPr>
              <w:spacing w:after="0" w:line="240" w:lineRule="auto"/>
              <w:contextualSpacing/>
              <w:rPr>
                <w:bCs/>
                <w:sz w:val="20"/>
                <w:lang w:val="en-GB"/>
              </w:rPr>
            </w:pPr>
            <w:r>
              <w:rPr>
                <w:bCs/>
                <w:sz w:val="20"/>
                <w:lang w:val="en-GB"/>
              </w:rPr>
              <w:t xml:space="preserve">Short implementation period making it difficult to measure impact of CSOs efforts.  </w:t>
            </w:r>
          </w:p>
        </w:tc>
        <w:tc>
          <w:tcPr>
            <w:tcW w:w="109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D6C2467" w14:textId="4C79EB6A" w:rsidR="00E607F6" w:rsidRDefault="00E607F6" w:rsidP="00C32B68">
            <w:pPr>
              <w:pStyle w:val="ListParagraph"/>
              <w:numPr>
                <w:ilvl w:val="0"/>
                <w:numId w:val="42"/>
              </w:numPr>
              <w:spacing w:after="0" w:line="240" w:lineRule="auto"/>
              <w:rPr>
                <w:bCs/>
                <w:sz w:val="18"/>
                <w:szCs w:val="18"/>
              </w:rPr>
            </w:pPr>
            <w:r>
              <w:rPr>
                <w:bCs/>
                <w:sz w:val="18"/>
                <w:szCs w:val="18"/>
              </w:rPr>
              <w:t xml:space="preserve">The Field officers should be engaged in the CSO selection process as they know which CSOs have a field presence. </w:t>
            </w:r>
          </w:p>
          <w:p w14:paraId="47E40B80" w14:textId="77777777" w:rsidR="00E607F6" w:rsidRPr="00E607F6" w:rsidRDefault="00E607F6" w:rsidP="00C32B68">
            <w:pPr>
              <w:pStyle w:val="ListParagraph"/>
              <w:numPr>
                <w:ilvl w:val="0"/>
                <w:numId w:val="42"/>
              </w:numPr>
              <w:spacing w:after="0" w:line="240" w:lineRule="auto"/>
              <w:rPr>
                <w:rStyle w:val="roarquestion"/>
                <w:bCs/>
                <w:sz w:val="18"/>
                <w:szCs w:val="18"/>
              </w:rPr>
            </w:pPr>
            <w:r>
              <w:rPr>
                <w:rStyle w:val="roarquestion"/>
                <w:bCs/>
                <w:sz w:val="18"/>
                <w:szCs w:val="18"/>
              </w:rPr>
              <w:t>T</w:t>
            </w:r>
            <w:r>
              <w:rPr>
                <w:rStyle w:val="roarquestion"/>
              </w:rPr>
              <w:t xml:space="preserve">rain the CSOs </w:t>
            </w:r>
          </w:p>
          <w:p w14:paraId="283394B8" w14:textId="2BAA37EE" w:rsidR="00E607F6" w:rsidRPr="00E607F6" w:rsidRDefault="00E607F6" w:rsidP="00C32B68">
            <w:pPr>
              <w:pStyle w:val="ListParagraph"/>
              <w:numPr>
                <w:ilvl w:val="0"/>
                <w:numId w:val="42"/>
              </w:numPr>
              <w:spacing w:after="0" w:line="240" w:lineRule="auto"/>
              <w:rPr>
                <w:rStyle w:val="roarquestion"/>
                <w:bCs/>
                <w:sz w:val="18"/>
                <w:szCs w:val="18"/>
              </w:rPr>
            </w:pPr>
            <w:r>
              <w:rPr>
                <w:rStyle w:val="roarquestion"/>
                <w:bCs/>
                <w:sz w:val="18"/>
                <w:szCs w:val="18"/>
              </w:rPr>
              <w:t>Consider having long term engagements with performing CSOs</w:t>
            </w:r>
            <w:r w:rsidR="0059664F">
              <w:rPr>
                <w:rStyle w:val="roarquestion"/>
                <w:bCs/>
                <w:sz w:val="18"/>
                <w:szCs w:val="18"/>
              </w:rPr>
              <w:t xml:space="preserve">. </w:t>
            </w:r>
          </w:p>
        </w:tc>
        <w:tc>
          <w:tcPr>
            <w:tcW w:w="108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DD3088" w14:textId="254E2585" w:rsidR="00E607F6" w:rsidRPr="00A66350" w:rsidRDefault="0059664F" w:rsidP="00C32B68">
            <w:pPr>
              <w:pStyle w:val="ListParagraph"/>
              <w:spacing w:after="0" w:line="240" w:lineRule="auto"/>
              <w:ind w:left="0"/>
              <w:jc w:val="left"/>
              <w:rPr>
                <w:sz w:val="20"/>
              </w:rPr>
            </w:pPr>
            <w:r>
              <w:rPr>
                <w:sz w:val="20"/>
              </w:rPr>
              <w:t xml:space="preserve">The project team will have a meeting to address this issues. </w:t>
            </w:r>
          </w:p>
        </w:tc>
      </w:tr>
      <w:tr w:rsidR="00B37239" w:rsidRPr="008074AD" w14:paraId="0DC6BB3A" w14:textId="77777777" w:rsidTr="00E87FAA">
        <w:trPr>
          <w:trHeight w:val="691"/>
        </w:trPr>
        <w:tc>
          <w:tcPr>
            <w:tcW w:w="11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610952" w14:textId="137F417A" w:rsidR="00B37239" w:rsidRPr="00A66350" w:rsidRDefault="00396A95" w:rsidP="00C32B68">
            <w:pPr>
              <w:spacing w:after="0" w:line="240" w:lineRule="auto"/>
              <w:jc w:val="left"/>
              <w:rPr>
                <w:rStyle w:val="roarquestion"/>
                <w:rFonts w:cs="Segoe UI"/>
                <w:b/>
                <w:color w:val="002060"/>
                <w:sz w:val="20"/>
                <w:lang w:val="en-GB"/>
              </w:rPr>
            </w:pPr>
            <w:r w:rsidRPr="00A66350">
              <w:rPr>
                <w:rStyle w:val="roarquestion"/>
                <w:rFonts w:cs="Segoe UI"/>
                <w:b/>
                <w:color w:val="002060"/>
                <w:sz w:val="20"/>
                <w:lang w:val="en-GB"/>
              </w:rPr>
              <w:lastRenderedPageBreak/>
              <w:t>On</w:t>
            </w:r>
            <w:r>
              <w:rPr>
                <w:rStyle w:val="roarquestion"/>
                <w:rFonts w:cs="Segoe UI"/>
                <w:b/>
                <w:color w:val="002060"/>
                <w:sz w:val="20"/>
                <w:lang w:val="en-GB"/>
              </w:rPr>
              <w:t>-</w:t>
            </w:r>
            <w:r w:rsidR="00B37239" w:rsidRPr="00A66350">
              <w:rPr>
                <w:rStyle w:val="roarquestion"/>
                <w:rFonts w:cs="Segoe UI"/>
                <w:b/>
                <w:color w:val="002060"/>
                <w:sz w:val="20"/>
                <w:lang w:val="en-GB"/>
              </w:rPr>
              <w:t xml:space="preserve">site monitoring for the </w:t>
            </w:r>
            <w:r w:rsidR="00B37239" w:rsidRPr="00A66350">
              <w:rPr>
                <w:rStyle w:val="roarquestion"/>
                <w:rFonts w:cs="Segoe UI"/>
                <w:b/>
                <w:color w:val="002060"/>
                <w:sz w:val="20"/>
              </w:rPr>
              <w:t xml:space="preserve">completed </w:t>
            </w:r>
            <w:r w:rsidR="00B37239" w:rsidRPr="00A66350">
              <w:rPr>
                <w:rStyle w:val="roarquestion"/>
                <w:rFonts w:cs="Segoe UI"/>
                <w:b/>
                <w:color w:val="002060"/>
                <w:sz w:val="20"/>
                <w:lang w:val="en-GB"/>
              </w:rPr>
              <w:t>constructions</w:t>
            </w:r>
            <w:r w:rsidR="00B37239" w:rsidRPr="00A66350">
              <w:rPr>
                <w:rStyle w:val="roarquestion"/>
                <w:rFonts w:cs="Segoe UI"/>
                <w:b/>
                <w:color w:val="002060"/>
                <w:sz w:val="20"/>
              </w:rPr>
              <w:t xml:space="preserve"> of VTC center</w:t>
            </w:r>
            <w:r w:rsidR="001E5C0E">
              <w:rPr>
                <w:rStyle w:val="roarquestion"/>
                <w:rFonts w:cs="Segoe UI"/>
                <w:b/>
                <w:color w:val="002060"/>
                <w:sz w:val="20"/>
              </w:rPr>
              <w:t xml:space="preserve"> in Wau </w:t>
            </w:r>
            <w:r w:rsidR="00B37239" w:rsidRPr="00A66350">
              <w:rPr>
                <w:rStyle w:val="roarquestion"/>
                <w:rFonts w:cs="Segoe UI"/>
                <w:b/>
                <w:color w:val="002060"/>
                <w:sz w:val="20"/>
              </w:rPr>
              <w:t>and prison facilities</w:t>
            </w:r>
            <w:r w:rsidR="001E5C0E">
              <w:rPr>
                <w:rStyle w:val="roarquestion"/>
                <w:rFonts w:cs="Segoe UI"/>
                <w:b/>
                <w:color w:val="002060"/>
                <w:sz w:val="20"/>
              </w:rPr>
              <w:t xml:space="preserve"> in Terekeka and Juba</w:t>
            </w:r>
            <w:r w:rsidR="00B37239" w:rsidRPr="00A66350">
              <w:rPr>
                <w:rStyle w:val="roarquestion"/>
                <w:rFonts w:cs="Segoe UI"/>
                <w:b/>
                <w:color w:val="002060"/>
                <w:sz w:val="20"/>
              </w:rPr>
              <w:t>,</w:t>
            </w:r>
            <w:r w:rsidR="00A24A6C" w:rsidRPr="00A24A6C">
              <w:rPr>
                <w:rFonts w:cs="Segoe UI"/>
                <w:bCs/>
                <w:color w:val="auto"/>
                <w:sz w:val="20"/>
                <w:lang w:val="en-GB"/>
              </w:rPr>
              <w:t xml:space="preserve"> </w:t>
            </w:r>
          </w:p>
        </w:tc>
        <w:tc>
          <w:tcPr>
            <w:tcW w:w="170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AF4FAD" w14:textId="58582032" w:rsidR="00B37239" w:rsidRPr="00A66350" w:rsidRDefault="00B37239" w:rsidP="00C32B68">
            <w:pPr>
              <w:spacing w:after="0" w:line="240" w:lineRule="auto"/>
              <w:jc w:val="left"/>
              <w:rPr>
                <w:color w:val="auto"/>
                <w:sz w:val="20"/>
                <w:lang w:val="en-GB"/>
              </w:rPr>
            </w:pPr>
            <w:r w:rsidRPr="00A66350">
              <w:rPr>
                <w:color w:val="auto"/>
                <w:sz w:val="20"/>
                <w:lang w:val="en-GB"/>
              </w:rPr>
              <w:t>Activities were completed per the technical specification and project progress was reported to be on track.</w:t>
            </w:r>
          </w:p>
        </w:tc>
        <w:tc>
          <w:tcPr>
            <w:tcW w:w="109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C90853A" w14:textId="2405FAE8" w:rsidR="00B37239" w:rsidRPr="00A66350" w:rsidRDefault="00B37239" w:rsidP="00C32B68">
            <w:pPr>
              <w:pStyle w:val="ListParagraph"/>
              <w:spacing w:after="0" w:line="240" w:lineRule="auto"/>
              <w:ind w:left="0"/>
              <w:jc w:val="left"/>
              <w:rPr>
                <w:rStyle w:val="roarquestion"/>
                <w:rFonts w:cs="Segoe UI"/>
                <w:color w:val="000000" w:themeColor="text1"/>
                <w:sz w:val="20"/>
                <w:lang w:val="en-GB" w:eastAsia="ja-JP"/>
              </w:rPr>
            </w:pPr>
            <w:r w:rsidRPr="00A66350">
              <w:rPr>
                <w:rStyle w:val="roarquestion"/>
                <w:rFonts w:cs="Segoe UI"/>
                <w:color w:val="000000" w:themeColor="text1"/>
                <w:sz w:val="20"/>
                <w:lang w:val="en-GB" w:eastAsia="ja-JP"/>
              </w:rPr>
              <w:t>T</w:t>
            </w:r>
            <w:r w:rsidRPr="00A66350">
              <w:rPr>
                <w:rStyle w:val="roarquestion"/>
                <w:rFonts w:cs="Segoe UI"/>
                <w:color w:val="000000" w:themeColor="text1"/>
                <w:sz w:val="20"/>
                <w:lang w:eastAsia="ja-JP"/>
              </w:rPr>
              <w:t xml:space="preserve">he project engineer continues to monitor all renovation and construction activities. </w:t>
            </w:r>
          </w:p>
        </w:tc>
        <w:tc>
          <w:tcPr>
            <w:tcW w:w="108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53D2B2" w14:textId="77777777" w:rsidR="00B37239" w:rsidRPr="00A66350" w:rsidRDefault="00B37239" w:rsidP="00C32B68">
            <w:pPr>
              <w:pStyle w:val="ListParagraph"/>
              <w:spacing w:after="0" w:line="240" w:lineRule="auto"/>
              <w:ind w:left="0"/>
              <w:jc w:val="left"/>
              <w:rPr>
                <w:sz w:val="20"/>
              </w:rPr>
            </w:pPr>
            <w:r w:rsidRPr="00A66350">
              <w:rPr>
                <w:sz w:val="20"/>
              </w:rPr>
              <w:t>The project engineer continues with close monitoring visits.</w:t>
            </w:r>
          </w:p>
        </w:tc>
      </w:tr>
      <w:tr w:rsidR="00C957CB" w:rsidRPr="008074AD" w14:paraId="77983C11" w14:textId="77777777" w:rsidTr="00AB1EA7">
        <w:trPr>
          <w:trHeight w:val="2420"/>
        </w:trPr>
        <w:tc>
          <w:tcPr>
            <w:tcW w:w="11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2BB2A19" w14:textId="7197EA97" w:rsidR="00C957CB" w:rsidRPr="00A66350" w:rsidRDefault="00A24A6C" w:rsidP="00C32B68">
            <w:pPr>
              <w:spacing w:after="0" w:line="240" w:lineRule="auto"/>
              <w:jc w:val="left"/>
              <w:rPr>
                <w:rStyle w:val="roarquestion"/>
                <w:rFonts w:cs="Segoe UI"/>
                <w:bCs/>
                <w:color w:val="auto"/>
                <w:sz w:val="20"/>
                <w:lang w:val="en-GB"/>
              </w:rPr>
            </w:pPr>
            <w:bookmarkStart w:id="80" w:name="_Hlk36290633"/>
            <w:r w:rsidRPr="00A24A6C">
              <w:rPr>
                <w:rFonts w:cs="Segoe UI"/>
                <w:b/>
                <w:bCs/>
                <w:color w:val="002060"/>
                <w:sz w:val="20"/>
              </w:rPr>
              <w:t>Final Evaluation</w:t>
            </w:r>
          </w:p>
        </w:tc>
        <w:tc>
          <w:tcPr>
            <w:tcW w:w="170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E458018" w14:textId="62261991" w:rsidR="009501FA" w:rsidRPr="00A66350" w:rsidRDefault="009501FA" w:rsidP="0085358B">
            <w:pPr>
              <w:spacing w:after="0" w:line="240" w:lineRule="auto"/>
              <w:rPr>
                <w:bCs/>
                <w:iCs/>
                <w:color w:val="auto"/>
                <w:sz w:val="20"/>
              </w:rPr>
            </w:pPr>
            <w:r w:rsidRPr="00A66350">
              <w:rPr>
                <w:bCs/>
                <w:iCs/>
                <w:color w:val="auto"/>
                <w:sz w:val="20"/>
              </w:rPr>
              <w:t xml:space="preserve">Finding </w:t>
            </w:r>
            <w:r w:rsidR="00A66350" w:rsidRPr="00A66350">
              <w:rPr>
                <w:bCs/>
                <w:iCs/>
                <w:color w:val="auto"/>
                <w:sz w:val="20"/>
              </w:rPr>
              <w:t>1</w:t>
            </w:r>
            <w:r w:rsidRPr="00A66350">
              <w:rPr>
                <w:bCs/>
                <w:iCs/>
                <w:color w:val="auto"/>
                <w:sz w:val="20"/>
              </w:rPr>
              <w:t>. Overall, the project achieved its intended results and contributed towards planned country programme outcomes. Most of the project’s planned targets were achieved, particularly with regards to upstream work for development of policies and legislation; although some of the outputs were not followed through due to weak government capacity or political will to implement them - for example, the Legal Aid Bill has not been enacted into law.</w:t>
            </w:r>
          </w:p>
          <w:p w14:paraId="46FAFAE6" w14:textId="77777777" w:rsidR="009501FA" w:rsidRPr="00A66350" w:rsidRDefault="009501FA" w:rsidP="00AB1EA7">
            <w:pPr>
              <w:spacing w:after="0" w:line="240" w:lineRule="auto"/>
              <w:rPr>
                <w:bCs/>
                <w:iCs/>
                <w:color w:val="auto"/>
                <w:sz w:val="20"/>
              </w:rPr>
            </w:pPr>
          </w:p>
          <w:p w14:paraId="7CFE5401" w14:textId="77777777" w:rsidR="009F195A" w:rsidRPr="00A66350" w:rsidRDefault="009F195A" w:rsidP="00AB1EA7">
            <w:pPr>
              <w:spacing w:after="0" w:line="240" w:lineRule="auto"/>
              <w:rPr>
                <w:bCs/>
                <w:iCs/>
                <w:color w:val="auto"/>
                <w:sz w:val="20"/>
              </w:rPr>
            </w:pPr>
          </w:p>
          <w:p w14:paraId="77BCBD59" w14:textId="77777777" w:rsidR="009F195A" w:rsidRPr="00A66350" w:rsidRDefault="009F195A" w:rsidP="00AB1EA7">
            <w:pPr>
              <w:spacing w:after="0" w:line="240" w:lineRule="auto"/>
              <w:rPr>
                <w:bCs/>
                <w:iCs/>
                <w:color w:val="auto"/>
                <w:sz w:val="20"/>
              </w:rPr>
            </w:pPr>
          </w:p>
          <w:p w14:paraId="3A219D3D" w14:textId="10311092" w:rsidR="009F195A" w:rsidRDefault="009F195A" w:rsidP="00AB1EA7">
            <w:pPr>
              <w:spacing w:after="0" w:line="240" w:lineRule="auto"/>
              <w:rPr>
                <w:bCs/>
                <w:iCs/>
                <w:color w:val="auto"/>
                <w:sz w:val="20"/>
              </w:rPr>
            </w:pPr>
          </w:p>
          <w:p w14:paraId="45555F45" w14:textId="77777777" w:rsidR="0085358B" w:rsidRPr="00A66350" w:rsidRDefault="0085358B" w:rsidP="00AB1EA7">
            <w:pPr>
              <w:spacing w:after="0" w:line="240" w:lineRule="auto"/>
              <w:rPr>
                <w:bCs/>
                <w:iCs/>
                <w:color w:val="auto"/>
                <w:sz w:val="20"/>
              </w:rPr>
            </w:pPr>
          </w:p>
          <w:p w14:paraId="5436EE66" w14:textId="77777777" w:rsidR="00BB3234" w:rsidRPr="00FF1249" w:rsidRDefault="00BB3234" w:rsidP="0085358B">
            <w:pPr>
              <w:spacing w:after="0" w:line="240" w:lineRule="auto"/>
              <w:jc w:val="left"/>
              <w:rPr>
                <w:bCs/>
                <w:color w:val="auto"/>
                <w:sz w:val="20"/>
              </w:rPr>
            </w:pPr>
            <w:r w:rsidRPr="00902BFB">
              <w:rPr>
                <w:bCs/>
                <w:color w:val="auto"/>
                <w:sz w:val="20"/>
              </w:rPr>
              <w:t xml:space="preserve">Finding </w:t>
            </w:r>
            <w:r>
              <w:rPr>
                <w:bCs/>
                <w:color w:val="auto"/>
                <w:sz w:val="20"/>
              </w:rPr>
              <w:t>2</w:t>
            </w:r>
            <w:r w:rsidRPr="00902BFB">
              <w:rPr>
                <w:bCs/>
                <w:color w:val="auto"/>
                <w:sz w:val="20"/>
              </w:rPr>
              <w:t xml:space="preserve">: </w:t>
            </w:r>
            <w:r w:rsidRPr="00FF1249">
              <w:rPr>
                <w:bCs/>
                <w:color w:val="auto"/>
                <w:sz w:val="20"/>
              </w:rPr>
              <w:t xml:space="preserve">Government capacity is weak, especially in the states. Ultimately justice and rule of law have to be delivered through state institutions. Presently, the government has not demonstrated capacity to fulfill this role. The shortage of judges and prosecutors across the judiciary is more a function of poor conditions of service than anything else. Organisational capacity such as budgets for running costs for all sector ministries is at its lowest. The police have to rely on ‘handouts’ of paper stationery from UNMISS, who in Aweil for example, ration them to five per day. Even in the traditional courts, only the Paramount Chief receives a monthly salary of 1,000 South Sudanese </w:t>
            </w:r>
            <w:r w:rsidRPr="00FF1249">
              <w:rPr>
                <w:bCs/>
                <w:color w:val="auto"/>
                <w:sz w:val="20"/>
              </w:rPr>
              <w:lastRenderedPageBreak/>
              <w:t>Pounds (which is less than US$50); yet the Local Government Act provides that Head Chiefs of the ‘B’ Courts should sit as members of the ‘C’ Court which is chaired by the Paramount Chief.</w:t>
            </w:r>
            <w:r w:rsidRPr="00FF1249">
              <w:rPr>
                <w:bCs/>
                <w:color w:val="auto"/>
                <w:sz w:val="20"/>
                <w:vertAlign w:val="superscript"/>
              </w:rPr>
              <w:footnoteReference w:id="12"/>
            </w:r>
          </w:p>
          <w:p w14:paraId="4F094227" w14:textId="3354EC30" w:rsidR="00BB3234" w:rsidRDefault="00BB3234" w:rsidP="00AB1EA7">
            <w:pPr>
              <w:spacing w:after="0" w:line="240" w:lineRule="auto"/>
              <w:rPr>
                <w:bCs/>
                <w:iCs/>
                <w:color w:val="auto"/>
                <w:sz w:val="20"/>
              </w:rPr>
            </w:pPr>
          </w:p>
          <w:p w14:paraId="5BF5C960" w14:textId="7C703071" w:rsidR="00AB1EA7" w:rsidRDefault="00AB1EA7" w:rsidP="00AB1EA7">
            <w:pPr>
              <w:spacing w:after="0" w:line="240" w:lineRule="auto"/>
              <w:rPr>
                <w:bCs/>
                <w:iCs/>
                <w:color w:val="auto"/>
                <w:sz w:val="20"/>
              </w:rPr>
            </w:pPr>
          </w:p>
          <w:p w14:paraId="76FF6565" w14:textId="77777777" w:rsidR="00AB1EA7" w:rsidRDefault="00AB1EA7" w:rsidP="00AB1EA7">
            <w:pPr>
              <w:spacing w:after="0" w:line="240" w:lineRule="auto"/>
              <w:rPr>
                <w:bCs/>
                <w:iCs/>
                <w:color w:val="auto"/>
                <w:sz w:val="20"/>
              </w:rPr>
            </w:pPr>
          </w:p>
          <w:p w14:paraId="2CD5A483" w14:textId="4CCD09E3" w:rsidR="00BB3234" w:rsidRDefault="00BB3234" w:rsidP="00AB1EA7">
            <w:pPr>
              <w:spacing w:after="0" w:line="240" w:lineRule="auto"/>
              <w:jc w:val="left"/>
              <w:rPr>
                <w:iCs/>
                <w:color w:val="auto"/>
                <w:sz w:val="20"/>
                <w:lang w:val="en-ZW"/>
              </w:rPr>
            </w:pPr>
            <w:r w:rsidRPr="0081314F">
              <w:rPr>
                <w:iCs/>
                <w:color w:val="auto"/>
                <w:sz w:val="20"/>
                <w:lang w:val="en-ZW"/>
              </w:rPr>
              <w:t xml:space="preserve">Finding </w:t>
            </w:r>
            <w:r>
              <w:rPr>
                <w:iCs/>
                <w:color w:val="auto"/>
                <w:sz w:val="20"/>
                <w:lang w:val="en-ZW"/>
              </w:rPr>
              <w:t>3</w:t>
            </w:r>
            <w:r w:rsidRPr="0081314F">
              <w:rPr>
                <w:iCs/>
                <w:color w:val="auto"/>
                <w:sz w:val="20"/>
                <w:lang w:val="en-ZW"/>
              </w:rPr>
              <w:t>. Although the project did not address underlying causes for the lack of rule of law, it addresses the critical need for justice for disadvantaged and vulnerable groups. The project was not designed to address the fundamental governance challenges facing the country, which are the underlying causes for the lack of rule of law and weak justice delivery system in the country. Some of these challenges for example, include the resolution of political differences and enforcement of the peace agreement by the two major political parties. These are issues that are handled at the highest level within the UN system, including in the UNCT and the Security Council. At the same time however, there is that woman or girl in the remote areas of the country who has been sexually abused. She needs counselling, medical attention and justice in order to achieve closure and move on with her life. This is where the project has provided the most value added.</w:t>
            </w:r>
          </w:p>
          <w:p w14:paraId="7709A9ED" w14:textId="25F18EF7" w:rsidR="00407EE6" w:rsidRPr="00A66350" w:rsidRDefault="00407EE6" w:rsidP="0085358B">
            <w:pPr>
              <w:spacing w:after="0" w:line="240" w:lineRule="auto"/>
              <w:rPr>
                <w:bCs/>
                <w:color w:val="auto"/>
                <w:sz w:val="20"/>
              </w:rPr>
            </w:pPr>
          </w:p>
          <w:p w14:paraId="514AC6EA" w14:textId="77777777" w:rsidR="00C957CB" w:rsidRPr="00A66350" w:rsidRDefault="00C957CB" w:rsidP="00AB1EA7">
            <w:pPr>
              <w:spacing w:after="0" w:line="240" w:lineRule="auto"/>
              <w:jc w:val="left"/>
              <w:rPr>
                <w:bCs/>
                <w:color w:val="auto"/>
                <w:sz w:val="20"/>
                <w:lang w:val="en-GB"/>
              </w:rPr>
            </w:pPr>
          </w:p>
        </w:tc>
        <w:tc>
          <w:tcPr>
            <w:tcW w:w="109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EDD98C5" w14:textId="7ED84043" w:rsidR="009F195A" w:rsidRPr="00A66350" w:rsidRDefault="009F195A" w:rsidP="00AB1EA7">
            <w:pPr>
              <w:spacing w:after="0" w:line="240" w:lineRule="auto"/>
              <w:jc w:val="left"/>
              <w:rPr>
                <w:bCs/>
                <w:color w:val="auto"/>
                <w:sz w:val="20"/>
              </w:rPr>
            </w:pPr>
            <w:r w:rsidRPr="00A66350">
              <w:rPr>
                <w:bCs/>
                <w:color w:val="auto"/>
                <w:sz w:val="20"/>
              </w:rPr>
              <w:lastRenderedPageBreak/>
              <w:t>The overall evaluators’ recommendation to UNDP and donors is to continue the project and develop the successor phase 3 when the current phase ends in March 2020. The project is addressing a critical gap, especially for the most vulnerable and disadvantaged groups, who otherwise would have no hope of enjoying their basic rights under the ‘rule of law’</w:t>
            </w:r>
            <w:r w:rsidR="007C4DE1">
              <w:rPr>
                <w:bCs/>
                <w:color w:val="auto"/>
                <w:sz w:val="20"/>
              </w:rPr>
              <w:t>.</w:t>
            </w:r>
          </w:p>
          <w:p w14:paraId="777F403A" w14:textId="7734B6AD" w:rsidR="009F195A" w:rsidRDefault="009F195A" w:rsidP="00AB1EA7">
            <w:pPr>
              <w:spacing w:after="0" w:line="240" w:lineRule="auto"/>
              <w:rPr>
                <w:bCs/>
                <w:color w:val="auto"/>
                <w:sz w:val="20"/>
              </w:rPr>
            </w:pPr>
          </w:p>
          <w:p w14:paraId="3C50F82B" w14:textId="77777777" w:rsidR="0085358B" w:rsidRPr="00A66350" w:rsidRDefault="0085358B" w:rsidP="00AB1EA7">
            <w:pPr>
              <w:spacing w:after="0" w:line="240" w:lineRule="auto"/>
              <w:rPr>
                <w:bCs/>
                <w:color w:val="auto"/>
                <w:sz w:val="20"/>
              </w:rPr>
            </w:pPr>
          </w:p>
          <w:p w14:paraId="14F0FA45" w14:textId="47925671" w:rsidR="00BB3234" w:rsidRPr="00BB3234" w:rsidRDefault="00BB3234" w:rsidP="0085358B">
            <w:pPr>
              <w:spacing w:after="0" w:line="240" w:lineRule="auto"/>
              <w:jc w:val="left"/>
              <w:rPr>
                <w:bCs/>
                <w:color w:val="auto"/>
                <w:sz w:val="20"/>
              </w:rPr>
            </w:pPr>
            <w:r w:rsidRPr="00BB3234">
              <w:rPr>
                <w:bCs/>
                <w:color w:val="auto"/>
                <w:sz w:val="20"/>
                <w:lang w:val="en-ZW"/>
              </w:rPr>
              <w:t xml:space="preserve">Recommendation 2. UNDP should review its capacity-building approach to make it more responsive to the conditions in the country. South Sudan has very low human capital. Some reports noted that at the time of its independence in 2011, less than 2 percent of the population had any high school education. In such an environment, there is need to do an initial capacity needs assessment, followed by </w:t>
            </w:r>
            <w:r w:rsidRPr="00BB3234">
              <w:rPr>
                <w:bCs/>
                <w:color w:val="auto"/>
                <w:sz w:val="20"/>
                <w:lang w:val="en-ZW"/>
              </w:rPr>
              <w:lastRenderedPageBreak/>
              <w:t xml:space="preserve">capacity evaluation to determine whether, and to what extend the capacity development is achieving intended results. </w:t>
            </w:r>
          </w:p>
          <w:p w14:paraId="070487AB" w14:textId="77777777" w:rsidR="00BB3234" w:rsidRDefault="00BB3234" w:rsidP="00AB1EA7">
            <w:pPr>
              <w:spacing w:after="0" w:line="240" w:lineRule="auto"/>
              <w:rPr>
                <w:bCs/>
                <w:color w:val="auto"/>
                <w:sz w:val="20"/>
              </w:rPr>
            </w:pPr>
          </w:p>
          <w:p w14:paraId="6E3182B4" w14:textId="77777777" w:rsidR="00AB1EA7" w:rsidRDefault="00AB1EA7" w:rsidP="0085358B">
            <w:pPr>
              <w:spacing w:after="0" w:line="240" w:lineRule="auto"/>
              <w:rPr>
                <w:color w:val="auto"/>
                <w:sz w:val="20"/>
                <w:lang w:val="en-ZW"/>
              </w:rPr>
            </w:pPr>
          </w:p>
          <w:p w14:paraId="070489D8" w14:textId="50F55101" w:rsidR="00AB1EA7" w:rsidRDefault="00BB3234" w:rsidP="00EF7A50">
            <w:pPr>
              <w:spacing w:after="0" w:line="240" w:lineRule="auto"/>
              <w:jc w:val="left"/>
              <w:rPr>
                <w:bCs/>
                <w:color w:val="auto"/>
                <w:sz w:val="20"/>
                <w:lang w:val="en-ZW"/>
              </w:rPr>
            </w:pPr>
            <w:r w:rsidRPr="00902BFB">
              <w:rPr>
                <w:color w:val="auto"/>
                <w:sz w:val="20"/>
                <w:lang w:val="en-ZW"/>
              </w:rPr>
              <w:t>Recommendation</w:t>
            </w:r>
            <w:r w:rsidR="00AB1EA7">
              <w:rPr>
                <w:color w:val="auto"/>
                <w:sz w:val="20"/>
                <w:lang w:val="en-ZW"/>
              </w:rPr>
              <w:t>:</w:t>
            </w:r>
            <w:r w:rsidRPr="00902BFB">
              <w:rPr>
                <w:color w:val="auto"/>
                <w:sz w:val="20"/>
                <w:lang w:val="en-ZW"/>
              </w:rPr>
              <w:t xml:space="preserve"> UNDP must change its business model and adopt more of integrated programming. The</w:t>
            </w:r>
            <w:r w:rsidRPr="00902BFB">
              <w:rPr>
                <w:bCs/>
                <w:color w:val="auto"/>
                <w:sz w:val="20"/>
                <w:lang w:val="en-ZW"/>
              </w:rPr>
              <w:t xml:space="preserve"> rule of law cannot exit in isolation, and can only flourish when certain enabling conditions are available. For ‘rule of law’ to flourish, there are necessary conditions that must prevail as enabling factors, including a functional, independent and impartial judiciary; free legal aid for those who cannot afford; and availability of social and economic facilities for citizens to enjoy and protect. UNDP should ensure that its programming addresses these essential conditions through integrated programming across relevant thematic areas and projects. </w:t>
            </w:r>
          </w:p>
          <w:p w14:paraId="3CBDE3F0" w14:textId="77777777" w:rsidR="00C957CB" w:rsidRPr="00A66350" w:rsidRDefault="00C957CB" w:rsidP="0085358B">
            <w:pPr>
              <w:pStyle w:val="ListParagraph"/>
              <w:spacing w:after="0" w:line="240" w:lineRule="auto"/>
              <w:ind w:left="0"/>
              <w:jc w:val="left"/>
              <w:rPr>
                <w:rStyle w:val="roarquestion"/>
                <w:rFonts w:cs="Segoe UI"/>
                <w:bCs/>
                <w:color w:val="auto"/>
                <w:sz w:val="20"/>
                <w:lang w:val="en-GB" w:eastAsia="ja-JP"/>
              </w:rPr>
            </w:pPr>
          </w:p>
        </w:tc>
        <w:tc>
          <w:tcPr>
            <w:tcW w:w="108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67840B" w14:textId="77777777" w:rsidR="00C957CB" w:rsidRPr="00A66350" w:rsidRDefault="009F195A" w:rsidP="00AB1EA7">
            <w:pPr>
              <w:pStyle w:val="ListParagraph"/>
              <w:spacing w:after="0" w:line="240" w:lineRule="auto"/>
              <w:ind w:left="0"/>
              <w:jc w:val="left"/>
              <w:rPr>
                <w:bCs/>
                <w:color w:val="auto"/>
                <w:sz w:val="20"/>
              </w:rPr>
            </w:pPr>
            <w:r w:rsidRPr="00A66350">
              <w:rPr>
                <w:bCs/>
                <w:color w:val="auto"/>
                <w:sz w:val="20"/>
              </w:rPr>
              <w:lastRenderedPageBreak/>
              <w:t xml:space="preserve">The project has been engaging the donors to support the next phase of the project. </w:t>
            </w:r>
          </w:p>
          <w:p w14:paraId="45A9830B" w14:textId="77777777" w:rsidR="009F195A" w:rsidRPr="00A66350" w:rsidRDefault="009F195A" w:rsidP="00AB1EA7">
            <w:pPr>
              <w:pStyle w:val="ListParagraph"/>
              <w:spacing w:after="0" w:line="240" w:lineRule="auto"/>
              <w:ind w:left="0"/>
              <w:jc w:val="left"/>
              <w:rPr>
                <w:bCs/>
                <w:color w:val="auto"/>
                <w:sz w:val="20"/>
              </w:rPr>
            </w:pPr>
          </w:p>
          <w:p w14:paraId="2A538A57" w14:textId="77777777" w:rsidR="009F195A" w:rsidRPr="00A66350" w:rsidRDefault="009F195A" w:rsidP="00AB1EA7">
            <w:pPr>
              <w:pStyle w:val="ListParagraph"/>
              <w:spacing w:after="0" w:line="240" w:lineRule="auto"/>
              <w:ind w:left="0"/>
              <w:jc w:val="left"/>
              <w:rPr>
                <w:bCs/>
                <w:color w:val="auto"/>
                <w:sz w:val="20"/>
              </w:rPr>
            </w:pPr>
          </w:p>
          <w:p w14:paraId="263E3FCA" w14:textId="77777777" w:rsidR="009F195A" w:rsidRPr="00A66350" w:rsidRDefault="009F195A" w:rsidP="00AB1EA7">
            <w:pPr>
              <w:pStyle w:val="ListParagraph"/>
              <w:spacing w:after="0" w:line="240" w:lineRule="auto"/>
              <w:ind w:left="0"/>
              <w:jc w:val="left"/>
              <w:rPr>
                <w:bCs/>
                <w:color w:val="auto"/>
                <w:sz w:val="20"/>
              </w:rPr>
            </w:pPr>
          </w:p>
          <w:p w14:paraId="5C8B3893" w14:textId="77777777" w:rsidR="009F195A" w:rsidRPr="00A66350" w:rsidRDefault="009F195A" w:rsidP="00AB1EA7">
            <w:pPr>
              <w:pStyle w:val="ListParagraph"/>
              <w:spacing w:after="0" w:line="240" w:lineRule="auto"/>
              <w:ind w:left="0"/>
              <w:jc w:val="left"/>
              <w:rPr>
                <w:bCs/>
                <w:color w:val="auto"/>
                <w:sz w:val="20"/>
              </w:rPr>
            </w:pPr>
          </w:p>
          <w:p w14:paraId="627D7B44" w14:textId="77777777" w:rsidR="009F195A" w:rsidRPr="00A66350" w:rsidRDefault="009F195A" w:rsidP="00AB1EA7">
            <w:pPr>
              <w:pStyle w:val="ListParagraph"/>
              <w:spacing w:after="0" w:line="240" w:lineRule="auto"/>
              <w:ind w:left="0"/>
              <w:jc w:val="left"/>
              <w:rPr>
                <w:bCs/>
                <w:color w:val="auto"/>
                <w:sz w:val="20"/>
              </w:rPr>
            </w:pPr>
          </w:p>
          <w:p w14:paraId="1C6D6E5E" w14:textId="77777777" w:rsidR="009F195A" w:rsidRPr="00A66350" w:rsidRDefault="009F195A" w:rsidP="00AB1EA7">
            <w:pPr>
              <w:pStyle w:val="ListParagraph"/>
              <w:spacing w:after="0" w:line="240" w:lineRule="auto"/>
              <w:ind w:left="0"/>
              <w:jc w:val="left"/>
              <w:rPr>
                <w:bCs/>
                <w:color w:val="auto"/>
                <w:sz w:val="20"/>
              </w:rPr>
            </w:pPr>
          </w:p>
          <w:p w14:paraId="1DDF8E65" w14:textId="77777777" w:rsidR="009F195A" w:rsidRPr="00A66350" w:rsidRDefault="009F195A" w:rsidP="00A90543">
            <w:pPr>
              <w:pStyle w:val="ListParagraph"/>
              <w:spacing w:after="0" w:line="240" w:lineRule="auto"/>
              <w:ind w:left="0"/>
              <w:jc w:val="left"/>
              <w:rPr>
                <w:bCs/>
                <w:color w:val="auto"/>
                <w:sz w:val="20"/>
              </w:rPr>
            </w:pPr>
          </w:p>
          <w:p w14:paraId="0A16AADD" w14:textId="77777777" w:rsidR="009F195A" w:rsidRPr="00A66350" w:rsidRDefault="009F195A">
            <w:pPr>
              <w:pStyle w:val="ListParagraph"/>
              <w:spacing w:after="0" w:line="240" w:lineRule="auto"/>
              <w:ind w:left="0"/>
              <w:jc w:val="left"/>
              <w:rPr>
                <w:bCs/>
                <w:color w:val="auto"/>
                <w:sz w:val="20"/>
              </w:rPr>
            </w:pPr>
          </w:p>
          <w:p w14:paraId="4539707A" w14:textId="77777777" w:rsidR="009F195A" w:rsidRPr="00A66350" w:rsidRDefault="009F195A" w:rsidP="0032296A">
            <w:pPr>
              <w:pStyle w:val="ListParagraph"/>
              <w:spacing w:after="0" w:line="240" w:lineRule="auto"/>
              <w:ind w:left="0"/>
              <w:jc w:val="left"/>
              <w:rPr>
                <w:bCs/>
                <w:color w:val="auto"/>
                <w:sz w:val="20"/>
              </w:rPr>
            </w:pPr>
          </w:p>
          <w:p w14:paraId="66F4F807" w14:textId="77777777" w:rsidR="009F195A" w:rsidRPr="00A66350" w:rsidRDefault="009F195A" w:rsidP="0032296A">
            <w:pPr>
              <w:pStyle w:val="ListParagraph"/>
              <w:spacing w:after="0" w:line="240" w:lineRule="auto"/>
              <w:ind w:left="0"/>
              <w:jc w:val="left"/>
              <w:rPr>
                <w:bCs/>
                <w:color w:val="auto"/>
                <w:sz w:val="20"/>
              </w:rPr>
            </w:pPr>
          </w:p>
          <w:p w14:paraId="3DE50BC9" w14:textId="094D6410" w:rsidR="009F195A" w:rsidRDefault="009F195A" w:rsidP="0032296A">
            <w:pPr>
              <w:pStyle w:val="ListParagraph"/>
              <w:spacing w:after="0" w:line="240" w:lineRule="auto"/>
              <w:ind w:left="0"/>
              <w:jc w:val="left"/>
              <w:rPr>
                <w:bCs/>
                <w:color w:val="auto"/>
                <w:sz w:val="20"/>
              </w:rPr>
            </w:pPr>
          </w:p>
          <w:p w14:paraId="79047680" w14:textId="77777777" w:rsidR="0085358B" w:rsidRPr="00A66350" w:rsidRDefault="0085358B" w:rsidP="0032296A">
            <w:pPr>
              <w:pStyle w:val="ListParagraph"/>
              <w:spacing w:after="0" w:line="240" w:lineRule="auto"/>
              <w:ind w:left="0"/>
              <w:jc w:val="left"/>
              <w:rPr>
                <w:bCs/>
                <w:color w:val="auto"/>
                <w:sz w:val="20"/>
              </w:rPr>
            </w:pPr>
          </w:p>
          <w:p w14:paraId="52624C89" w14:textId="31F7580C" w:rsidR="00BB3234" w:rsidRPr="00E42078" w:rsidRDefault="00AB1EA7" w:rsidP="0085358B">
            <w:pPr>
              <w:spacing w:after="0" w:line="240" w:lineRule="auto"/>
              <w:jc w:val="left"/>
              <w:rPr>
                <w:sz w:val="20"/>
                <w:lang w:val="en-GB"/>
              </w:rPr>
            </w:pPr>
            <w:r>
              <w:rPr>
                <w:sz w:val="20"/>
              </w:rPr>
              <w:t>Way Forward</w:t>
            </w:r>
            <w:r w:rsidR="00BB3234" w:rsidRPr="00902BFB">
              <w:rPr>
                <w:sz w:val="20"/>
              </w:rPr>
              <w:t xml:space="preserve">: The program plans to conduct a capacity </w:t>
            </w:r>
            <w:r w:rsidR="00BB3234">
              <w:rPr>
                <w:sz w:val="20"/>
              </w:rPr>
              <w:t xml:space="preserve">needs </w:t>
            </w:r>
            <w:r w:rsidR="00BB3234" w:rsidRPr="00902BFB">
              <w:rPr>
                <w:sz w:val="20"/>
              </w:rPr>
              <w:t xml:space="preserve">assessment </w:t>
            </w:r>
            <w:r w:rsidR="0085358B">
              <w:rPr>
                <w:sz w:val="20"/>
              </w:rPr>
              <w:t xml:space="preserve">of </w:t>
            </w:r>
            <w:r w:rsidR="00BB3234" w:rsidRPr="00902BFB">
              <w:rPr>
                <w:sz w:val="20"/>
              </w:rPr>
              <w:t xml:space="preserve">all the </w:t>
            </w:r>
            <w:r w:rsidR="0085358B">
              <w:rPr>
                <w:sz w:val="20"/>
              </w:rPr>
              <w:t xml:space="preserve">core </w:t>
            </w:r>
            <w:r w:rsidR="00BB3234" w:rsidRPr="00902BFB">
              <w:rPr>
                <w:sz w:val="20"/>
              </w:rPr>
              <w:t xml:space="preserve">justice and security </w:t>
            </w:r>
            <w:r w:rsidR="0085358B">
              <w:rPr>
                <w:sz w:val="20"/>
              </w:rPr>
              <w:t>institutions</w:t>
            </w:r>
            <w:r w:rsidR="00BB3234" w:rsidRPr="00902BFB">
              <w:rPr>
                <w:sz w:val="20"/>
              </w:rPr>
              <w:t xml:space="preserve"> to better understand their needs so that </w:t>
            </w:r>
            <w:r w:rsidR="0085358B">
              <w:rPr>
                <w:sz w:val="20"/>
              </w:rPr>
              <w:t xml:space="preserve">in </w:t>
            </w:r>
            <w:r w:rsidR="00BB3234" w:rsidRPr="00902BFB">
              <w:rPr>
                <w:sz w:val="20"/>
              </w:rPr>
              <w:t>the next phase</w:t>
            </w:r>
            <w:r w:rsidR="0085358B">
              <w:rPr>
                <w:sz w:val="20"/>
              </w:rPr>
              <w:t xml:space="preserve"> of support</w:t>
            </w:r>
            <w:r w:rsidR="00BB3234" w:rsidRPr="00902BFB">
              <w:rPr>
                <w:sz w:val="20"/>
              </w:rPr>
              <w:t>, interventions are tailored   to th</w:t>
            </w:r>
            <w:r w:rsidR="0085358B">
              <w:rPr>
                <w:sz w:val="20"/>
              </w:rPr>
              <w:t>ose</w:t>
            </w:r>
            <w:r w:rsidR="00BB3234" w:rsidRPr="00902BFB">
              <w:rPr>
                <w:sz w:val="20"/>
              </w:rPr>
              <w:t xml:space="preserve"> needs</w:t>
            </w:r>
            <w:r>
              <w:t xml:space="preserve">. The data generated will further be </w:t>
            </w:r>
            <w:r w:rsidR="0085358B" w:rsidRPr="0085358B">
              <w:rPr>
                <w:sz w:val="20"/>
              </w:rPr>
              <w:t xml:space="preserve">used to inform national and state level rule of law decision-making as well as </w:t>
            </w:r>
            <w:r>
              <w:rPr>
                <w:sz w:val="20"/>
              </w:rPr>
              <w:t xml:space="preserve">reviewing UNDP’s </w:t>
            </w:r>
            <w:r w:rsidR="0085358B" w:rsidRPr="0085358B">
              <w:rPr>
                <w:sz w:val="20"/>
              </w:rPr>
              <w:t xml:space="preserve">capacity-building </w:t>
            </w:r>
            <w:r w:rsidR="0085358B" w:rsidRPr="0085358B">
              <w:rPr>
                <w:sz w:val="20"/>
              </w:rPr>
              <w:lastRenderedPageBreak/>
              <w:t>approach to be more responsive to the conditions in the country</w:t>
            </w:r>
            <w:r w:rsidR="00BB3234" w:rsidRPr="00902BFB">
              <w:rPr>
                <w:sz w:val="20"/>
              </w:rPr>
              <w:t xml:space="preserve">. </w:t>
            </w:r>
          </w:p>
          <w:p w14:paraId="3F1BE0CA" w14:textId="77777777" w:rsidR="009F195A" w:rsidRPr="00A66350" w:rsidRDefault="009F195A" w:rsidP="0085358B">
            <w:pPr>
              <w:pStyle w:val="ListParagraph"/>
              <w:spacing w:after="0" w:line="240" w:lineRule="auto"/>
              <w:ind w:left="0"/>
              <w:jc w:val="left"/>
              <w:rPr>
                <w:bCs/>
                <w:color w:val="auto"/>
                <w:sz w:val="20"/>
              </w:rPr>
            </w:pPr>
          </w:p>
          <w:p w14:paraId="049C2891" w14:textId="77777777" w:rsidR="00AB1EA7" w:rsidRDefault="00AB1EA7" w:rsidP="00AB1EA7">
            <w:pPr>
              <w:pStyle w:val="ListParagraph"/>
              <w:spacing w:after="0" w:line="240" w:lineRule="auto"/>
              <w:ind w:left="0"/>
              <w:jc w:val="left"/>
              <w:rPr>
                <w:bCs/>
                <w:color w:val="auto"/>
                <w:sz w:val="20"/>
              </w:rPr>
            </w:pPr>
          </w:p>
          <w:p w14:paraId="0523FEDE" w14:textId="77777777" w:rsidR="00AB1EA7" w:rsidRDefault="00AB1EA7" w:rsidP="00AB1EA7">
            <w:pPr>
              <w:pStyle w:val="ListParagraph"/>
              <w:spacing w:after="0" w:line="240" w:lineRule="auto"/>
              <w:ind w:left="0"/>
              <w:jc w:val="left"/>
              <w:rPr>
                <w:bCs/>
                <w:color w:val="auto"/>
                <w:sz w:val="20"/>
              </w:rPr>
            </w:pPr>
          </w:p>
          <w:p w14:paraId="45AFB08B" w14:textId="15875DBE" w:rsidR="00BB3234" w:rsidRDefault="00AB1EA7" w:rsidP="00AB1EA7">
            <w:pPr>
              <w:pStyle w:val="ListParagraph"/>
              <w:spacing w:after="0" w:line="240" w:lineRule="auto"/>
              <w:ind w:left="0"/>
              <w:jc w:val="left"/>
              <w:rPr>
                <w:bCs/>
                <w:color w:val="auto"/>
                <w:sz w:val="20"/>
              </w:rPr>
            </w:pPr>
            <w:r>
              <w:rPr>
                <w:bCs/>
                <w:color w:val="auto"/>
                <w:sz w:val="20"/>
              </w:rPr>
              <w:t>Way Forward</w:t>
            </w:r>
            <w:r w:rsidR="00BB3234" w:rsidRPr="00902BFB">
              <w:rPr>
                <w:bCs/>
                <w:color w:val="auto"/>
                <w:sz w:val="20"/>
              </w:rPr>
              <w:t xml:space="preserve">:  </w:t>
            </w:r>
            <w:r>
              <w:rPr>
                <w:bCs/>
                <w:color w:val="auto"/>
                <w:sz w:val="20"/>
              </w:rPr>
              <w:t xml:space="preserve">For </w:t>
            </w:r>
            <w:r w:rsidRPr="00AB1EA7">
              <w:rPr>
                <w:bCs/>
                <w:color w:val="auto"/>
                <w:sz w:val="20"/>
              </w:rPr>
              <w:t xml:space="preserve">the new phase of the program, UNDP will respond to the immediate human rights, justice and security needs of communities and individuals in a way that complements on-going projects by UNDP to strengthen livelihoods, local governance and social cohesion in these same communities. </w:t>
            </w:r>
            <w:r>
              <w:rPr>
                <w:bCs/>
                <w:color w:val="auto"/>
                <w:sz w:val="20"/>
              </w:rPr>
              <w:t>E.g.</w:t>
            </w:r>
            <w:r w:rsidRPr="00AB1EA7">
              <w:rPr>
                <w:bCs/>
                <w:color w:val="auto"/>
                <w:sz w:val="20"/>
              </w:rPr>
              <w:t xml:space="preserve">, survivors of SGBV in Yambio who are supported through the program to access legal redress, will also be connected to the livelihoods project in the same state </w:t>
            </w:r>
            <w:r>
              <w:rPr>
                <w:bCs/>
                <w:color w:val="auto"/>
                <w:sz w:val="20"/>
              </w:rPr>
              <w:t xml:space="preserve">to benefit from </w:t>
            </w:r>
            <w:r w:rsidRPr="00AB1EA7">
              <w:rPr>
                <w:bCs/>
                <w:color w:val="auto"/>
                <w:sz w:val="20"/>
              </w:rPr>
              <w:t>the skills training through the Vocation Training Centres as this will achieve greater impact in breaking the cycle of violence against women and girls.</w:t>
            </w:r>
          </w:p>
          <w:p w14:paraId="3C95D4B0" w14:textId="77777777" w:rsidR="00BB3234" w:rsidRDefault="00BB3234" w:rsidP="00AB1EA7">
            <w:pPr>
              <w:pStyle w:val="ListParagraph"/>
              <w:spacing w:after="0" w:line="240" w:lineRule="auto"/>
              <w:ind w:left="0"/>
              <w:jc w:val="left"/>
              <w:rPr>
                <w:bCs/>
                <w:color w:val="auto"/>
                <w:sz w:val="20"/>
              </w:rPr>
            </w:pPr>
          </w:p>
          <w:p w14:paraId="5BDE3B5D" w14:textId="65AD1563" w:rsidR="009F195A" w:rsidRPr="00A66350" w:rsidRDefault="009F195A" w:rsidP="0085358B">
            <w:pPr>
              <w:pStyle w:val="ListParagraph"/>
              <w:spacing w:after="0" w:line="240" w:lineRule="auto"/>
              <w:ind w:left="0"/>
              <w:jc w:val="left"/>
              <w:rPr>
                <w:bCs/>
                <w:color w:val="auto"/>
                <w:sz w:val="20"/>
              </w:rPr>
            </w:pPr>
          </w:p>
        </w:tc>
      </w:tr>
      <w:bookmarkEnd w:id="80"/>
    </w:tbl>
    <w:p w14:paraId="1C095B44" w14:textId="77777777" w:rsidR="005A12ED" w:rsidRPr="008074AD" w:rsidRDefault="005A12ED" w:rsidP="005655FD">
      <w:pPr>
        <w:rPr>
          <w:i/>
          <w:color w:val="auto"/>
          <w:szCs w:val="22"/>
          <w:u w:val="single"/>
          <w:lang w:val="en-GB"/>
        </w:rPr>
      </w:pPr>
    </w:p>
    <w:p w14:paraId="18A0187C" w14:textId="3A884C21" w:rsidR="00BD5DC3" w:rsidRPr="00D95D94" w:rsidRDefault="00BD5DC3" w:rsidP="00BD5DC3">
      <w:pPr>
        <w:spacing w:after="0" w:line="240" w:lineRule="auto"/>
        <w:rPr>
          <w:rFonts w:ascii="Corbel" w:hAnsi="Corbel" w:cs="Calibri"/>
          <w:szCs w:val="22"/>
        </w:rPr>
      </w:pPr>
      <w:r>
        <w:rPr>
          <w:rFonts w:ascii="Corbel" w:hAnsi="Corbel" w:cs="Calibri"/>
          <w:szCs w:val="22"/>
        </w:rPr>
        <w:t>T</w:t>
      </w:r>
      <w:r w:rsidRPr="00D95D94">
        <w:rPr>
          <w:rFonts w:ascii="Corbel" w:hAnsi="Corbel" w:cs="Calibri"/>
          <w:szCs w:val="22"/>
        </w:rPr>
        <w:t xml:space="preserve">he Project Finance Specialist </w:t>
      </w:r>
      <w:r>
        <w:rPr>
          <w:rFonts w:ascii="Corbel" w:hAnsi="Corbel" w:cs="Calibri"/>
          <w:szCs w:val="22"/>
        </w:rPr>
        <w:t xml:space="preserve">continues to </w:t>
      </w:r>
      <w:r w:rsidR="00F73E23" w:rsidRPr="00D95D94">
        <w:rPr>
          <w:rFonts w:ascii="Corbel" w:hAnsi="Corbel" w:cs="Calibri"/>
          <w:szCs w:val="22"/>
        </w:rPr>
        <w:t>provide</w:t>
      </w:r>
      <w:r w:rsidRPr="00D95D94">
        <w:rPr>
          <w:rFonts w:ascii="Corbel" w:hAnsi="Corbel" w:cs="Calibri"/>
          <w:szCs w:val="22"/>
        </w:rPr>
        <w:t xml:space="preserve"> fiduciary oversight over</w:t>
      </w:r>
      <w:r>
        <w:rPr>
          <w:rFonts w:ascii="Corbel" w:hAnsi="Corbel" w:cs="Calibri"/>
          <w:szCs w:val="22"/>
        </w:rPr>
        <w:t xml:space="preserve"> the 1</w:t>
      </w:r>
      <w:r w:rsidR="00C96A42">
        <w:rPr>
          <w:rFonts w:ascii="Corbel" w:hAnsi="Corbel" w:cs="Calibri"/>
          <w:szCs w:val="22"/>
        </w:rPr>
        <w:t>9</w:t>
      </w:r>
      <w:r>
        <w:rPr>
          <w:rFonts w:ascii="Corbel" w:hAnsi="Corbel" w:cs="Calibri"/>
          <w:szCs w:val="22"/>
        </w:rPr>
        <w:t xml:space="preserve"> CSOs </w:t>
      </w:r>
      <w:r w:rsidRPr="00D95D94">
        <w:rPr>
          <w:rFonts w:ascii="Corbel" w:hAnsi="Corbel" w:cs="Calibri"/>
          <w:szCs w:val="22"/>
        </w:rPr>
        <w:t>benefiting from grants. The Chief Technical Advisor</w:t>
      </w:r>
      <w:r>
        <w:rPr>
          <w:rFonts w:ascii="Corbel" w:hAnsi="Corbel" w:cs="Calibri"/>
          <w:szCs w:val="22"/>
        </w:rPr>
        <w:t>,</w:t>
      </w:r>
      <w:r w:rsidRPr="00D95D94">
        <w:rPr>
          <w:rFonts w:ascii="Corbel" w:hAnsi="Corbel" w:cs="Calibri"/>
          <w:szCs w:val="22"/>
        </w:rPr>
        <w:t xml:space="preserve"> Law Enforcement Advisers and Rule of Law Officers</w:t>
      </w:r>
      <w:r w:rsidRPr="00D95D94" w:rsidDel="00CC4B55">
        <w:rPr>
          <w:rFonts w:ascii="Corbel" w:hAnsi="Corbel" w:cs="Calibri"/>
          <w:szCs w:val="22"/>
        </w:rPr>
        <w:t xml:space="preserve"> </w:t>
      </w:r>
      <w:r w:rsidRPr="00D95D94">
        <w:rPr>
          <w:rFonts w:ascii="Corbel" w:hAnsi="Corbel" w:cs="Calibri"/>
          <w:szCs w:val="22"/>
        </w:rPr>
        <w:t xml:space="preserve">shared lessons and good practices in different forums with development partners and HQ/UN/donor mission members during the reporting period.  </w:t>
      </w:r>
    </w:p>
    <w:p w14:paraId="2DFF0636" w14:textId="77777777" w:rsidR="005A12ED" w:rsidRPr="008074AD" w:rsidRDefault="005A12ED" w:rsidP="005655FD">
      <w:pPr>
        <w:rPr>
          <w:b/>
          <w:color w:val="002060"/>
          <w:szCs w:val="22"/>
          <w:lang w:val="en-GB"/>
        </w:rPr>
        <w:sectPr w:rsidR="005A12ED" w:rsidRPr="008074AD" w:rsidSect="005A12ED">
          <w:pgSz w:w="16838" w:h="11906" w:orient="landscape"/>
          <w:pgMar w:top="1440" w:right="1440" w:bottom="1440" w:left="1440" w:header="708" w:footer="708" w:gutter="0"/>
          <w:cols w:space="708"/>
          <w:docGrid w:linePitch="360"/>
        </w:sectPr>
      </w:pPr>
    </w:p>
    <w:p w14:paraId="2B9E1C89" w14:textId="22FAAA3A" w:rsidR="00074EF1" w:rsidRPr="008074AD" w:rsidRDefault="003061E0" w:rsidP="009811C4">
      <w:pPr>
        <w:pStyle w:val="Heading1"/>
        <w:numPr>
          <w:ilvl w:val="0"/>
          <w:numId w:val="46"/>
        </w:numPr>
      </w:pPr>
      <w:bookmarkStart w:id="81" w:name="_Toc7009132"/>
      <w:bookmarkStart w:id="82" w:name="_Toc22237772"/>
      <w:bookmarkStart w:id="83" w:name="_Toc36460275"/>
      <w:r w:rsidRPr="008074AD">
        <w:lastRenderedPageBreak/>
        <w:t>Risk M</w:t>
      </w:r>
      <w:r w:rsidR="00074EF1" w:rsidRPr="008074AD">
        <w:t>anagement</w:t>
      </w:r>
      <w:bookmarkEnd w:id="81"/>
      <w:bookmarkEnd w:id="82"/>
      <w:bookmarkEnd w:id="83"/>
    </w:p>
    <w:p w14:paraId="6BB98238" w14:textId="77777777" w:rsidR="003061E0" w:rsidRPr="008074AD" w:rsidRDefault="005516A8" w:rsidP="003061E0">
      <w:pPr>
        <w:rPr>
          <w:szCs w:val="22"/>
          <w:lang w:val="en-GB"/>
        </w:rPr>
      </w:pPr>
      <w:r>
        <w:rPr>
          <w:b/>
          <w:color w:val="auto"/>
          <w:szCs w:val="22"/>
          <w:lang w:val="en-GB"/>
          <w14:ligatures w14:val="none"/>
        </w:rPr>
        <w:pict w14:anchorId="05EB715B">
          <v:rect id="_x0000_i1031" style="width:522pt;height:1.5pt" o:hralign="center" o:hrstd="t" o:hrnoshade="t" o:hr="t" fillcolor="#1b1d3d [2415]" stroked="f"/>
        </w:pict>
      </w:r>
    </w:p>
    <w:tbl>
      <w:tblPr>
        <w:tblStyle w:val="TableGrid"/>
        <w:tblW w:w="5000" w:type="pct"/>
        <w:jc w:val="center"/>
        <w:tblBorders>
          <w:top w:val="single" w:sz="8" w:space="0" w:color="7F7F7F" w:themeColor="text1" w:themeTint="80"/>
          <w:left w:val="none" w:sz="0" w:space="0" w:color="auto"/>
          <w:bottom w:val="single" w:sz="8" w:space="0" w:color="7F7F7F" w:themeColor="text1" w:themeTint="80"/>
          <w:right w:val="none" w:sz="0" w:space="0" w:color="auto"/>
          <w:insideH w:val="single" w:sz="8" w:space="0" w:color="7F7F7F" w:themeColor="text1" w:themeTint="80"/>
          <w:insideV w:val="none" w:sz="0" w:space="0" w:color="auto"/>
        </w:tblBorders>
        <w:tblLook w:val="04A0" w:firstRow="1" w:lastRow="0" w:firstColumn="1" w:lastColumn="0" w:noHBand="0" w:noVBand="1"/>
      </w:tblPr>
      <w:tblGrid>
        <w:gridCol w:w="3060"/>
        <w:gridCol w:w="5966"/>
      </w:tblGrid>
      <w:tr w:rsidR="00074EF1" w:rsidRPr="008074AD" w14:paraId="79B90091" w14:textId="77777777" w:rsidTr="008C7F72">
        <w:trPr>
          <w:trHeight w:val="356"/>
          <w:jc w:val="center"/>
        </w:trPr>
        <w:tc>
          <w:tcPr>
            <w:tcW w:w="1695" w:type="pct"/>
            <w:shd w:val="clear" w:color="auto" w:fill="D9DFEF" w:themeFill="accent1" w:themeFillTint="33"/>
          </w:tcPr>
          <w:p w14:paraId="46C57F00" w14:textId="77777777" w:rsidR="00074EF1" w:rsidRPr="008074AD" w:rsidRDefault="00074EF1" w:rsidP="00C40AB4">
            <w:pPr>
              <w:widowControl w:val="0"/>
              <w:spacing w:before="60" w:after="60" w:line="264" w:lineRule="auto"/>
              <w:ind w:right="20"/>
              <w:jc w:val="center"/>
              <w:rPr>
                <w:b/>
                <w:color w:val="002060"/>
                <w:szCs w:val="22"/>
                <w:lang w:val="en-GB"/>
              </w:rPr>
            </w:pPr>
            <w:r w:rsidRPr="008074AD">
              <w:rPr>
                <w:b/>
                <w:color w:val="002060"/>
                <w:szCs w:val="22"/>
                <w:lang w:val="en-GB"/>
              </w:rPr>
              <w:t>Risks</w:t>
            </w:r>
          </w:p>
        </w:tc>
        <w:tc>
          <w:tcPr>
            <w:tcW w:w="3305" w:type="pct"/>
            <w:shd w:val="clear" w:color="auto" w:fill="D9DFEF" w:themeFill="accent1" w:themeFillTint="33"/>
          </w:tcPr>
          <w:p w14:paraId="21A60921" w14:textId="77777777" w:rsidR="00074EF1" w:rsidRPr="008074AD" w:rsidRDefault="00074EF1" w:rsidP="00C40AB4">
            <w:pPr>
              <w:widowControl w:val="0"/>
              <w:spacing w:before="60" w:after="60" w:line="264" w:lineRule="auto"/>
              <w:ind w:right="20"/>
              <w:jc w:val="center"/>
              <w:rPr>
                <w:b/>
                <w:color w:val="002060"/>
                <w:szCs w:val="22"/>
                <w:lang w:val="en-GB"/>
              </w:rPr>
            </w:pPr>
            <w:r w:rsidRPr="008074AD">
              <w:rPr>
                <w:b/>
                <w:color w:val="002060"/>
                <w:szCs w:val="22"/>
                <w:lang w:val="en-GB"/>
              </w:rPr>
              <w:t>Mitigation Measures</w:t>
            </w:r>
          </w:p>
        </w:tc>
      </w:tr>
      <w:tr w:rsidR="008C7F72" w:rsidRPr="008074AD" w14:paraId="4EFF139C" w14:textId="77777777" w:rsidTr="00FC55DC">
        <w:trPr>
          <w:trHeight w:val="1280"/>
          <w:jc w:val="center"/>
        </w:trPr>
        <w:tc>
          <w:tcPr>
            <w:tcW w:w="1695" w:type="pct"/>
            <w:shd w:val="clear" w:color="auto" w:fill="auto"/>
          </w:tcPr>
          <w:p w14:paraId="4957A2C0" w14:textId="2641E1F1" w:rsidR="008C7F72" w:rsidRPr="00A24A6C" w:rsidRDefault="008C7F72">
            <w:pPr>
              <w:spacing w:line="240" w:lineRule="auto"/>
              <w:jc w:val="left"/>
              <w:rPr>
                <w:sz w:val="20"/>
                <w:lang w:val="en-GB"/>
              </w:rPr>
            </w:pPr>
            <w:r w:rsidRPr="00A24A6C">
              <w:rPr>
                <w:sz w:val="20"/>
                <w:lang w:val="en-GB"/>
              </w:rPr>
              <w:t>Continued political polarization and uncertainty around the peace agreement undermine commitments to the rule of law.</w:t>
            </w:r>
          </w:p>
        </w:tc>
        <w:tc>
          <w:tcPr>
            <w:tcW w:w="3305" w:type="pct"/>
            <w:shd w:val="clear" w:color="auto" w:fill="auto"/>
          </w:tcPr>
          <w:p w14:paraId="420B8521" w14:textId="0FF4327F" w:rsidR="008C7F72" w:rsidRPr="00A24A6C" w:rsidRDefault="008C7F72">
            <w:pPr>
              <w:spacing w:line="240" w:lineRule="auto"/>
              <w:jc w:val="left"/>
              <w:rPr>
                <w:sz w:val="20"/>
                <w:lang w:val="en-GB"/>
              </w:rPr>
            </w:pPr>
            <w:r w:rsidRPr="00A24A6C">
              <w:rPr>
                <w:sz w:val="20"/>
                <w:lang w:val="en-GB"/>
              </w:rPr>
              <w:t xml:space="preserve">The project works with lower, middle, and leadership officials in partner institutions to increase the likelihood that interventions </w:t>
            </w:r>
            <w:r w:rsidR="00700BB9" w:rsidRPr="00A24A6C">
              <w:rPr>
                <w:sz w:val="20"/>
                <w:lang w:val="en-GB"/>
              </w:rPr>
              <w:t xml:space="preserve">will </w:t>
            </w:r>
            <w:r w:rsidRPr="00A24A6C">
              <w:rPr>
                <w:sz w:val="20"/>
                <w:lang w:val="en-GB"/>
              </w:rPr>
              <w:t>withstand political mutations. The project provides donors with relevant information regarding the operating environment and this has resulted in increased support to the rule of law sector, especially on community-level interventions.</w:t>
            </w:r>
            <w:r w:rsidR="00A66350" w:rsidRPr="00A24A6C">
              <w:rPr>
                <w:sz w:val="20"/>
                <w:lang w:val="en-GB"/>
              </w:rPr>
              <w:t xml:space="preserve"> The project also focuses on </w:t>
            </w:r>
            <w:r w:rsidR="00396A95" w:rsidRPr="00A24A6C">
              <w:rPr>
                <w:sz w:val="20"/>
                <w:lang w:val="en-GB"/>
              </w:rPr>
              <w:t>community</w:t>
            </w:r>
            <w:r w:rsidR="00396A95">
              <w:rPr>
                <w:sz w:val="20"/>
                <w:lang w:val="en-GB"/>
              </w:rPr>
              <w:t>-</w:t>
            </w:r>
            <w:r w:rsidR="00A66350" w:rsidRPr="00A24A6C">
              <w:rPr>
                <w:sz w:val="20"/>
                <w:lang w:val="en-GB"/>
              </w:rPr>
              <w:t xml:space="preserve">level interventions as they are less prone to political influences. </w:t>
            </w:r>
          </w:p>
        </w:tc>
      </w:tr>
      <w:tr w:rsidR="00BD5DC3" w:rsidRPr="008074AD" w14:paraId="37D3FF60" w14:textId="77777777" w:rsidTr="00FC55DC">
        <w:trPr>
          <w:trHeight w:val="1280"/>
          <w:jc w:val="center"/>
        </w:trPr>
        <w:tc>
          <w:tcPr>
            <w:tcW w:w="1695" w:type="pct"/>
            <w:shd w:val="clear" w:color="auto" w:fill="auto"/>
          </w:tcPr>
          <w:p w14:paraId="22E6DF1D" w14:textId="6A704BB5" w:rsidR="00B011F4" w:rsidRPr="00684AC7" w:rsidRDefault="00396A95" w:rsidP="00684AC7">
            <w:pPr>
              <w:jc w:val="left"/>
              <w:rPr>
                <w:color w:val="auto"/>
                <w:sz w:val="20"/>
                <w:lang w:val="en-GB"/>
              </w:rPr>
            </w:pPr>
            <w:r>
              <w:rPr>
                <w:color w:val="auto"/>
                <w:sz w:val="20"/>
                <w:lang w:val="en-GB"/>
              </w:rPr>
              <w:t>An u</w:t>
            </w:r>
            <w:r w:rsidRPr="000C78BC">
              <w:rPr>
                <w:color w:val="auto"/>
                <w:sz w:val="20"/>
                <w:lang w:val="en-GB"/>
              </w:rPr>
              <w:t xml:space="preserve">nstable </w:t>
            </w:r>
            <w:r w:rsidR="006F1C04" w:rsidRPr="000C78BC">
              <w:rPr>
                <w:color w:val="auto"/>
                <w:sz w:val="20"/>
                <w:lang w:val="en-GB"/>
              </w:rPr>
              <w:t>security situation limits access for implementation of activities</w:t>
            </w:r>
            <w:r w:rsidR="00B011F4">
              <w:rPr>
                <w:color w:val="auto"/>
                <w:sz w:val="20"/>
                <w:lang w:val="en-GB"/>
              </w:rPr>
              <w:t>.</w:t>
            </w:r>
          </w:p>
        </w:tc>
        <w:tc>
          <w:tcPr>
            <w:tcW w:w="3305" w:type="pct"/>
            <w:shd w:val="clear" w:color="auto" w:fill="auto"/>
          </w:tcPr>
          <w:p w14:paraId="055DB418" w14:textId="2D87DDDA" w:rsidR="006F1C04" w:rsidRDefault="006F1C04" w:rsidP="0008129D">
            <w:pPr>
              <w:jc w:val="left"/>
              <w:rPr>
                <w:rFonts w:ascii="Corbel" w:hAnsi="Corbel"/>
                <w:szCs w:val="22"/>
              </w:rPr>
            </w:pPr>
            <w:r>
              <w:rPr>
                <w:color w:val="auto"/>
                <w:sz w:val="20"/>
                <w:lang w:val="en-GB"/>
              </w:rPr>
              <w:t xml:space="preserve">The project </w:t>
            </w:r>
            <w:r w:rsidR="00B011F4">
              <w:rPr>
                <w:color w:val="auto"/>
                <w:sz w:val="20"/>
                <w:lang w:val="en-GB"/>
              </w:rPr>
              <w:t xml:space="preserve">partners with Civil Society Organizations to implement in such locations. This is because the CSOs are national organizations and as such have a greater reach and are not prone to be targets of insecurity incidences.  </w:t>
            </w:r>
          </w:p>
          <w:p w14:paraId="0E0A2FAF" w14:textId="76D2BA28" w:rsidR="006F1C04" w:rsidRPr="008074AD" w:rsidRDefault="006F1C04" w:rsidP="0008129D">
            <w:pPr>
              <w:jc w:val="left"/>
              <w:rPr>
                <w:szCs w:val="22"/>
                <w:lang w:val="en-GB"/>
              </w:rPr>
            </w:pPr>
          </w:p>
        </w:tc>
      </w:tr>
    </w:tbl>
    <w:p w14:paraId="7BAB2FC6" w14:textId="35C07F3E" w:rsidR="00074EF1" w:rsidRPr="008074AD" w:rsidRDefault="00074EF1" w:rsidP="009811C4">
      <w:pPr>
        <w:pStyle w:val="Heading1"/>
        <w:numPr>
          <w:ilvl w:val="0"/>
          <w:numId w:val="46"/>
        </w:numPr>
      </w:pPr>
      <w:bookmarkStart w:id="84" w:name="_Toc7009133"/>
      <w:bookmarkStart w:id="85" w:name="_Toc22237773"/>
      <w:bookmarkStart w:id="86" w:name="_Toc36460276"/>
      <w:r w:rsidRPr="008074AD">
        <w:t>Challenges</w:t>
      </w:r>
      <w:bookmarkEnd w:id="84"/>
      <w:bookmarkEnd w:id="85"/>
      <w:bookmarkEnd w:id="86"/>
      <w:r w:rsidRPr="008074AD">
        <w:t xml:space="preserve"> </w:t>
      </w:r>
    </w:p>
    <w:p w14:paraId="7154C606" w14:textId="77777777" w:rsidR="003061E0" w:rsidRPr="008074AD" w:rsidRDefault="005516A8" w:rsidP="00EF7A50">
      <w:pPr>
        <w:spacing w:after="0" w:line="240" w:lineRule="auto"/>
        <w:rPr>
          <w:szCs w:val="22"/>
          <w:lang w:val="en-GB"/>
        </w:rPr>
      </w:pPr>
      <w:r>
        <w:rPr>
          <w:b/>
          <w:color w:val="auto"/>
          <w:szCs w:val="22"/>
          <w:lang w:val="en-GB"/>
          <w14:ligatures w14:val="none"/>
        </w:rPr>
        <w:pict w14:anchorId="34686DF3">
          <v:rect id="_x0000_i1032" style="width:522pt;height:1.5pt" o:hralign="center" o:hrstd="t" o:hrnoshade="t" o:hr="t" fillcolor="#1b1d3d [2415]" stroked="f"/>
        </w:pict>
      </w:r>
    </w:p>
    <w:p w14:paraId="5C3DC133" w14:textId="77777777" w:rsidR="008E5D38" w:rsidRPr="008074AD" w:rsidRDefault="008E5D38" w:rsidP="00EF7A50">
      <w:pPr>
        <w:spacing w:after="0" w:line="240" w:lineRule="auto"/>
        <w:rPr>
          <w:szCs w:val="22"/>
          <w:lang w:val="en-GB"/>
        </w:rPr>
      </w:pPr>
      <w:r w:rsidRPr="008074AD">
        <w:rPr>
          <w:szCs w:val="22"/>
          <w:lang w:val="en-GB"/>
        </w:rPr>
        <w:t>The challenges identified this quarter are as follows:</w:t>
      </w:r>
    </w:p>
    <w:p w14:paraId="380B277F" w14:textId="68182BA8" w:rsidR="005538F9" w:rsidRPr="00F51726" w:rsidRDefault="00090EBA" w:rsidP="00EF7A50">
      <w:pPr>
        <w:pStyle w:val="ListParagraph"/>
        <w:numPr>
          <w:ilvl w:val="0"/>
          <w:numId w:val="9"/>
        </w:numPr>
        <w:spacing w:after="0" w:line="240" w:lineRule="auto"/>
      </w:pPr>
      <w:r w:rsidRPr="008074AD">
        <w:rPr>
          <w:rFonts w:cs="Myanmar Text"/>
          <w:b/>
          <w:szCs w:val="22"/>
        </w:rPr>
        <w:t>Limited trust between the Government agencies and CSOs</w:t>
      </w:r>
      <w:r w:rsidR="00BC23A9">
        <w:rPr>
          <w:rFonts w:cs="Myanmar Text"/>
          <w:b/>
          <w:szCs w:val="22"/>
        </w:rPr>
        <w:t xml:space="preserve"> working in human right sector</w:t>
      </w:r>
      <w:r w:rsidRPr="008074AD">
        <w:rPr>
          <w:rFonts w:cs="Myanmar Text"/>
          <w:b/>
          <w:szCs w:val="22"/>
        </w:rPr>
        <w:t>:</w:t>
      </w:r>
      <w:r w:rsidR="00C32B68">
        <w:rPr>
          <w:rFonts w:cs="Myanmar Text"/>
          <w:b/>
          <w:szCs w:val="22"/>
        </w:rPr>
        <w:t xml:space="preserve"> </w:t>
      </w:r>
      <w:r w:rsidR="00C32B68" w:rsidRPr="00C32B68">
        <w:rPr>
          <w:rFonts w:cs="Myanmar Text"/>
          <w:bCs/>
          <w:szCs w:val="22"/>
        </w:rPr>
        <w:t>The relationship</w:t>
      </w:r>
      <w:r w:rsidRPr="00C32B68">
        <w:rPr>
          <w:rFonts w:cs="Myanmar Text"/>
          <w:szCs w:val="22"/>
        </w:rPr>
        <w:t xml:space="preserve"> </w:t>
      </w:r>
      <w:r w:rsidRPr="008074AD">
        <w:rPr>
          <w:rFonts w:cs="Myanmar Text"/>
          <w:szCs w:val="22"/>
        </w:rPr>
        <w:t xml:space="preserve">between </w:t>
      </w:r>
      <w:r w:rsidR="002A3BCD">
        <w:rPr>
          <w:rFonts w:cs="Myanmar Text"/>
          <w:szCs w:val="22"/>
        </w:rPr>
        <w:t>the G</w:t>
      </w:r>
      <w:r w:rsidRPr="008074AD">
        <w:rPr>
          <w:rFonts w:cs="Myanmar Text"/>
          <w:szCs w:val="22"/>
        </w:rPr>
        <w:t>overnment and CSOs</w:t>
      </w:r>
      <w:r w:rsidR="00F51726">
        <w:rPr>
          <w:rFonts w:cs="Myanmar Text"/>
          <w:szCs w:val="22"/>
        </w:rPr>
        <w:t xml:space="preserve"> working in thehuman rights sector </w:t>
      </w:r>
      <w:r w:rsidR="00C32B68">
        <w:rPr>
          <w:rFonts w:cs="Myanmar Text"/>
          <w:szCs w:val="22"/>
        </w:rPr>
        <w:t>tends to be tense</w:t>
      </w:r>
      <w:r w:rsidRPr="008074AD">
        <w:rPr>
          <w:rFonts w:cs="Myanmar Text"/>
          <w:szCs w:val="22"/>
        </w:rPr>
        <w:t xml:space="preserve">. Government agencies continue </w:t>
      </w:r>
      <w:r w:rsidR="00396A95">
        <w:rPr>
          <w:rFonts w:cs="Myanmar Text"/>
          <w:szCs w:val="22"/>
        </w:rPr>
        <w:t xml:space="preserve">to </w:t>
      </w:r>
      <w:r w:rsidR="005E3CFA">
        <w:rPr>
          <w:rFonts w:cs="Myanmar Text"/>
          <w:szCs w:val="22"/>
        </w:rPr>
        <w:t>monitor</w:t>
      </w:r>
      <w:r w:rsidRPr="008074AD">
        <w:rPr>
          <w:rFonts w:cs="Myanmar Text"/>
          <w:szCs w:val="22"/>
        </w:rPr>
        <w:t xml:space="preserve"> CSO</w:t>
      </w:r>
      <w:r w:rsidR="00A54E36" w:rsidRPr="008074AD">
        <w:rPr>
          <w:rFonts w:cs="Myanmar Text"/>
          <w:szCs w:val="22"/>
        </w:rPr>
        <w:t>s</w:t>
      </w:r>
      <w:r w:rsidR="00396A95">
        <w:rPr>
          <w:rFonts w:cs="Myanmar Text"/>
          <w:szCs w:val="22"/>
        </w:rPr>
        <w:t>'</w:t>
      </w:r>
      <w:r w:rsidRPr="008074AD">
        <w:rPr>
          <w:rFonts w:cs="Myanmar Text"/>
          <w:szCs w:val="22"/>
        </w:rPr>
        <w:t xml:space="preserve"> project activities, especially on </w:t>
      </w:r>
      <w:r w:rsidR="00396A95">
        <w:rPr>
          <w:rFonts w:cs="Myanmar Text"/>
          <w:szCs w:val="22"/>
        </w:rPr>
        <w:t xml:space="preserve">the </w:t>
      </w:r>
      <w:r w:rsidRPr="008074AD">
        <w:rPr>
          <w:rFonts w:cs="Myanmar Text"/>
          <w:szCs w:val="22"/>
        </w:rPr>
        <w:t xml:space="preserve">rule of law and human </w:t>
      </w:r>
      <w:r w:rsidR="00396A95" w:rsidRPr="008074AD">
        <w:rPr>
          <w:rFonts w:cs="Myanmar Text"/>
          <w:szCs w:val="22"/>
        </w:rPr>
        <w:t>rights</w:t>
      </w:r>
      <w:r w:rsidR="00396A95">
        <w:rPr>
          <w:rFonts w:cs="Myanmar Text"/>
          <w:szCs w:val="22"/>
        </w:rPr>
        <w:t>-</w:t>
      </w:r>
      <w:r w:rsidRPr="008074AD">
        <w:rPr>
          <w:rFonts w:cs="Myanmar Text"/>
          <w:szCs w:val="22"/>
        </w:rPr>
        <w:t xml:space="preserve">related activities. UNDP is working to mitigate the tension and foster trust among all actors across the justice and rule of law sector and improve </w:t>
      </w:r>
      <w:r w:rsidR="005E3CFA">
        <w:rPr>
          <w:rFonts w:cs="Myanmar Text"/>
          <w:szCs w:val="22"/>
        </w:rPr>
        <w:t xml:space="preserve">their </w:t>
      </w:r>
      <w:r w:rsidRPr="008074AD">
        <w:rPr>
          <w:rFonts w:cs="Myanmar Text"/>
          <w:szCs w:val="22"/>
        </w:rPr>
        <w:t>collaboration.</w:t>
      </w:r>
      <w:r w:rsidR="00837165" w:rsidRPr="008074AD">
        <w:rPr>
          <w:rFonts w:cs="Myanmar Text"/>
          <w:szCs w:val="22"/>
        </w:rPr>
        <w:t xml:space="preserve"> </w:t>
      </w:r>
      <w:r w:rsidRPr="008074AD">
        <w:rPr>
          <w:rFonts w:eastAsiaTheme="minorHAnsi" w:cs="Times New Roman"/>
          <w:color w:val="auto"/>
          <w:kern w:val="0"/>
          <w:szCs w:val="22"/>
          <w:lang w:val="en-GB" w:eastAsia="fr-FR"/>
          <w14:ligatures w14:val="none"/>
          <w14:cntxtAlts w14:val="0"/>
        </w:rPr>
        <w:t>During regular coordination meetings</w:t>
      </w:r>
      <w:r w:rsidR="002A3BCD">
        <w:rPr>
          <w:rFonts w:eastAsiaTheme="minorHAnsi" w:cs="Times New Roman"/>
          <w:color w:val="auto"/>
          <w:kern w:val="0"/>
          <w:szCs w:val="22"/>
          <w:lang w:val="en-GB" w:eastAsia="fr-FR"/>
          <w14:ligatures w14:val="none"/>
          <w14:cntxtAlts w14:val="0"/>
        </w:rPr>
        <w:t>,</w:t>
      </w:r>
      <w:r w:rsidRPr="008074AD">
        <w:rPr>
          <w:rFonts w:eastAsiaTheme="minorHAnsi" w:cs="Times New Roman"/>
          <w:color w:val="auto"/>
          <w:kern w:val="0"/>
          <w:szCs w:val="22"/>
          <w:lang w:val="en-GB" w:eastAsia="fr-FR"/>
          <w14:ligatures w14:val="none"/>
          <w14:cntxtAlts w14:val="0"/>
        </w:rPr>
        <w:t xml:space="preserve"> specific incidents are raised to the attention of the authorities. UNDP </w:t>
      </w:r>
      <w:r w:rsidR="005E3CFA">
        <w:rPr>
          <w:rFonts w:eastAsiaTheme="minorHAnsi" w:cs="Times New Roman"/>
          <w:color w:val="auto"/>
          <w:kern w:val="0"/>
          <w:szCs w:val="22"/>
          <w:lang w:val="en-GB" w:eastAsia="fr-FR"/>
          <w14:ligatures w14:val="none"/>
          <w14:cntxtAlts w14:val="0"/>
        </w:rPr>
        <w:t xml:space="preserve">advocates </w:t>
      </w:r>
      <w:r w:rsidR="002A3BCD">
        <w:rPr>
          <w:rFonts w:eastAsiaTheme="minorHAnsi" w:cs="Times New Roman"/>
          <w:color w:val="auto"/>
          <w:kern w:val="0"/>
          <w:szCs w:val="22"/>
          <w:lang w:val="en-GB" w:eastAsia="fr-FR"/>
          <w14:ligatures w14:val="none"/>
          <w14:cntxtAlts w14:val="0"/>
        </w:rPr>
        <w:t>for</w:t>
      </w:r>
      <w:r w:rsidRPr="008074AD">
        <w:rPr>
          <w:rFonts w:eastAsiaTheme="minorHAnsi" w:cs="Times New Roman"/>
          <w:color w:val="auto"/>
          <w:kern w:val="0"/>
          <w:szCs w:val="22"/>
          <w:lang w:val="en-GB" w:eastAsia="fr-FR"/>
          <w14:ligatures w14:val="none"/>
          <w14:cntxtAlts w14:val="0"/>
        </w:rPr>
        <w:t xml:space="preserve"> respect </w:t>
      </w:r>
      <w:r w:rsidR="002A3BCD">
        <w:rPr>
          <w:rFonts w:eastAsiaTheme="minorHAnsi" w:cs="Times New Roman"/>
          <w:color w:val="auto"/>
          <w:kern w:val="0"/>
          <w:szCs w:val="22"/>
          <w:lang w:val="en-GB" w:eastAsia="fr-FR"/>
          <w14:ligatures w14:val="none"/>
          <w14:cntxtAlts w14:val="0"/>
        </w:rPr>
        <w:t>for</w:t>
      </w:r>
      <w:r w:rsidRPr="008074AD">
        <w:rPr>
          <w:rFonts w:eastAsiaTheme="minorHAnsi" w:cs="Times New Roman"/>
          <w:color w:val="auto"/>
          <w:kern w:val="0"/>
          <w:szCs w:val="22"/>
          <w:lang w:val="en-GB" w:eastAsia="fr-FR"/>
          <w14:ligatures w14:val="none"/>
          <w14:cntxtAlts w14:val="0"/>
        </w:rPr>
        <w:t xml:space="preserve"> constitutional public liberties</w:t>
      </w:r>
      <w:r w:rsidR="00396A95">
        <w:rPr>
          <w:rFonts w:eastAsiaTheme="minorHAnsi" w:cs="Times New Roman"/>
          <w:color w:val="auto"/>
          <w:kern w:val="0"/>
          <w:szCs w:val="22"/>
          <w:lang w:val="en-GB" w:eastAsia="fr-FR"/>
          <w14:ligatures w14:val="none"/>
          <w14:cntxtAlts w14:val="0"/>
        </w:rPr>
        <w:t>,</w:t>
      </w:r>
      <w:r w:rsidRPr="008074AD">
        <w:rPr>
          <w:rFonts w:eastAsiaTheme="minorHAnsi" w:cs="Times New Roman"/>
          <w:color w:val="auto"/>
          <w:kern w:val="0"/>
          <w:szCs w:val="22"/>
          <w:lang w:val="en-GB" w:eastAsia="fr-FR"/>
          <w14:ligatures w14:val="none"/>
          <w14:cntxtAlts w14:val="0"/>
        </w:rPr>
        <w:t xml:space="preserve"> including freedom of speech and association</w:t>
      </w:r>
      <w:r w:rsidR="00C32B68">
        <w:rPr>
          <w:rFonts w:eastAsiaTheme="minorHAnsi" w:cs="Times New Roman"/>
          <w:color w:val="auto"/>
          <w:kern w:val="0"/>
          <w:szCs w:val="22"/>
          <w:lang w:val="en-GB" w:eastAsia="fr-FR"/>
          <w14:ligatures w14:val="none"/>
          <w14:cntxtAlts w14:val="0"/>
        </w:rPr>
        <w:t xml:space="preserve">, while also advising </w:t>
      </w:r>
      <w:r w:rsidRPr="008074AD">
        <w:rPr>
          <w:rFonts w:eastAsiaTheme="minorHAnsi" w:cs="Times New Roman"/>
          <w:color w:val="auto"/>
          <w:kern w:val="0"/>
          <w:szCs w:val="22"/>
          <w:lang w:val="en-GB" w:eastAsia="fr-FR"/>
          <w14:ligatures w14:val="none"/>
          <w14:cntxtAlts w14:val="0"/>
        </w:rPr>
        <w:t xml:space="preserve">partner CSOs </w:t>
      </w:r>
      <w:r w:rsidR="00C32B68">
        <w:rPr>
          <w:rFonts w:eastAsiaTheme="minorHAnsi" w:cs="Times New Roman"/>
          <w:color w:val="auto"/>
          <w:kern w:val="0"/>
          <w:szCs w:val="22"/>
          <w:lang w:val="en-GB" w:eastAsia="fr-FR"/>
          <w14:ligatures w14:val="none"/>
          <w14:cntxtAlts w14:val="0"/>
        </w:rPr>
        <w:t xml:space="preserve">to be conflict </w:t>
      </w:r>
      <w:r w:rsidR="00A01486">
        <w:rPr>
          <w:rFonts w:eastAsiaTheme="minorHAnsi" w:cs="Times New Roman"/>
          <w:color w:val="auto"/>
          <w:kern w:val="0"/>
          <w:szCs w:val="22"/>
          <w:lang w:val="en-GB" w:eastAsia="fr-FR"/>
          <w14:ligatures w14:val="none"/>
          <w14:cntxtAlts w14:val="0"/>
        </w:rPr>
        <w:t>sensitive</w:t>
      </w:r>
      <w:r w:rsidR="00C32B68">
        <w:rPr>
          <w:rFonts w:eastAsiaTheme="minorHAnsi" w:cs="Times New Roman"/>
          <w:color w:val="auto"/>
          <w:kern w:val="0"/>
          <w:szCs w:val="22"/>
          <w:lang w:val="en-GB" w:eastAsia="fr-FR"/>
          <w14:ligatures w14:val="none"/>
          <w14:cntxtAlts w14:val="0"/>
        </w:rPr>
        <w:t xml:space="preserve"> in their messages.</w:t>
      </w:r>
      <w:r w:rsidR="00A01486">
        <w:rPr>
          <w:rFonts w:eastAsiaTheme="minorHAnsi" w:cs="Times New Roman"/>
          <w:color w:val="auto"/>
          <w:kern w:val="0"/>
          <w:szCs w:val="22"/>
          <w:lang w:val="en-GB" w:eastAsia="fr-FR"/>
          <w14:ligatures w14:val="none"/>
          <w14:cntxtAlts w14:val="0"/>
        </w:rPr>
        <w:t xml:space="preserve"> </w:t>
      </w:r>
    </w:p>
    <w:p w14:paraId="024FC724" w14:textId="4921A067" w:rsidR="00F51726" w:rsidRPr="00F51726" w:rsidRDefault="00F51726" w:rsidP="00F51726">
      <w:pPr>
        <w:pStyle w:val="ListParagraph"/>
        <w:numPr>
          <w:ilvl w:val="0"/>
          <w:numId w:val="9"/>
        </w:numPr>
        <w:spacing w:after="0" w:line="240" w:lineRule="auto"/>
        <w:rPr>
          <w:color w:val="auto"/>
          <w:szCs w:val="22"/>
          <w:lang w:val="en-GB"/>
        </w:rPr>
      </w:pPr>
      <w:r w:rsidRPr="004C3636">
        <w:rPr>
          <w:b/>
          <w:color w:val="auto"/>
          <w:szCs w:val="22"/>
          <w:lang w:val="en-GB"/>
        </w:rPr>
        <w:t xml:space="preserve">The effects of the conflict have created a complex situation with high unmet justice and security needs among the vulnerable groups. </w:t>
      </w:r>
      <w:r w:rsidRPr="004C3636">
        <w:rPr>
          <w:bCs/>
          <w:color w:val="auto"/>
          <w:szCs w:val="22"/>
          <w:lang w:val="en-GB"/>
        </w:rPr>
        <w:t>This</w:t>
      </w:r>
      <w:r w:rsidRPr="004C3636">
        <w:rPr>
          <w:color w:val="auto"/>
          <w:szCs w:val="22"/>
          <w:lang w:val="en-GB"/>
        </w:rPr>
        <w:t xml:space="preserve"> over-stretches the capacity of UNDP and its partners to implement project activities. The densely populated Protection of Civilians sites and the new wave of returnees from Sudan</w:t>
      </w:r>
      <w:r w:rsidRPr="008074AD">
        <w:t xml:space="preserve"> </w:t>
      </w:r>
      <w:r w:rsidRPr="004C3636">
        <w:rPr>
          <w:color w:val="auto"/>
          <w:szCs w:val="22"/>
          <w:lang w:val="en-GB"/>
        </w:rPr>
        <w:t>to Bentiu state has created an immense pressure on national partners to deliver on law enforcement activities within and outside the Protection of Civilians in various states. The project responded to this by intensifying resource mobili</w:t>
      </w:r>
      <w:r>
        <w:rPr>
          <w:color w:val="auto"/>
          <w:szCs w:val="22"/>
          <w:lang w:val="en-GB"/>
        </w:rPr>
        <w:t>z</w:t>
      </w:r>
      <w:r w:rsidRPr="004C3636">
        <w:rPr>
          <w:color w:val="auto"/>
          <w:szCs w:val="22"/>
          <w:lang w:val="en-GB"/>
        </w:rPr>
        <w:t xml:space="preserve">ation to diversify its donor base to meet the mounting demands. </w:t>
      </w:r>
    </w:p>
    <w:p w14:paraId="6031D907" w14:textId="77777777" w:rsidR="00F51726" w:rsidRPr="00F51726" w:rsidRDefault="005538F9" w:rsidP="00F51726">
      <w:pPr>
        <w:pStyle w:val="CommentText"/>
        <w:numPr>
          <w:ilvl w:val="0"/>
          <w:numId w:val="9"/>
        </w:numPr>
        <w:spacing w:after="0"/>
        <w:rPr>
          <w:rFonts w:cs="Calibri"/>
        </w:rPr>
      </w:pPr>
      <w:r w:rsidRPr="006024A7">
        <w:rPr>
          <w:b/>
          <w:color w:val="auto"/>
        </w:rPr>
        <w:t>Limited human and material capacity of rule of law institutions</w:t>
      </w:r>
      <w:r w:rsidRPr="006024A7">
        <w:rPr>
          <w:color w:val="auto"/>
        </w:rPr>
        <w:t xml:space="preserve"> </w:t>
      </w:r>
      <w:r w:rsidRPr="006024A7">
        <w:rPr>
          <w:rFonts w:cs="Calibri"/>
        </w:rPr>
        <w:t xml:space="preserve">continues to impact the quality of services provided by </w:t>
      </w:r>
      <w:r w:rsidR="005642C2" w:rsidRPr="006024A7">
        <w:rPr>
          <w:rFonts w:cs="Calibri"/>
        </w:rPr>
        <w:t>G</w:t>
      </w:r>
      <w:r w:rsidRPr="006024A7">
        <w:rPr>
          <w:rFonts w:cs="Calibri"/>
        </w:rPr>
        <w:t>overnment</w:t>
      </w:r>
      <w:r w:rsidR="00F51726">
        <w:rPr>
          <w:rFonts w:cs="Calibri"/>
        </w:rPr>
        <w:t xml:space="preserve">. </w:t>
      </w:r>
      <w:r w:rsidRPr="006024A7">
        <w:rPr>
          <w:rFonts w:cs="Calibri"/>
        </w:rPr>
        <w:t xml:space="preserve">Low levels of skills amongst partners and budgetary constraints of partner institutions impact the extent to which partners </w:t>
      </w:r>
      <w:r w:rsidR="00E74430" w:rsidRPr="006024A7">
        <w:rPr>
          <w:rFonts w:cs="Calibri"/>
        </w:rPr>
        <w:t>can</w:t>
      </w:r>
      <w:r w:rsidR="00E74430">
        <w:rPr>
          <w:rFonts w:cs="Calibri"/>
        </w:rPr>
        <w:t xml:space="preserve"> deliver on their specific mandates. </w:t>
      </w:r>
      <w:r w:rsidRPr="006024A7">
        <w:rPr>
          <w:rFonts w:cs="Calibri"/>
        </w:rPr>
        <w:t xml:space="preserve">The project continues to provide technical support </w:t>
      </w:r>
      <w:r w:rsidR="001E2713" w:rsidRPr="006024A7">
        <w:rPr>
          <w:rFonts w:cs="Calibri"/>
        </w:rPr>
        <w:t>and, on</w:t>
      </w:r>
      <w:r w:rsidR="00396A95">
        <w:rPr>
          <w:rFonts w:cs="Calibri"/>
        </w:rPr>
        <w:t>-</w:t>
      </w:r>
      <w:r w:rsidR="001E2713" w:rsidRPr="006024A7">
        <w:rPr>
          <w:rFonts w:cs="Calibri"/>
        </w:rPr>
        <w:t>the</w:t>
      </w:r>
      <w:r w:rsidR="00396A95">
        <w:rPr>
          <w:rFonts w:cs="Calibri"/>
        </w:rPr>
        <w:t>-</w:t>
      </w:r>
      <w:r w:rsidR="001E2713" w:rsidRPr="006024A7">
        <w:rPr>
          <w:rFonts w:cs="Calibri"/>
        </w:rPr>
        <w:t>job</w:t>
      </w:r>
      <w:r w:rsidR="00396A95">
        <w:rPr>
          <w:rFonts w:cs="Calibri"/>
        </w:rPr>
        <w:t xml:space="preserve"> training</w:t>
      </w:r>
      <w:r w:rsidR="001E2713" w:rsidRPr="006024A7">
        <w:rPr>
          <w:rFonts w:cs="Calibri"/>
        </w:rPr>
        <w:t>,</w:t>
      </w:r>
      <w:r w:rsidRPr="006024A7">
        <w:rPr>
          <w:rFonts w:cs="Calibri"/>
        </w:rPr>
        <w:t xml:space="preserve"> mentoring to police and prison personnel and has provided equipment for use by police and prison</w:t>
      </w:r>
      <w:r w:rsidR="00396A95">
        <w:rPr>
          <w:rFonts w:cs="Calibri"/>
        </w:rPr>
        <w:t>’s</w:t>
      </w:r>
      <w:r w:rsidRPr="006024A7">
        <w:rPr>
          <w:rFonts w:cs="Calibri"/>
        </w:rPr>
        <w:t xml:space="preserve"> services. </w:t>
      </w:r>
      <w:r w:rsidR="001E2713" w:rsidRPr="008074AD">
        <w:t>Lack of state resources to public institutions does</w:t>
      </w:r>
      <w:r w:rsidR="005642C2">
        <w:t xml:space="preserve"> </w:t>
      </w:r>
      <w:r w:rsidR="001E2713" w:rsidRPr="008074AD">
        <w:t>n</w:t>
      </w:r>
      <w:r w:rsidR="005642C2">
        <w:t>o</w:t>
      </w:r>
      <w:r w:rsidR="001E2713" w:rsidRPr="008074AD">
        <w:t xml:space="preserve">t allow for expansion of </w:t>
      </w:r>
      <w:r w:rsidR="00396A95">
        <w:t xml:space="preserve"> the </w:t>
      </w:r>
      <w:r w:rsidR="001E2713" w:rsidRPr="008074AD">
        <w:t xml:space="preserve">Justice infrastructure and personnel to </w:t>
      </w:r>
      <w:r w:rsidR="001E2713" w:rsidRPr="008074AD">
        <w:lastRenderedPageBreak/>
        <w:t xml:space="preserve">other states </w:t>
      </w:r>
      <w:r w:rsidR="00A92CA2" w:rsidRPr="008074AD">
        <w:t xml:space="preserve">thus </w:t>
      </w:r>
      <w:r w:rsidR="00A92CA2">
        <w:t>resulting</w:t>
      </w:r>
      <w:r w:rsidR="005E3CFA">
        <w:t xml:space="preserve"> in their dependence on international assistance, which is not always sustainable</w:t>
      </w:r>
      <w:r w:rsidR="001E2713" w:rsidRPr="008074AD">
        <w:t xml:space="preserve">. </w:t>
      </w:r>
    </w:p>
    <w:p w14:paraId="216FA0EB" w14:textId="27C93812" w:rsidR="00F51726" w:rsidRPr="00F51726" w:rsidRDefault="00F51726" w:rsidP="00F51726">
      <w:pPr>
        <w:pStyle w:val="CommentText"/>
        <w:numPr>
          <w:ilvl w:val="0"/>
          <w:numId w:val="9"/>
        </w:numPr>
        <w:spacing w:after="0"/>
        <w:rPr>
          <w:rFonts w:cs="Calibri"/>
        </w:rPr>
      </w:pPr>
      <w:r w:rsidRPr="00F51726">
        <w:rPr>
          <w:rFonts w:ascii="SegoeUI-Bold" w:eastAsiaTheme="minorHAnsi" w:hAnsi="SegoeUI-Bold" w:cs="SegoeUI-Bold"/>
          <w:b/>
          <w:bCs/>
          <w:color w:val="auto"/>
          <w:kern w:val="0"/>
          <w:szCs w:val="22"/>
          <w14:ligatures w14:val="none"/>
          <w14:cntxtAlts w14:val="0"/>
        </w:rPr>
        <w:t>Inadequate coordination in the rule of law sector due to frequent change of</w:t>
      </w:r>
      <w:r>
        <w:rPr>
          <w:rFonts w:ascii="SegoeUI-Bold" w:eastAsiaTheme="minorHAnsi" w:hAnsi="SegoeUI-Bold" w:cs="SegoeUI-Bold"/>
          <w:b/>
          <w:bCs/>
          <w:color w:val="auto"/>
          <w:kern w:val="0"/>
          <w:szCs w:val="22"/>
          <w14:ligatures w14:val="none"/>
          <w14:cntxtAlts w14:val="0"/>
        </w:rPr>
        <w:t xml:space="preserve"> </w:t>
      </w:r>
      <w:r w:rsidRPr="00F51726">
        <w:rPr>
          <w:rFonts w:ascii="SegoeUI-Bold" w:eastAsiaTheme="minorHAnsi" w:hAnsi="SegoeUI-Bold" w:cs="SegoeUI-Bold"/>
          <w:b/>
          <w:bCs/>
          <w:color w:val="auto"/>
          <w:kern w:val="0"/>
          <w:szCs w:val="22"/>
          <w14:ligatures w14:val="none"/>
          <w14:cntxtAlts w14:val="0"/>
        </w:rPr>
        <w:t xml:space="preserve">leadership and staff of rule of law institutions. </w:t>
      </w:r>
      <w:r w:rsidRPr="00F51726">
        <w:rPr>
          <w:rFonts w:ascii="SegoeUI" w:eastAsiaTheme="minorHAnsi" w:hAnsi="SegoeUI" w:cs="SegoeUI"/>
          <w:color w:val="auto"/>
          <w:kern w:val="0"/>
          <w:szCs w:val="22"/>
          <w14:ligatures w14:val="none"/>
          <w14:cntxtAlts w14:val="0"/>
        </w:rPr>
        <w:t>The project relied on the project board,</w:t>
      </w:r>
      <w:r>
        <w:rPr>
          <w:rFonts w:ascii="SegoeUI" w:eastAsiaTheme="minorHAnsi" w:hAnsi="SegoeUI" w:cs="SegoeUI"/>
          <w:color w:val="auto"/>
          <w:kern w:val="0"/>
          <w:szCs w:val="22"/>
          <w14:ligatures w14:val="none"/>
          <w14:cntxtAlts w14:val="0"/>
        </w:rPr>
        <w:t xml:space="preserve"> </w:t>
      </w:r>
      <w:r w:rsidRPr="00F51726">
        <w:rPr>
          <w:rFonts w:ascii="SegoeUI" w:eastAsiaTheme="minorHAnsi" w:hAnsi="SegoeUI" w:cs="SegoeUI"/>
          <w:color w:val="auto"/>
          <w:kern w:val="0"/>
          <w:szCs w:val="22"/>
          <w14:ligatures w14:val="none"/>
          <w14:cntxtAlts w14:val="0"/>
        </w:rPr>
        <w:t>rule of law forums and a rule of law working group among others to coordinate the</w:t>
      </w:r>
      <w:r>
        <w:rPr>
          <w:rFonts w:ascii="SegoeUI" w:eastAsiaTheme="minorHAnsi" w:hAnsi="SegoeUI" w:cs="SegoeUI"/>
          <w:color w:val="auto"/>
          <w:kern w:val="0"/>
          <w:szCs w:val="22"/>
          <w14:ligatures w14:val="none"/>
          <w14:cntxtAlts w14:val="0"/>
        </w:rPr>
        <w:t xml:space="preserve"> </w:t>
      </w:r>
      <w:r w:rsidRPr="00F51726">
        <w:rPr>
          <w:rFonts w:ascii="SegoeUI" w:eastAsiaTheme="minorHAnsi" w:hAnsi="SegoeUI" w:cs="SegoeUI"/>
          <w:color w:val="auto"/>
          <w:kern w:val="0"/>
          <w:szCs w:val="22"/>
          <w14:ligatures w14:val="none"/>
          <w14:cntxtAlts w14:val="0"/>
        </w:rPr>
        <w:t>activities of national rule of law institutions and attain cohesion among development partners.</w:t>
      </w:r>
    </w:p>
    <w:p w14:paraId="3609F48F" w14:textId="1A6CF7AE" w:rsidR="001E2713" w:rsidRDefault="001E2713" w:rsidP="00EF7A50">
      <w:pPr>
        <w:pStyle w:val="ListParagraph"/>
        <w:spacing w:after="0" w:line="240" w:lineRule="auto"/>
        <w:ind w:left="360"/>
        <w:rPr>
          <w:rFonts w:cs="Calibri"/>
        </w:rPr>
      </w:pPr>
    </w:p>
    <w:p w14:paraId="616697A4" w14:textId="77777777" w:rsidR="00402029" w:rsidRPr="008074AD" w:rsidRDefault="00402029" w:rsidP="00EF7A50">
      <w:pPr>
        <w:pStyle w:val="ListParagraph"/>
        <w:spacing w:after="0" w:line="240" w:lineRule="auto"/>
        <w:ind w:left="360"/>
        <w:rPr>
          <w:rFonts w:cs="Calibri"/>
        </w:rPr>
      </w:pPr>
    </w:p>
    <w:p w14:paraId="36F7D5C3" w14:textId="77777777" w:rsidR="00090EBA" w:rsidRPr="008074AD" w:rsidRDefault="00090EBA" w:rsidP="001E5C0E">
      <w:pPr>
        <w:pStyle w:val="ListParagraph"/>
        <w:keepNext/>
        <w:keepLines/>
        <w:numPr>
          <w:ilvl w:val="0"/>
          <w:numId w:val="46"/>
        </w:numPr>
        <w:spacing w:after="0" w:line="240" w:lineRule="auto"/>
        <w:jc w:val="left"/>
        <w:outlineLvl w:val="0"/>
        <w:rPr>
          <w:rFonts w:eastAsiaTheme="majorEastAsia" w:cstheme="majorBidi"/>
          <w:b/>
          <w:color w:val="002060"/>
          <w:kern w:val="0"/>
          <w:szCs w:val="22"/>
          <w:lang w:val="en-GB" w:eastAsia="fr-FR"/>
          <w14:ligatures w14:val="none"/>
          <w14:cntxtAlts w14:val="0"/>
        </w:rPr>
      </w:pPr>
      <w:bookmarkStart w:id="87" w:name="_Toc7009134"/>
      <w:bookmarkStart w:id="88" w:name="_Toc22237774"/>
      <w:bookmarkStart w:id="89" w:name="_Toc36460277"/>
      <w:r w:rsidRPr="008074AD">
        <w:rPr>
          <w:rFonts w:eastAsiaTheme="majorEastAsia" w:cstheme="majorBidi"/>
          <w:b/>
          <w:color w:val="002060"/>
          <w:kern w:val="0"/>
          <w:szCs w:val="22"/>
          <w:lang w:val="en-GB" w:eastAsia="fr-FR"/>
          <w14:ligatures w14:val="none"/>
          <w14:cntxtAlts w14:val="0"/>
        </w:rPr>
        <w:t>Lessons Learned:</w:t>
      </w:r>
      <w:bookmarkEnd w:id="87"/>
      <w:bookmarkEnd w:id="88"/>
      <w:bookmarkEnd w:id="89"/>
    </w:p>
    <w:p w14:paraId="5CD05C13" w14:textId="77777777" w:rsidR="00090EBA" w:rsidRPr="008074AD" w:rsidRDefault="005516A8" w:rsidP="00EF7A50">
      <w:pPr>
        <w:spacing w:after="0" w:line="240" w:lineRule="auto"/>
        <w:jc w:val="left"/>
        <w:rPr>
          <w:rFonts w:eastAsiaTheme="minorHAnsi" w:cs="Times New Roman"/>
          <w:color w:val="auto"/>
          <w:kern w:val="0"/>
          <w:szCs w:val="22"/>
          <w:lang w:val="en-GB" w:eastAsia="fr-FR"/>
          <w14:ligatures w14:val="none"/>
          <w14:cntxtAlts w14:val="0"/>
        </w:rPr>
      </w:pPr>
      <w:r>
        <w:rPr>
          <w:rFonts w:eastAsiaTheme="minorHAnsi" w:cs="Times New Roman"/>
          <w:b/>
          <w:color w:val="auto"/>
          <w:kern w:val="0"/>
          <w:szCs w:val="22"/>
          <w:lang w:val="en-GB" w:eastAsia="fr-FR"/>
          <w14:ligatures w14:val="none"/>
          <w14:cntxtAlts w14:val="0"/>
        </w:rPr>
        <w:pict w14:anchorId="254EDE78">
          <v:rect id="_x0000_i1033" style="width:522pt;height:1.5pt" o:hralign="center" o:hrstd="t" o:hrnoshade="t" o:hr="t" fillcolor="#1b1d3d [2415]" stroked="f"/>
        </w:pict>
      </w:r>
    </w:p>
    <w:p w14:paraId="4069349F" w14:textId="77777777" w:rsidR="00090EBA" w:rsidRPr="008074AD" w:rsidRDefault="00090EBA" w:rsidP="00EF7A50">
      <w:pPr>
        <w:spacing w:after="0" w:line="240" w:lineRule="auto"/>
        <w:rPr>
          <w:rFonts w:eastAsiaTheme="minorHAnsi" w:cs="Myanmar Text"/>
          <w:b/>
          <w:color w:val="auto"/>
          <w:kern w:val="0"/>
          <w:szCs w:val="22"/>
          <w:lang w:val="en-GB" w:eastAsia="fr-FR"/>
          <w14:ligatures w14:val="none"/>
          <w14:cntxtAlts w14:val="0"/>
        </w:rPr>
      </w:pPr>
      <w:bookmarkStart w:id="90" w:name="_Hlk36290515"/>
      <w:r w:rsidRPr="008074AD">
        <w:rPr>
          <w:rFonts w:eastAsiaTheme="minorHAnsi" w:cs="Myanmar Text"/>
          <w:b/>
          <w:color w:val="auto"/>
          <w:kern w:val="0"/>
          <w:szCs w:val="22"/>
          <w:lang w:val="en-GB" w:eastAsia="fr-FR"/>
          <w14:ligatures w14:val="none"/>
          <w14:cntxtAlts w14:val="0"/>
        </w:rPr>
        <w:t xml:space="preserve">Lessons learned: </w:t>
      </w:r>
    </w:p>
    <w:p w14:paraId="1F148AEF" w14:textId="183B1405" w:rsidR="00090EBA" w:rsidRPr="00226698" w:rsidRDefault="00090EBA" w:rsidP="00EF7A50">
      <w:pPr>
        <w:numPr>
          <w:ilvl w:val="0"/>
          <w:numId w:val="12"/>
        </w:numPr>
        <w:spacing w:after="0" w:line="240" w:lineRule="auto"/>
        <w:ind w:left="284"/>
        <w:contextualSpacing/>
        <w:rPr>
          <w:rFonts w:cs="Myanmar Text"/>
          <w:color w:val="auto"/>
          <w:kern w:val="0"/>
          <w:szCs w:val="22"/>
          <w:lang w:eastAsia="fr-FR"/>
          <w14:ligatures w14:val="none"/>
          <w14:cntxtAlts w14:val="0"/>
        </w:rPr>
      </w:pPr>
      <w:r w:rsidRPr="008074AD">
        <w:rPr>
          <w:rFonts w:eastAsiaTheme="minorHAnsi" w:cs="Myanmar Text"/>
          <w:b/>
          <w:color w:val="auto"/>
          <w:kern w:val="0"/>
          <w:szCs w:val="22"/>
          <w:lang w:eastAsia="fr-FR"/>
          <w14:ligatures w14:val="none"/>
          <w14:cntxtAlts w14:val="0"/>
        </w:rPr>
        <w:t>Partnerships with local CSOs stimulate the demand for effective justice delivery.</w:t>
      </w:r>
      <w:r w:rsidRPr="008074AD">
        <w:rPr>
          <w:rFonts w:eastAsiaTheme="minorHAnsi" w:cs="Myanmar Text"/>
          <w:bCs/>
          <w:color w:val="auto"/>
          <w:kern w:val="0"/>
          <w:szCs w:val="22"/>
          <w:lang w:eastAsia="fr-FR"/>
          <w14:ligatures w14:val="none"/>
          <w14:cntxtAlts w14:val="0"/>
        </w:rPr>
        <w:t> A focus on capacity building of community-based organizations empower</w:t>
      </w:r>
      <w:r w:rsidR="005642C2">
        <w:rPr>
          <w:rFonts w:eastAsiaTheme="minorHAnsi" w:cs="Myanmar Text"/>
          <w:bCs/>
          <w:color w:val="auto"/>
          <w:kern w:val="0"/>
          <w:szCs w:val="22"/>
          <w:lang w:eastAsia="fr-FR"/>
          <w14:ligatures w14:val="none"/>
          <w14:cntxtAlts w14:val="0"/>
        </w:rPr>
        <w:t>s</w:t>
      </w:r>
      <w:r w:rsidRPr="008074AD">
        <w:rPr>
          <w:rFonts w:eastAsiaTheme="minorHAnsi" w:cs="Myanmar Text"/>
          <w:bCs/>
          <w:color w:val="auto"/>
          <w:kern w:val="0"/>
          <w:szCs w:val="22"/>
          <w:lang w:eastAsia="fr-FR"/>
          <w14:ligatures w14:val="none"/>
          <w14:cntxtAlts w14:val="0"/>
        </w:rPr>
        <w:t xml:space="preserve"> people/organizations within their communities to respond to legal issues and engage with justice and related administrative systems more effectively. </w:t>
      </w:r>
    </w:p>
    <w:p w14:paraId="2D7BCBC0" w14:textId="77777777" w:rsidR="00226698" w:rsidRPr="008074AD" w:rsidRDefault="00226698" w:rsidP="00EF7A50">
      <w:pPr>
        <w:spacing w:after="0" w:line="240" w:lineRule="auto"/>
        <w:ind w:left="284"/>
        <w:contextualSpacing/>
        <w:rPr>
          <w:rFonts w:cs="Myanmar Text"/>
          <w:color w:val="auto"/>
          <w:kern w:val="0"/>
          <w:szCs w:val="22"/>
          <w:lang w:eastAsia="fr-FR"/>
          <w14:ligatures w14:val="none"/>
          <w14:cntxtAlts w14:val="0"/>
        </w:rPr>
      </w:pPr>
    </w:p>
    <w:p w14:paraId="7222BE20" w14:textId="0144469E" w:rsidR="00090EBA" w:rsidRPr="00226698" w:rsidRDefault="00776243" w:rsidP="00EF7A50">
      <w:pPr>
        <w:numPr>
          <w:ilvl w:val="0"/>
          <w:numId w:val="12"/>
        </w:numPr>
        <w:spacing w:after="0" w:line="240" w:lineRule="auto"/>
        <w:ind w:left="284"/>
        <w:contextualSpacing/>
        <w:rPr>
          <w:rFonts w:cs="Myanmar Text"/>
          <w:color w:val="auto"/>
          <w:kern w:val="0"/>
          <w:szCs w:val="22"/>
          <w:lang w:eastAsia="fr-FR"/>
          <w14:ligatures w14:val="none"/>
          <w14:cntxtAlts w14:val="0"/>
        </w:rPr>
      </w:pPr>
      <w:r w:rsidRPr="008074AD">
        <w:rPr>
          <w:rFonts w:eastAsiaTheme="minorHAnsi" w:cs="Myanmar Text"/>
          <w:b/>
          <w:color w:val="auto"/>
          <w:kern w:val="0"/>
          <w:szCs w:val="22"/>
          <w:lang w:eastAsia="fr-FR"/>
          <w14:ligatures w14:val="none"/>
          <w14:cntxtAlts w14:val="0"/>
        </w:rPr>
        <w:t xml:space="preserve">Implemented strategies should be revisited periodically to review efficiency and </w:t>
      </w:r>
      <w:r w:rsidR="00015C15" w:rsidRPr="008074AD">
        <w:rPr>
          <w:rFonts w:eastAsiaTheme="minorHAnsi" w:cs="Myanmar Text"/>
          <w:b/>
          <w:color w:val="auto"/>
          <w:kern w:val="0"/>
          <w:szCs w:val="22"/>
          <w:lang w:eastAsia="fr-FR"/>
          <w14:ligatures w14:val="none"/>
          <w14:cntxtAlts w14:val="0"/>
        </w:rPr>
        <w:t>compatibility</w:t>
      </w:r>
      <w:r w:rsidRPr="008074AD">
        <w:rPr>
          <w:rFonts w:eastAsiaTheme="minorHAnsi" w:cs="Myanmar Text"/>
          <w:b/>
          <w:color w:val="auto"/>
          <w:kern w:val="0"/>
          <w:szCs w:val="22"/>
          <w:lang w:eastAsia="fr-FR"/>
          <w14:ligatures w14:val="none"/>
          <w14:cntxtAlts w14:val="0"/>
        </w:rPr>
        <w:t xml:space="preserve"> with international standards</w:t>
      </w:r>
      <w:r w:rsidR="00942A1C" w:rsidRPr="008074AD">
        <w:rPr>
          <w:rFonts w:eastAsiaTheme="minorHAnsi" w:cs="Myanmar Text"/>
          <w:b/>
          <w:color w:val="auto"/>
          <w:kern w:val="0"/>
          <w:szCs w:val="22"/>
          <w:lang w:eastAsia="fr-FR"/>
          <w14:ligatures w14:val="none"/>
          <w14:cntxtAlts w14:val="0"/>
        </w:rPr>
        <w:t xml:space="preserve">. </w:t>
      </w:r>
      <w:r w:rsidR="00090EBA" w:rsidRPr="008074AD">
        <w:rPr>
          <w:rFonts w:eastAsiaTheme="minorHAnsi" w:cs="Myanmar Text"/>
          <w:color w:val="auto"/>
          <w:kern w:val="0"/>
          <w:szCs w:val="22"/>
          <w:lang w:eastAsia="fr-FR"/>
          <w14:ligatures w14:val="none"/>
          <w14:cntxtAlts w14:val="0"/>
        </w:rPr>
        <w:t xml:space="preserve">The </w:t>
      </w:r>
      <w:r w:rsidR="005642C2">
        <w:rPr>
          <w:rFonts w:eastAsiaTheme="minorHAnsi" w:cs="Myanmar Text"/>
          <w:color w:val="auto"/>
          <w:kern w:val="0"/>
          <w:szCs w:val="22"/>
          <w:lang w:eastAsia="fr-FR"/>
          <w14:ligatures w14:val="none"/>
          <w14:cntxtAlts w14:val="0"/>
        </w:rPr>
        <w:t>m</w:t>
      </w:r>
      <w:r w:rsidR="00090EBA" w:rsidRPr="008074AD">
        <w:rPr>
          <w:rFonts w:eastAsiaTheme="minorHAnsi" w:cs="Myanmar Text"/>
          <w:color w:val="auto"/>
          <w:kern w:val="0"/>
          <w:szCs w:val="22"/>
          <w:lang w:eastAsia="fr-FR"/>
          <w14:ligatures w14:val="none"/>
          <w14:cntxtAlts w14:val="0"/>
        </w:rPr>
        <w:t>obile court</w:t>
      </w:r>
      <w:r w:rsidR="00C32B68">
        <w:rPr>
          <w:rFonts w:eastAsiaTheme="minorHAnsi" w:cs="Myanmar Text"/>
          <w:color w:val="auto"/>
          <w:kern w:val="0"/>
          <w:szCs w:val="22"/>
          <w:lang w:eastAsia="fr-FR"/>
          <w14:ligatures w14:val="none"/>
          <w14:cntxtAlts w14:val="0"/>
        </w:rPr>
        <w:t xml:space="preserve"> </w:t>
      </w:r>
      <w:r w:rsidR="00C32B68" w:rsidRPr="008074AD">
        <w:rPr>
          <w:rFonts w:eastAsiaTheme="minorHAnsi" w:cs="Myanmar Text"/>
          <w:color w:val="auto"/>
          <w:kern w:val="0"/>
          <w:szCs w:val="22"/>
          <w:lang w:eastAsia="fr-FR"/>
          <w14:ligatures w14:val="none"/>
          <w14:cntxtAlts w14:val="0"/>
        </w:rPr>
        <w:t>s</w:t>
      </w:r>
      <w:r w:rsidR="00C32B68">
        <w:rPr>
          <w:rFonts w:eastAsiaTheme="minorHAnsi" w:cs="Myanmar Text"/>
          <w:color w:val="auto"/>
          <w:kern w:val="0"/>
          <w:szCs w:val="22"/>
          <w:lang w:eastAsia="fr-FR"/>
          <w14:ligatures w14:val="none"/>
          <w14:cntxtAlts w14:val="0"/>
        </w:rPr>
        <w:t>ystem</w:t>
      </w:r>
      <w:r w:rsidR="00396A95">
        <w:rPr>
          <w:rFonts w:eastAsiaTheme="minorHAnsi" w:cs="Myanmar Text"/>
          <w:color w:val="auto"/>
          <w:kern w:val="0"/>
          <w:szCs w:val="22"/>
          <w:lang w:eastAsia="fr-FR"/>
          <w14:ligatures w14:val="none"/>
          <w14:cntxtAlts w14:val="0"/>
        </w:rPr>
        <w:t>, for example,</w:t>
      </w:r>
      <w:r w:rsidR="00015C15" w:rsidRPr="008074AD">
        <w:rPr>
          <w:rFonts w:eastAsiaTheme="minorHAnsi" w:cs="Myanmar Text"/>
          <w:color w:val="auto"/>
          <w:kern w:val="0"/>
          <w:szCs w:val="22"/>
          <w:lang w:eastAsia="fr-FR"/>
          <w14:ligatures w14:val="none"/>
          <w14:cntxtAlts w14:val="0"/>
        </w:rPr>
        <w:t xml:space="preserve"> requires</w:t>
      </w:r>
      <w:r w:rsidR="00090EBA" w:rsidRPr="008074AD">
        <w:rPr>
          <w:rFonts w:eastAsiaTheme="minorHAnsi" w:cs="Myanmar Text"/>
          <w:color w:val="auto"/>
          <w:kern w:val="0"/>
          <w:szCs w:val="22"/>
          <w:lang w:eastAsia="fr-FR"/>
          <w14:ligatures w14:val="none"/>
          <w14:cntxtAlts w14:val="0"/>
        </w:rPr>
        <w:t xml:space="preserve"> laying down additional measures to </w:t>
      </w:r>
      <w:r w:rsidR="00751B03" w:rsidRPr="008074AD">
        <w:rPr>
          <w:rFonts w:eastAsiaTheme="minorHAnsi" w:cs="Myanmar Text"/>
          <w:color w:val="auto"/>
          <w:kern w:val="0"/>
          <w:szCs w:val="22"/>
          <w:lang w:eastAsia="fr-FR"/>
          <w14:ligatures w14:val="none"/>
          <w14:cntxtAlts w14:val="0"/>
        </w:rPr>
        <w:t>ensure sustainability</w:t>
      </w:r>
      <w:r w:rsidR="00015C15" w:rsidRPr="008074AD">
        <w:rPr>
          <w:rFonts w:eastAsiaTheme="minorHAnsi" w:cs="Myanmar Text"/>
          <w:color w:val="auto"/>
          <w:kern w:val="0"/>
          <w:szCs w:val="22"/>
          <w:lang w:eastAsia="fr-FR"/>
          <w14:ligatures w14:val="none"/>
          <w14:cntxtAlts w14:val="0"/>
        </w:rPr>
        <w:t xml:space="preserve"> </w:t>
      </w:r>
      <w:r w:rsidR="00090EBA" w:rsidRPr="008074AD">
        <w:rPr>
          <w:rFonts w:eastAsiaTheme="minorHAnsi" w:cs="Myanmar Text"/>
          <w:color w:val="auto"/>
          <w:kern w:val="0"/>
          <w:szCs w:val="22"/>
          <w:lang w:eastAsia="fr-FR"/>
          <w14:ligatures w14:val="none"/>
          <w14:cntxtAlts w14:val="0"/>
        </w:rPr>
        <w:t>and national ownership</w:t>
      </w:r>
      <w:r w:rsidR="005E3CFA">
        <w:rPr>
          <w:rFonts w:eastAsiaTheme="minorHAnsi" w:cs="Myanmar Text"/>
          <w:color w:val="auto"/>
          <w:kern w:val="0"/>
          <w:szCs w:val="22"/>
          <w:lang w:eastAsia="fr-FR"/>
          <w14:ligatures w14:val="none"/>
          <w14:cntxtAlts w14:val="0"/>
        </w:rPr>
        <w:t>.</w:t>
      </w:r>
      <w:r w:rsidR="00090EBA" w:rsidRPr="008074AD">
        <w:rPr>
          <w:rFonts w:eastAsiaTheme="minorHAnsi" w:cs="Myanmar Text"/>
          <w:color w:val="auto"/>
          <w:kern w:val="0"/>
          <w:szCs w:val="22"/>
          <w:lang w:eastAsia="fr-FR"/>
          <w14:ligatures w14:val="none"/>
          <w14:cntxtAlts w14:val="0"/>
        </w:rPr>
        <w:t xml:space="preserve"> </w:t>
      </w:r>
      <w:r w:rsidR="00942A1C" w:rsidRPr="008074AD">
        <w:rPr>
          <w:rFonts w:eastAsiaTheme="minorHAnsi" w:cs="Myanmar Text"/>
          <w:bCs/>
          <w:color w:val="auto"/>
          <w:kern w:val="0"/>
          <w:szCs w:val="22"/>
          <w:lang w:eastAsia="fr-FR"/>
          <w14:ligatures w14:val="none"/>
          <w14:cntxtAlts w14:val="0"/>
        </w:rPr>
        <w:t>Furthermore</w:t>
      </w:r>
      <w:r w:rsidR="009D0A36" w:rsidRPr="008074AD">
        <w:rPr>
          <w:rFonts w:eastAsiaTheme="minorHAnsi" w:cs="Myanmar Text"/>
          <w:bCs/>
          <w:color w:val="auto"/>
          <w:kern w:val="0"/>
          <w:szCs w:val="22"/>
          <w:lang w:eastAsia="fr-FR"/>
          <w14:ligatures w14:val="none"/>
          <w14:cntxtAlts w14:val="0"/>
        </w:rPr>
        <w:t xml:space="preserve">, its </w:t>
      </w:r>
      <w:r w:rsidR="005538F9" w:rsidRPr="008074AD">
        <w:rPr>
          <w:rFonts w:eastAsiaTheme="minorHAnsi" w:cs="Myanmar Text"/>
          <w:bCs/>
          <w:color w:val="auto"/>
          <w:kern w:val="0"/>
          <w:szCs w:val="22"/>
          <w:lang w:eastAsia="fr-FR"/>
          <w14:ligatures w14:val="none"/>
          <w14:cntxtAlts w14:val="0"/>
        </w:rPr>
        <w:t>effectiveness,</w:t>
      </w:r>
      <w:r w:rsidR="00C81459" w:rsidRPr="008074AD">
        <w:rPr>
          <w:rFonts w:eastAsiaTheme="minorHAnsi" w:cs="Myanmar Text"/>
          <w:bCs/>
          <w:color w:val="auto"/>
          <w:kern w:val="0"/>
          <w:szCs w:val="22"/>
          <w:lang w:eastAsia="fr-FR"/>
          <w14:ligatures w14:val="none"/>
          <w14:cntxtAlts w14:val="0"/>
        </w:rPr>
        <w:t xml:space="preserve"> responsiveness and </w:t>
      </w:r>
      <w:r w:rsidR="009D0A36" w:rsidRPr="008074AD">
        <w:rPr>
          <w:rFonts w:eastAsiaTheme="minorHAnsi" w:cs="Myanmar Text"/>
          <w:bCs/>
          <w:color w:val="auto"/>
          <w:kern w:val="0"/>
          <w:szCs w:val="22"/>
          <w:lang w:eastAsia="fr-FR"/>
          <w14:ligatures w14:val="none"/>
          <w14:cntxtAlts w14:val="0"/>
        </w:rPr>
        <w:t xml:space="preserve">respect to </w:t>
      </w:r>
      <w:r w:rsidR="00396A95">
        <w:rPr>
          <w:rFonts w:eastAsiaTheme="minorHAnsi" w:cs="Myanmar Text"/>
          <w:bCs/>
          <w:color w:val="auto"/>
          <w:kern w:val="0"/>
          <w:szCs w:val="22"/>
          <w:lang w:eastAsia="fr-FR"/>
          <w14:ligatures w14:val="none"/>
          <w14:cntxtAlts w14:val="0"/>
        </w:rPr>
        <w:t>i</w:t>
      </w:r>
      <w:r w:rsidR="00396A95" w:rsidRPr="008074AD">
        <w:rPr>
          <w:rFonts w:eastAsiaTheme="minorHAnsi" w:cs="Myanmar Text"/>
          <w:bCs/>
          <w:color w:val="auto"/>
          <w:kern w:val="0"/>
          <w:szCs w:val="22"/>
          <w:lang w:eastAsia="fr-FR"/>
          <w14:ligatures w14:val="none"/>
          <w14:cntxtAlts w14:val="0"/>
        </w:rPr>
        <w:t xml:space="preserve">nternational </w:t>
      </w:r>
      <w:r w:rsidR="005E3CFA">
        <w:rPr>
          <w:rFonts w:eastAsiaTheme="minorHAnsi" w:cs="Myanmar Text"/>
          <w:bCs/>
          <w:color w:val="auto"/>
          <w:kern w:val="0"/>
          <w:szCs w:val="22"/>
          <w:lang w:eastAsia="fr-FR"/>
          <w14:ligatures w14:val="none"/>
          <w14:cntxtAlts w14:val="0"/>
        </w:rPr>
        <w:t>h</w:t>
      </w:r>
      <w:r w:rsidR="009D0A36" w:rsidRPr="008074AD">
        <w:rPr>
          <w:rFonts w:eastAsiaTheme="minorHAnsi" w:cs="Myanmar Text"/>
          <w:bCs/>
          <w:color w:val="auto"/>
          <w:kern w:val="0"/>
          <w:szCs w:val="22"/>
          <w:lang w:eastAsia="fr-FR"/>
          <w14:ligatures w14:val="none"/>
          <w14:cntxtAlts w14:val="0"/>
        </w:rPr>
        <w:t xml:space="preserve">uman </w:t>
      </w:r>
      <w:r w:rsidR="005E3CFA">
        <w:rPr>
          <w:rFonts w:eastAsiaTheme="minorHAnsi" w:cs="Myanmar Text"/>
          <w:bCs/>
          <w:color w:val="auto"/>
          <w:kern w:val="0"/>
          <w:szCs w:val="22"/>
          <w:lang w:eastAsia="fr-FR"/>
          <w14:ligatures w14:val="none"/>
          <w14:cntxtAlts w14:val="0"/>
        </w:rPr>
        <w:t>r</w:t>
      </w:r>
      <w:r w:rsidR="00700BB9" w:rsidRPr="008074AD">
        <w:rPr>
          <w:rFonts w:eastAsiaTheme="minorHAnsi" w:cs="Myanmar Text"/>
          <w:bCs/>
          <w:color w:val="auto"/>
          <w:kern w:val="0"/>
          <w:szCs w:val="22"/>
          <w:lang w:eastAsia="fr-FR"/>
          <w14:ligatures w14:val="none"/>
          <w14:cntxtAlts w14:val="0"/>
        </w:rPr>
        <w:t>ights and</w:t>
      </w:r>
      <w:r w:rsidR="009D0A36" w:rsidRPr="008074AD">
        <w:rPr>
          <w:rFonts w:eastAsiaTheme="minorHAnsi" w:cs="Myanmar Text"/>
          <w:bCs/>
          <w:color w:val="auto"/>
          <w:kern w:val="0"/>
          <w:szCs w:val="22"/>
          <w:lang w:eastAsia="fr-FR"/>
          <w14:ligatures w14:val="none"/>
          <w14:cntxtAlts w14:val="0"/>
        </w:rPr>
        <w:t xml:space="preserve"> fair standard</w:t>
      </w:r>
      <w:r w:rsidR="00396A95">
        <w:rPr>
          <w:rFonts w:eastAsiaTheme="minorHAnsi" w:cs="Myanmar Text"/>
          <w:bCs/>
          <w:color w:val="auto"/>
          <w:kern w:val="0"/>
          <w:szCs w:val="22"/>
          <w:lang w:eastAsia="fr-FR"/>
          <w14:ligatures w14:val="none"/>
          <w14:cntxtAlts w14:val="0"/>
        </w:rPr>
        <w:t>s</w:t>
      </w:r>
      <w:r w:rsidR="009D0A36" w:rsidRPr="008074AD">
        <w:rPr>
          <w:rFonts w:eastAsiaTheme="minorHAnsi" w:cs="Myanmar Text"/>
          <w:bCs/>
          <w:color w:val="auto"/>
          <w:kern w:val="0"/>
          <w:szCs w:val="22"/>
          <w:lang w:eastAsia="fr-FR"/>
          <w14:ligatures w14:val="none"/>
          <w14:cntxtAlts w14:val="0"/>
        </w:rPr>
        <w:t xml:space="preserve"> s</w:t>
      </w:r>
      <w:r w:rsidR="00C81459" w:rsidRPr="008074AD">
        <w:rPr>
          <w:rFonts w:eastAsiaTheme="minorHAnsi" w:cs="Myanmar Text"/>
          <w:bCs/>
          <w:color w:val="auto"/>
          <w:kern w:val="0"/>
          <w:szCs w:val="22"/>
          <w:lang w:eastAsia="fr-FR"/>
          <w14:ligatures w14:val="none"/>
          <w14:cntxtAlts w14:val="0"/>
        </w:rPr>
        <w:t>h</w:t>
      </w:r>
      <w:r w:rsidR="009D0A36" w:rsidRPr="008074AD">
        <w:rPr>
          <w:rFonts w:eastAsiaTheme="minorHAnsi" w:cs="Myanmar Text"/>
          <w:bCs/>
          <w:color w:val="auto"/>
          <w:kern w:val="0"/>
          <w:szCs w:val="22"/>
          <w:lang w:eastAsia="fr-FR"/>
          <w14:ligatures w14:val="none"/>
          <w14:cntxtAlts w14:val="0"/>
        </w:rPr>
        <w:t>ould be ensured</w:t>
      </w:r>
      <w:r w:rsidR="005642C2">
        <w:rPr>
          <w:rFonts w:eastAsiaTheme="minorHAnsi" w:cs="Myanmar Text"/>
          <w:bCs/>
          <w:color w:val="auto"/>
          <w:kern w:val="0"/>
          <w:szCs w:val="22"/>
          <w:lang w:eastAsia="fr-FR"/>
          <w14:ligatures w14:val="none"/>
          <w14:cntxtAlts w14:val="0"/>
        </w:rPr>
        <w:t xml:space="preserve"> through constant monitoring</w:t>
      </w:r>
      <w:r w:rsidR="009D0A36" w:rsidRPr="008074AD">
        <w:rPr>
          <w:rFonts w:eastAsiaTheme="minorHAnsi" w:cs="Myanmar Text"/>
          <w:bCs/>
          <w:color w:val="auto"/>
          <w:kern w:val="0"/>
          <w:szCs w:val="22"/>
          <w:lang w:eastAsia="fr-FR"/>
          <w14:ligatures w14:val="none"/>
          <w14:cntxtAlts w14:val="0"/>
        </w:rPr>
        <w:t>.</w:t>
      </w:r>
    </w:p>
    <w:p w14:paraId="7BFCEF6B" w14:textId="77777777" w:rsidR="00226698" w:rsidRDefault="00226698" w:rsidP="00EF7A50">
      <w:pPr>
        <w:pStyle w:val="ListParagraph"/>
        <w:spacing w:after="0" w:line="240" w:lineRule="auto"/>
        <w:rPr>
          <w:rFonts w:cs="Myanmar Text"/>
          <w:color w:val="auto"/>
          <w:kern w:val="0"/>
          <w:szCs w:val="22"/>
          <w:lang w:eastAsia="fr-FR"/>
          <w14:ligatures w14:val="none"/>
          <w14:cntxtAlts w14:val="0"/>
        </w:rPr>
      </w:pPr>
    </w:p>
    <w:p w14:paraId="2A404F16" w14:textId="77777777" w:rsidR="00226698" w:rsidRPr="00226698" w:rsidRDefault="00EA1F11" w:rsidP="00EF7A50">
      <w:pPr>
        <w:numPr>
          <w:ilvl w:val="0"/>
          <w:numId w:val="12"/>
        </w:numPr>
        <w:spacing w:after="0" w:line="240" w:lineRule="auto"/>
        <w:ind w:left="284"/>
        <w:contextualSpacing/>
        <w:rPr>
          <w:rFonts w:cs="Myanmar Text"/>
          <w:color w:val="auto"/>
          <w:kern w:val="0"/>
          <w:szCs w:val="22"/>
          <w:lang w:eastAsia="fr-FR"/>
          <w14:ligatures w14:val="none"/>
          <w14:cntxtAlts w14:val="0"/>
        </w:rPr>
      </w:pPr>
      <w:r w:rsidRPr="008074AD">
        <w:rPr>
          <w:b/>
          <w:szCs w:val="22"/>
          <w:lang w:val="en-GB"/>
        </w:rPr>
        <w:t xml:space="preserve">It is important to </w:t>
      </w:r>
      <w:r w:rsidR="00396A95" w:rsidRPr="008074AD">
        <w:rPr>
          <w:b/>
          <w:szCs w:val="22"/>
          <w:lang w:val="en-GB"/>
        </w:rPr>
        <w:t>recogni</w:t>
      </w:r>
      <w:r w:rsidR="00396A95">
        <w:rPr>
          <w:b/>
          <w:szCs w:val="22"/>
          <w:lang w:val="en-GB"/>
        </w:rPr>
        <w:t>z</w:t>
      </w:r>
      <w:r w:rsidR="00396A95" w:rsidRPr="008074AD">
        <w:rPr>
          <w:b/>
          <w:szCs w:val="22"/>
          <w:lang w:val="en-GB"/>
        </w:rPr>
        <w:t xml:space="preserve">e </w:t>
      </w:r>
      <w:r w:rsidRPr="008074AD">
        <w:rPr>
          <w:b/>
          <w:szCs w:val="22"/>
          <w:lang w:val="en-GB"/>
        </w:rPr>
        <w:t xml:space="preserve">that </w:t>
      </w:r>
      <w:r w:rsidRPr="008074AD">
        <w:rPr>
          <w:szCs w:val="22"/>
          <w:lang w:val="en-GB"/>
        </w:rPr>
        <w:t xml:space="preserve">rule of law sector capacity development is a long-term endeavour requiring </w:t>
      </w:r>
      <w:r w:rsidR="00396A95">
        <w:rPr>
          <w:szCs w:val="22"/>
          <w:lang w:val="en-GB"/>
        </w:rPr>
        <w:t>a sector-</w:t>
      </w:r>
      <w:r w:rsidR="00E74430">
        <w:rPr>
          <w:szCs w:val="22"/>
          <w:lang w:val="en-GB"/>
        </w:rPr>
        <w:t xml:space="preserve">wide </w:t>
      </w:r>
      <w:r w:rsidRPr="008074AD">
        <w:rPr>
          <w:szCs w:val="22"/>
          <w:lang w:val="en-GB"/>
        </w:rPr>
        <w:t>approach in project</w:t>
      </w:r>
      <w:r w:rsidR="00E74430">
        <w:rPr>
          <w:szCs w:val="22"/>
          <w:lang w:val="en-GB"/>
        </w:rPr>
        <w:t xml:space="preserve"> implementation. P</w:t>
      </w:r>
      <w:r w:rsidRPr="008074AD">
        <w:rPr>
          <w:szCs w:val="22"/>
          <w:lang w:val="en-GB"/>
        </w:rPr>
        <w:t>artnerships at the local, state</w:t>
      </w:r>
      <w:r w:rsidR="00E74430">
        <w:rPr>
          <w:szCs w:val="22"/>
          <w:lang w:val="en-GB"/>
        </w:rPr>
        <w:t xml:space="preserve"> </w:t>
      </w:r>
      <w:r w:rsidRPr="008074AD">
        <w:rPr>
          <w:szCs w:val="22"/>
          <w:lang w:val="en-GB"/>
        </w:rPr>
        <w:t>and national levels</w:t>
      </w:r>
      <w:r w:rsidR="00E74430">
        <w:rPr>
          <w:szCs w:val="22"/>
          <w:lang w:val="en-GB"/>
        </w:rPr>
        <w:t xml:space="preserve"> are crucial</w:t>
      </w:r>
      <w:r w:rsidRPr="008074AD">
        <w:rPr>
          <w:szCs w:val="22"/>
          <w:lang w:val="en-GB"/>
        </w:rPr>
        <w:t xml:space="preserve"> to contribute to improved access to justice. This has informed UNDP’s approach in th</w:t>
      </w:r>
      <w:r w:rsidR="00A54E36" w:rsidRPr="008074AD">
        <w:rPr>
          <w:szCs w:val="22"/>
          <w:lang w:val="en-GB"/>
        </w:rPr>
        <w:t xml:space="preserve">e Access to Justice and Rule of Law </w:t>
      </w:r>
      <w:r w:rsidRPr="008074AD">
        <w:rPr>
          <w:szCs w:val="22"/>
          <w:lang w:val="en-GB"/>
        </w:rPr>
        <w:t>project.</w:t>
      </w:r>
    </w:p>
    <w:p w14:paraId="0026B6E5" w14:textId="77777777" w:rsidR="00226698" w:rsidRDefault="00226698" w:rsidP="00EF7A50">
      <w:pPr>
        <w:pStyle w:val="ListParagraph"/>
        <w:spacing w:after="0" w:line="240" w:lineRule="auto"/>
        <w:rPr>
          <w:szCs w:val="22"/>
          <w:lang w:val="en-GB"/>
        </w:rPr>
      </w:pPr>
    </w:p>
    <w:p w14:paraId="69094395" w14:textId="0DDB024C" w:rsidR="005538F9" w:rsidRPr="00226698" w:rsidRDefault="005538F9" w:rsidP="00EF7A50">
      <w:pPr>
        <w:numPr>
          <w:ilvl w:val="0"/>
          <w:numId w:val="12"/>
        </w:numPr>
        <w:spacing w:after="0" w:line="240" w:lineRule="auto"/>
        <w:ind w:left="284"/>
        <w:contextualSpacing/>
        <w:rPr>
          <w:rFonts w:cs="Myanmar Text"/>
          <w:color w:val="auto"/>
          <w:kern w:val="0"/>
          <w:szCs w:val="22"/>
          <w:lang w:eastAsia="fr-FR"/>
          <w14:ligatures w14:val="none"/>
          <w14:cntxtAlts w14:val="0"/>
        </w:rPr>
      </w:pPr>
      <w:r w:rsidRPr="008074AD">
        <w:rPr>
          <w:b/>
          <w:color w:val="auto"/>
        </w:rPr>
        <w:t xml:space="preserve">Importance of collaborating with UN agencies: </w:t>
      </w:r>
      <w:r w:rsidR="005E3CFA">
        <w:rPr>
          <w:rFonts w:cs="Calibri"/>
        </w:rPr>
        <w:t xml:space="preserve">Many </w:t>
      </w:r>
      <w:r w:rsidR="00E74430">
        <w:rPr>
          <w:rFonts w:cs="Calibri"/>
        </w:rPr>
        <w:t>opportunities</w:t>
      </w:r>
      <w:r w:rsidR="005E3CFA">
        <w:rPr>
          <w:rFonts w:cs="Calibri"/>
        </w:rPr>
        <w:t xml:space="preserve"> were presented for UNDP to collaborate with other UN agencies. </w:t>
      </w:r>
      <w:r w:rsidRPr="008074AD">
        <w:rPr>
          <w:rFonts w:cs="Calibri"/>
        </w:rPr>
        <w:t>In this regard the project forged partnerships with</w:t>
      </w:r>
      <w:r w:rsidR="00A86193" w:rsidRPr="008074AD">
        <w:t xml:space="preserve"> </w:t>
      </w:r>
      <w:r w:rsidRPr="008074AD">
        <w:rPr>
          <w:rFonts w:cs="Calibri"/>
        </w:rPr>
        <w:t xml:space="preserve">UNFPA and UNICEF in conducing SGBV and community policing training. This collaboration reduced the cost of activity implementation and created sustainable mechanisms for collaborative training. </w:t>
      </w:r>
    </w:p>
    <w:p w14:paraId="16330476" w14:textId="77777777" w:rsidR="00226698" w:rsidRDefault="00226698" w:rsidP="00EF7A50">
      <w:pPr>
        <w:pStyle w:val="ListParagraph"/>
        <w:spacing w:after="0" w:line="240" w:lineRule="auto"/>
        <w:rPr>
          <w:rFonts w:cs="Myanmar Text"/>
          <w:color w:val="auto"/>
          <w:kern w:val="0"/>
          <w:szCs w:val="22"/>
          <w:lang w:eastAsia="fr-FR"/>
          <w14:ligatures w14:val="none"/>
          <w14:cntxtAlts w14:val="0"/>
        </w:rPr>
      </w:pPr>
    </w:p>
    <w:p w14:paraId="64503B67" w14:textId="77777777" w:rsidR="00DD0FCD" w:rsidRPr="001E5C0E" w:rsidRDefault="005538F9" w:rsidP="00EF7A50">
      <w:pPr>
        <w:widowControl w:val="0"/>
        <w:numPr>
          <w:ilvl w:val="0"/>
          <w:numId w:val="12"/>
        </w:numPr>
        <w:spacing w:after="0" w:line="240" w:lineRule="auto"/>
        <w:ind w:left="284"/>
        <w:contextualSpacing/>
        <w:rPr>
          <w:b/>
          <w:color w:val="002060"/>
          <w:szCs w:val="22"/>
          <w:lang w:val="en-GB"/>
        </w:rPr>
      </w:pPr>
      <w:r w:rsidRPr="00126A68">
        <w:rPr>
          <w:b/>
          <w:color w:val="auto"/>
        </w:rPr>
        <w:t xml:space="preserve">Importance of continued engagement with national counterparts including the MoJCA, </w:t>
      </w:r>
      <w:r w:rsidRPr="00126A68">
        <w:rPr>
          <w:b/>
          <w:bCs/>
        </w:rPr>
        <w:t>JoSS, Police and prisons</w:t>
      </w:r>
      <w:r w:rsidRPr="00126A68">
        <w:rPr>
          <w:b/>
          <w:bCs/>
          <w:color w:val="002060"/>
        </w:rPr>
        <w:t>:</w:t>
      </w:r>
      <w:r w:rsidRPr="00126A68">
        <w:rPr>
          <w:rFonts w:cs="Calibri"/>
        </w:rPr>
        <w:t xml:space="preserve"> Continued engagement with national stakeholders facilitated the convening of forums and stimulated dialogue on sensitive political, rule of law, and peace and reconciliation issues, such as transitional justice, the R-ARCSS peace agreement, SGBV and other protection issues.</w:t>
      </w:r>
    </w:p>
    <w:bookmarkEnd w:id="90"/>
    <w:p w14:paraId="1E750CC4" w14:textId="77777777" w:rsidR="00EC6DF2" w:rsidRPr="007E2403" w:rsidRDefault="00EC6DF2" w:rsidP="00A3116A">
      <w:pPr>
        <w:rPr>
          <w:rFonts w:cs="Calibri"/>
          <w:color w:val="auto"/>
        </w:rPr>
      </w:pPr>
    </w:p>
    <w:p w14:paraId="1D63C93E" w14:textId="77777777" w:rsidR="00601DE4" w:rsidRPr="007E2403" w:rsidRDefault="00601DE4" w:rsidP="00601DE4">
      <w:pPr>
        <w:pStyle w:val="ListParagraph"/>
        <w:numPr>
          <w:ilvl w:val="0"/>
          <w:numId w:val="51"/>
        </w:numPr>
        <w:rPr>
          <w:rFonts w:cs="Calibri"/>
          <w:vanish/>
          <w:color w:val="auto"/>
        </w:rPr>
      </w:pPr>
    </w:p>
    <w:p w14:paraId="6E4A8856" w14:textId="77777777" w:rsidR="00601DE4" w:rsidRPr="007E2403" w:rsidRDefault="00601DE4" w:rsidP="00601DE4">
      <w:pPr>
        <w:pStyle w:val="ListParagraph"/>
        <w:numPr>
          <w:ilvl w:val="0"/>
          <w:numId w:val="51"/>
        </w:numPr>
        <w:rPr>
          <w:rFonts w:cs="Calibri"/>
          <w:vanish/>
          <w:color w:val="auto"/>
        </w:rPr>
      </w:pPr>
    </w:p>
    <w:p w14:paraId="62E79D5D" w14:textId="77777777" w:rsidR="00601DE4" w:rsidRPr="007E2403" w:rsidRDefault="00601DE4" w:rsidP="00601DE4">
      <w:pPr>
        <w:pStyle w:val="ListParagraph"/>
        <w:numPr>
          <w:ilvl w:val="0"/>
          <w:numId w:val="51"/>
        </w:numPr>
        <w:rPr>
          <w:rFonts w:cs="Calibri"/>
          <w:vanish/>
          <w:color w:val="auto"/>
        </w:rPr>
      </w:pPr>
    </w:p>
    <w:p w14:paraId="3C727C82" w14:textId="77777777" w:rsidR="00601DE4" w:rsidRPr="007E2403" w:rsidRDefault="00601DE4" w:rsidP="00601DE4">
      <w:pPr>
        <w:pStyle w:val="ListParagraph"/>
        <w:numPr>
          <w:ilvl w:val="0"/>
          <w:numId w:val="51"/>
        </w:numPr>
        <w:rPr>
          <w:rFonts w:cs="Calibri"/>
          <w:vanish/>
          <w:color w:val="auto"/>
        </w:rPr>
      </w:pPr>
    </w:p>
    <w:p w14:paraId="3E69228D" w14:textId="77777777" w:rsidR="00601DE4" w:rsidRPr="007E2403" w:rsidRDefault="00601DE4" w:rsidP="00601DE4">
      <w:pPr>
        <w:pStyle w:val="ListParagraph"/>
        <w:numPr>
          <w:ilvl w:val="0"/>
          <w:numId w:val="51"/>
        </w:numPr>
        <w:rPr>
          <w:rFonts w:cs="Calibri"/>
          <w:vanish/>
          <w:color w:val="auto"/>
        </w:rPr>
      </w:pPr>
    </w:p>
    <w:p w14:paraId="7E1E3AAE" w14:textId="77777777" w:rsidR="00601DE4" w:rsidRPr="007E2403" w:rsidRDefault="00601DE4" w:rsidP="00601DE4">
      <w:pPr>
        <w:pStyle w:val="ListParagraph"/>
        <w:numPr>
          <w:ilvl w:val="0"/>
          <w:numId w:val="51"/>
        </w:numPr>
        <w:rPr>
          <w:rFonts w:cs="Calibri"/>
          <w:vanish/>
          <w:color w:val="auto"/>
        </w:rPr>
      </w:pPr>
    </w:p>
    <w:p w14:paraId="609D1177" w14:textId="77777777" w:rsidR="00601DE4" w:rsidRPr="007E2403" w:rsidRDefault="00601DE4" w:rsidP="00601DE4">
      <w:pPr>
        <w:pStyle w:val="ListParagraph"/>
        <w:numPr>
          <w:ilvl w:val="0"/>
          <w:numId w:val="51"/>
        </w:numPr>
        <w:rPr>
          <w:rFonts w:cs="Calibri"/>
          <w:vanish/>
          <w:color w:val="auto"/>
        </w:rPr>
      </w:pPr>
    </w:p>
    <w:p w14:paraId="39FAEA10" w14:textId="17B2D5A0" w:rsidR="003650EB" w:rsidRPr="007E2403" w:rsidRDefault="003650EB" w:rsidP="001E5C0E">
      <w:pPr>
        <w:pStyle w:val="ListParagraph"/>
        <w:numPr>
          <w:ilvl w:val="0"/>
          <w:numId w:val="46"/>
        </w:numPr>
        <w:rPr>
          <w:rFonts w:cs="Calibri"/>
          <w:b/>
          <w:bCs/>
          <w:color w:val="auto"/>
        </w:rPr>
      </w:pPr>
      <w:r w:rsidRPr="007E2403">
        <w:rPr>
          <w:rFonts w:cs="Calibri"/>
          <w:b/>
          <w:bCs/>
          <w:color w:val="auto"/>
        </w:rPr>
        <w:t>Conclusion</w:t>
      </w:r>
      <w:r w:rsidR="00A3116A" w:rsidRPr="007E2403">
        <w:rPr>
          <w:rFonts w:cs="Calibri"/>
          <w:b/>
          <w:bCs/>
          <w:color w:val="auto"/>
        </w:rPr>
        <w:t>s and Way Forward</w:t>
      </w:r>
      <w:r w:rsidR="007E2403" w:rsidRPr="007E2403">
        <w:rPr>
          <w:rFonts w:cs="Calibri"/>
          <w:b/>
          <w:bCs/>
          <w:color w:val="auto"/>
        </w:rPr>
        <w:t>.</w:t>
      </w:r>
    </w:p>
    <w:p w14:paraId="0775E06D" w14:textId="09359334" w:rsidR="001E5C0E" w:rsidRPr="001E5C0E" w:rsidRDefault="001E5C0E" w:rsidP="001E5C0E">
      <w:pPr>
        <w:rPr>
          <w:rFonts w:cs="Calibri"/>
        </w:rPr>
      </w:pPr>
      <w:r>
        <w:rPr>
          <w:rFonts w:cs="Calibri"/>
        </w:rPr>
        <w:t xml:space="preserve">The project had a final evaluation as the current phase of </w:t>
      </w:r>
      <w:r w:rsidR="002F5B94">
        <w:rPr>
          <w:rFonts w:cs="Calibri"/>
        </w:rPr>
        <w:t xml:space="preserve">the </w:t>
      </w:r>
      <w:r>
        <w:rPr>
          <w:rFonts w:cs="Calibri"/>
        </w:rPr>
        <w:t>project will be ending in March 2020. The findings of the evaluation were positive and recommended that the project should continue implementing as it remained relevant in th</w:t>
      </w:r>
      <w:r w:rsidR="002F5B94">
        <w:rPr>
          <w:rFonts w:cs="Calibri"/>
        </w:rPr>
        <w:t>e</w:t>
      </w:r>
      <w:r>
        <w:rPr>
          <w:rFonts w:cs="Calibri"/>
        </w:rPr>
        <w:t xml:space="preserve"> context o</w:t>
      </w:r>
      <w:r w:rsidR="002F5B94">
        <w:rPr>
          <w:rFonts w:cs="Calibri"/>
        </w:rPr>
        <w:t>f</w:t>
      </w:r>
      <w:r>
        <w:rPr>
          <w:rFonts w:cs="Calibri"/>
        </w:rPr>
        <w:t xml:space="preserve"> the country. In this regard, the project </w:t>
      </w:r>
      <w:r w:rsidRPr="00A66350">
        <w:rPr>
          <w:bCs/>
          <w:color w:val="auto"/>
          <w:sz w:val="20"/>
        </w:rPr>
        <w:t>has been engaging the donors to support the next phase of the project.</w:t>
      </w:r>
      <w:r>
        <w:rPr>
          <w:bCs/>
          <w:color w:val="auto"/>
          <w:sz w:val="20"/>
        </w:rPr>
        <w:t xml:space="preserve"> The </w:t>
      </w:r>
      <w:r w:rsidRPr="00902BFB">
        <w:rPr>
          <w:sz w:val="20"/>
        </w:rPr>
        <w:t xml:space="preserve">program plans </w:t>
      </w:r>
      <w:r w:rsidRPr="00902BFB">
        <w:rPr>
          <w:sz w:val="20"/>
        </w:rPr>
        <w:lastRenderedPageBreak/>
        <w:t xml:space="preserve">to conduct a capacity </w:t>
      </w:r>
      <w:r>
        <w:rPr>
          <w:sz w:val="20"/>
        </w:rPr>
        <w:t xml:space="preserve">needs </w:t>
      </w:r>
      <w:r w:rsidRPr="00902BFB">
        <w:rPr>
          <w:sz w:val="20"/>
        </w:rPr>
        <w:t xml:space="preserve">assessment </w:t>
      </w:r>
      <w:r>
        <w:rPr>
          <w:sz w:val="20"/>
        </w:rPr>
        <w:t xml:space="preserve">of </w:t>
      </w:r>
      <w:r w:rsidRPr="00902BFB">
        <w:rPr>
          <w:sz w:val="20"/>
        </w:rPr>
        <w:t xml:space="preserve">all the </w:t>
      </w:r>
      <w:r>
        <w:rPr>
          <w:sz w:val="20"/>
        </w:rPr>
        <w:t xml:space="preserve">core </w:t>
      </w:r>
      <w:r w:rsidRPr="00902BFB">
        <w:rPr>
          <w:sz w:val="20"/>
        </w:rPr>
        <w:t xml:space="preserve">justice and security </w:t>
      </w:r>
      <w:r>
        <w:rPr>
          <w:sz w:val="20"/>
        </w:rPr>
        <w:t>institutions</w:t>
      </w:r>
      <w:r w:rsidRPr="00902BFB">
        <w:rPr>
          <w:sz w:val="20"/>
        </w:rPr>
        <w:t xml:space="preserve"> to better understand their needs so that </w:t>
      </w:r>
      <w:r>
        <w:rPr>
          <w:sz w:val="20"/>
        </w:rPr>
        <w:t xml:space="preserve">in </w:t>
      </w:r>
      <w:r w:rsidRPr="00902BFB">
        <w:rPr>
          <w:sz w:val="20"/>
        </w:rPr>
        <w:t>the next phase</w:t>
      </w:r>
      <w:r>
        <w:rPr>
          <w:sz w:val="20"/>
        </w:rPr>
        <w:t xml:space="preserve"> of support</w:t>
      </w:r>
      <w:r w:rsidRPr="00902BFB">
        <w:rPr>
          <w:sz w:val="20"/>
        </w:rPr>
        <w:t>, interventions are tailored   to th</w:t>
      </w:r>
      <w:r>
        <w:rPr>
          <w:sz w:val="20"/>
        </w:rPr>
        <w:t>ose</w:t>
      </w:r>
      <w:r w:rsidRPr="00902BFB">
        <w:rPr>
          <w:sz w:val="20"/>
        </w:rPr>
        <w:t xml:space="preserve"> needs</w:t>
      </w:r>
      <w:r>
        <w:t xml:space="preserve">. The data generated will further be </w:t>
      </w:r>
      <w:r w:rsidRPr="0085358B">
        <w:rPr>
          <w:sz w:val="20"/>
        </w:rPr>
        <w:t xml:space="preserve">used to inform national and state level rule of law decision-making as well as </w:t>
      </w:r>
      <w:r>
        <w:rPr>
          <w:sz w:val="20"/>
        </w:rPr>
        <w:t xml:space="preserve">reviewing UNDP’s </w:t>
      </w:r>
      <w:r w:rsidRPr="0085358B">
        <w:rPr>
          <w:sz w:val="20"/>
        </w:rPr>
        <w:t>capacity-building approach to be more responsive to the conditions in the country</w:t>
      </w:r>
      <w:r w:rsidRPr="00902BFB">
        <w:rPr>
          <w:sz w:val="20"/>
        </w:rPr>
        <w:t xml:space="preserve">. </w:t>
      </w:r>
    </w:p>
    <w:p w14:paraId="099C6AB0" w14:textId="657E588D" w:rsidR="001E5C0E" w:rsidRDefault="001E5C0E" w:rsidP="001E5C0E">
      <w:pPr>
        <w:pStyle w:val="ListParagraph"/>
        <w:spacing w:after="0" w:line="240" w:lineRule="auto"/>
        <w:ind w:left="0"/>
        <w:rPr>
          <w:bCs/>
          <w:color w:val="auto"/>
          <w:sz w:val="20"/>
        </w:rPr>
      </w:pPr>
      <w:r>
        <w:rPr>
          <w:bCs/>
          <w:color w:val="auto"/>
          <w:sz w:val="20"/>
        </w:rPr>
        <w:t xml:space="preserve">For </w:t>
      </w:r>
      <w:r w:rsidRPr="00AB1EA7">
        <w:rPr>
          <w:bCs/>
          <w:color w:val="auto"/>
          <w:sz w:val="20"/>
        </w:rPr>
        <w:t xml:space="preserve">the new phase of the program, UNDP will respond to the immediate human rights, justice and security needs of communities and individuals in a way that complements on-going projects by UNDP to strengthen livelihoods, local governance and social cohesion in these same communities. </w:t>
      </w:r>
      <w:r>
        <w:rPr>
          <w:bCs/>
          <w:color w:val="auto"/>
          <w:sz w:val="20"/>
        </w:rPr>
        <w:t>E.g.</w:t>
      </w:r>
      <w:r w:rsidRPr="00AB1EA7">
        <w:rPr>
          <w:bCs/>
          <w:color w:val="auto"/>
          <w:sz w:val="20"/>
        </w:rPr>
        <w:t xml:space="preserve">, survivors of SGBV in Yambio who are supported through the program to access legal redress, will also be connected to the livelihoods project in the same state </w:t>
      </w:r>
      <w:r>
        <w:rPr>
          <w:bCs/>
          <w:color w:val="auto"/>
          <w:sz w:val="20"/>
        </w:rPr>
        <w:t xml:space="preserve">to benefit from </w:t>
      </w:r>
      <w:r w:rsidRPr="00AB1EA7">
        <w:rPr>
          <w:bCs/>
          <w:color w:val="auto"/>
          <w:sz w:val="20"/>
        </w:rPr>
        <w:t>the skills training through the Vocation Training Centres as this will achieve greater impact in breaking the cycle of violence against women and girls.</w:t>
      </w:r>
    </w:p>
    <w:p w14:paraId="50B5A7C5" w14:textId="77777777" w:rsidR="001E5C0E" w:rsidRDefault="001E5C0E" w:rsidP="001E5C0E">
      <w:pPr>
        <w:pStyle w:val="ListParagraph"/>
        <w:spacing w:after="0" w:line="240" w:lineRule="auto"/>
        <w:ind w:left="0"/>
        <w:rPr>
          <w:bCs/>
          <w:color w:val="auto"/>
          <w:sz w:val="20"/>
        </w:rPr>
      </w:pPr>
    </w:p>
    <w:p w14:paraId="7924A957" w14:textId="3B677569" w:rsidR="009D3EAA" w:rsidRPr="00684AC7" w:rsidRDefault="009D3EAA" w:rsidP="00684AC7">
      <w:pPr>
        <w:rPr>
          <w:szCs w:val="22"/>
          <w:lang w:val="en-GB"/>
        </w:rPr>
        <w:sectPr w:rsidR="009D3EAA" w:rsidRPr="00684AC7">
          <w:pgSz w:w="11906" w:h="16838"/>
          <w:pgMar w:top="1440" w:right="1440" w:bottom="1440" w:left="1440" w:header="708" w:footer="708" w:gutter="0"/>
          <w:cols w:space="708"/>
          <w:docGrid w:linePitch="360"/>
        </w:sectPr>
      </w:pPr>
    </w:p>
    <w:p w14:paraId="41853B3F" w14:textId="5986017D" w:rsidR="00BD5DC3" w:rsidRDefault="00DD0FCD" w:rsidP="009811C4">
      <w:pPr>
        <w:pStyle w:val="Heading1"/>
        <w:numPr>
          <w:ilvl w:val="0"/>
          <w:numId w:val="54"/>
        </w:numPr>
      </w:pPr>
      <w:bookmarkStart w:id="91" w:name="_Toc7009135"/>
      <w:bookmarkStart w:id="92" w:name="_Toc22237775"/>
      <w:bookmarkStart w:id="93" w:name="_Toc36460278"/>
      <w:r w:rsidRPr="008074AD">
        <w:lastRenderedPageBreak/>
        <w:t>Financial Summary</w:t>
      </w:r>
      <w:bookmarkEnd w:id="91"/>
      <w:bookmarkEnd w:id="92"/>
      <w:bookmarkEnd w:id="93"/>
    </w:p>
    <w:p w14:paraId="1D161DD8" w14:textId="783DC330" w:rsidR="003216FD" w:rsidRDefault="003216FD" w:rsidP="003216FD">
      <w:pPr>
        <w:rPr>
          <w:lang w:val="en-GB"/>
        </w:rPr>
      </w:pPr>
    </w:p>
    <w:tbl>
      <w:tblPr>
        <w:tblW w:w="14100" w:type="dxa"/>
        <w:tblLook w:val="04A0" w:firstRow="1" w:lastRow="0" w:firstColumn="1" w:lastColumn="0" w:noHBand="0" w:noVBand="1"/>
      </w:tblPr>
      <w:tblGrid>
        <w:gridCol w:w="860"/>
        <w:gridCol w:w="3060"/>
        <w:gridCol w:w="2180"/>
        <w:gridCol w:w="2180"/>
        <w:gridCol w:w="2180"/>
        <w:gridCol w:w="2180"/>
        <w:gridCol w:w="1460"/>
      </w:tblGrid>
      <w:tr w:rsidR="003216FD" w:rsidRPr="009F7142" w14:paraId="335301BD" w14:textId="77777777" w:rsidTr="00261937">
        <w:trPr>
          <w:trHeight w:val="1080"/>
        </w:trPr>
        <w:tc>
          <w:tcPr>
            <w:tcW w:w="3920" w:type="dxa"/>
            <w:gridSpan w:val="2"/>
            <w:vMerge w:val="restart"/>
            <w:tcBorders>
              <w:top w:val="single" w:sz="8" w:space="0" w:color="auto"/>
              <w:left w:val="single" w:sz="8" w:space="0" w:color="auto"/>
              <w:bottom w:val="single" w:sz="8" w:space="0" w:color="auto"/>
              <w:right w:val="single" w:sz="8" w:space="0" w:color="auto"/>
            </w:tcBorders>
            <w:shd w:val="clear" w:color="000000" w:fill="D9DFEF"/>
            <w:vAlign w:val="center"/>
            <w:hideMark/>
          </w:tcPr>
          <w:p w14:paraId="246FBC11" w14:textId="77777777" w:rsidR="003216FD" w:rsidRPr="009F7142" w:rsidRDefault="003216FD" w:rsidP="00261937">
            <w:pPr>
              <w:spacing w:after="0" w:line="240" w:lineRule="auto"/>
              <w:jc w:val="center"/>
              <w:rPr>
                <w:rFonts w:ascii="Corbel" w:hAnsi="Corbel" w:cs="Calibri"/>
                <w:b/>
                <w:bCs/>
                <w:color w:val="003366"/>
              </w:rPr>
            </w:pPr>
            <w:r w:rsidRPr="009F7142">
              <w:rPr>
                <w:rFonts w:ascii="Corbel" w:hAnsi="Corbel" w:cs="Calibri"/>
                <w:b/>
                <w:bCs/>
                <w:color w:val="003366"/>
              </w:rPr>
              <w:t>Outputs / Activity Result</w:t>
            </w:r>
          </w:p>
        </w:tc>
        <w:tc>
          <w:tcPr>
            <w:tcW w:w="2180" w:type="dxa"/>
            <w:vMerge w:val="restart"/>
            <w:tcBorders>
              <w:top w:val="single" w:sz="8" w:space="0" w:color="auto"/>
              <w:left w:val="single" w:sz="8" w:space="0" w:color="auto"/>
              <w:bottom w:val="single" w:sz="8" w:space="0" w:color="auto"/>
              <w:right w:val="single" w:sz="8" w:space="0" w:color="auto"/>
            </w:tcBorders>
            <w:shd w:val="clear" w:color="000000" w:fill="D9DFEF"/>
            <w:vAlign w:val="center"/>
            <w:hideMark/>
          </w:tcPr>
          <w:p w14:paraId="6D8EAFEA" w14:textId="77777777" w:rsidR="003216FD" w:rsidRPr="009F7142" w:rsidRDefault="003216FD" w:rsidP="00261937">
            <w:pPr>
              <w:spacing w:after="0" w:line="240" w:lineRule="auto"/>
              <w:jc w:val="center"/>
              <w:rPr>
                <w:rFonts w:ascii="Corbel" w:hAnsi="Corbel" w:cs="Calibri"/>
                <w:b/>
                <w:bCs/>
                <w:color w:val="003366"/>
              </w:rPr>
            </w:pPr>
            <w:r w:rsidRPr="009F7142">
              <w:rPr>
                <w:rFonts w:ascii="Corbel" w:hAnsi="Corbel" w:cs="Calibri"/>
                <w:b/>
                <w:bCs/>
                <w:color w:val="003366"/>
              </w:rPr>
              <w:t xml:space="preserve"> Current Annual Budget, US$ (Jan – Dec 2019) </w:t>
            </w:r>
          </w:p>
        </w:tc>
        <w:tc>
          <w:tcPr>
            <w:tcW w:w="2180" w:type="dxa"/>
            <w:vMerge w:val="restart"/>
            <w:tcBorders>
              <w:top w:val="single" w:sz="8" w:space="0" w:color="auto"/>
              <w:left w:val="single" w:sz="8" w:space="0" w:color="auto"/>
              <w:bottom w:val="single" w:sz="8" w:space="0" w:color="auto"/>
              <w:right w:val="single" w:sz="8" w:space="0" w:color="auto"/>
            </w:tcBorders>
            <w:shd w:val="clear" w:color="000000" w:fill="D9DFEF"/>
            <w:vAlign w:val="center"/>
            <w:hideMark/>
          </w:tcPr>
          <w:p w14:paraId="15FF98C0" w14:textId="77777777" w:rsidR="003216FD" w:rsidRPr="009F7142" w:rsidRDefault="003216FD" w:rsidP="00261937">
            <w:pPr>
              <w:spacing w:after="0" w:line="240" w:lineRule="auto"/>
              <w:jc w:val="center"/>
              <w:rPr>
                <w:rFonts w:ascii="Corbel" w:hAnsi="Corbel" w:cs="Calibri"/>
                <w:b/>
                <w:bCs/>
                <w:color w:val="003366"/>
              </w:rPr>
            </w:pPr>
            <w:r w:rsidRPr="009F7142">
              <w:rPr>
                <w:rFonts w:ascii="Corbel" w:hAnsi="Corbel" w:cs="Calibri"/>
                <w:b/>
                <w:bCs/>
                <w:color w:val="003366"/>
              </w:rPr>
              <w:t>Expenditures (Jan - September 2019)</w:t>
            </w:r>
          </w:p>
        </w:tc>
        <w:tc>
          <w:tcPr>
            <w:tcW w:w="2180" w:type="dxa"/>
            <w:vMerge w:val="restart"/>
            <w:tcBorders>
              <w:top w:val="single" w:sz="8" w:space="0" w:color="auto"/>
              <w:left w:val="single" w:sz="8" w:space="0" w:color="auto"/>
              <w:bottom w:val="single" w:sz="8" w:space="0" w:color="auto"/>
              <w:right w:val="single" w:sz="8" w:space="0" w:color="auto"/>
            </w:tcBorders>
            <w:shd w:val="clear" w:color="000000" w:fill="D9DFEF"/>
            <w:vAlign w:val="center"/>
            <w:hideMark/>
          </w:tcPr>
          <w:p w14:paraId="0993B13B" w14:textId="77777777" w:rsidR="003216FD" w:rsidRPr="009F7142" w:rsidRDefault="003216FD" w:rsidP="00261937">
            <w:pPr>
              <w:spacing w:after="0" w:line="240" w:lineRule="auto"/>
              <w:jc w:val="center"/>
              <w:rPr>
                <w:rFonts w:ascii="Corbel" w:hAnsi="Corbel" w:cs="Calibri"/>
                <w:b/>
                <w:bCs/>
                <w:color w:val="003366"/>
              </w:rPr>
            </w:pPr>
            <w:r w:rsidRPr="009F7142">
              <w:rPr>
                <w:rFonts w:ascii="Corbel" w:hAnsi="Corbel" w:cs="Calibri"/>
                <w:b/>
                <w:bCs/>
                <w:color w:val="003366"/>
              </w:rPr>
              <w:t>Expenditures (Oct - Dec 2019)</w:t>
            </w:r>
          </w:p>
        </w:tc>
        <w:tc>
          <w:tcPr>
            <w:tcW w:w="2180" w:type="dxa"/>
            <w:vMerge w:val="restart"/>
            <w:tcBorders>
              <w:top w:val="single" w:sz="8" w:space="0" w:color="auto"/>
              <w:left w:val="single" w:sz="8" w:space="0" w:color="auto"/>
              <w:bottom w:val="single" w:sz="8" w:space="0" w:color="auto"/>
              <w:right w:val="single" w:sz="8" w:space="0" w:color="auto"/>
            </w:tcBorders>
            <w:shd w:val="clear" w:color="000000" w:fill="D9DFEF"/>
            <w:vAlign w:val="center"/>
            <w:hideMark/>
          </w:tcPr>
          <w:p w14:paraId="0202CFBF" w14:textId="77777777" w:rsidR="003216FD" w:rsidRPr="009F7142" w:rsidRDefault="003216FD" w:rsidP="00261937">
            <w:pPr>
              <w:spacing w:after="0" w:line="240" w:lineRule="auto"/>
              <w:jc w:val="center"/>
              <w:rPr>
                <w:rFonts w:ascii="Corbel" w:hAnsi="Corbel" w:cs="Calibri"/>
                <w:b/>
                <w:bCs/>
                <w:color w:val="003366"/>
              </w:rPr>
            </w:pPr>
            <w:r w:rsidRPr="009F7142">
              <w:rPr>
                <w:rFonts w:ascii="Corbel" w:hAnsi="Corbel" w:cs="Calibri"/>
                <w:b/>
                <w:bCs/>
                <w:color w:val="003366"/>
              </w:rPr>
              <w:t xml:space="preserve"> Cumulative Expenditures (Jan - Dec 2019)</w:t>
            </w:r>
          </w:p>
        </w:tc>
        <w:tc>
          <w:tcPr>
            <w:tcW w:w="1460" w:type="dxa"/>
            <w:vMerge w:val="restart"/>
            <w:tcBorders>
              <w:top w:val="single" w:sz="8" w:space="0" w:color="auto"/>
              <w:left w:val="single" w:sz="8" w:space="0" w:color="auto"/>
              <w:bottom w:val="single" w:sz="8" w:space="0" w:color="auto"/>
              <w:right w:val="single" w:sz="8" w:space="0" w:color="auto"/>
            </w:tcBorders>
            <w:shd w:val="clear" w:color="000000" w:fill="D9DFEF"/>
            <w:vAlign w:val="center"/>
            <w:hideMark/>
          </w:tcPr>
          <w:p w14:paraId="40E8856A" w14:textId="77777777" w:rsidR="003216FD" w:rsidRPr="009F7142" w:rsidRDefault="003216FD" w:rsidP="00261937">
            <w:pPr>
              <w:spacing w:after="0" w:line="240" w:lineRule="auto"/>
              <w:jc w:val="center"/>
              <w:rPr>
                <w:rFonts w:ascii="Corbel" w:hAnsi="Corbel" w:cs="Calibri"/>
                <w:b/>
                <w:bCs/>
                <w:color w:val="003366"/>
              </w:rPr>
            </w:pPr>
            <w:r w:rsidRPr="009F7142">
              <w:rPr>
                <w:rFonts w:ascii="Corbel" w:hAnsi="Corbel" w:cs="Calibri"/>
                <w:b/>
                <w:bCs/>
                <w:color w:val="003366"/>
              </w:rPr>
              <w:t xml:space="preserve"> % Expenditure  (Cumulative)</w:t>
            </w:r>
          </w:p>
        </w:tc>
      </w:tr>
      <w:tr w:rsidR="003216FD" w:rsidRPr="009F7142" w14:paraId="45C3790B" w14:textId="77777777" w:rsidTr="00261937">
        <w:trPr>
          <w:trHeight w:val="476"/>
        </w:trPr>
        <w:tc>
          <w:tcPr>
            <w:tcW w:w="3920" w:type="dxa"/>
            <w:gridSpan w:val="2"/>
            <w:vMerge/>
            <w:tcBorders>
              <w:top w:val="single" w:sz="8" w:space="0" w:color="auto"/>
              <w:left w:val="single" w:sz="8" w:space="0" w:color="auto"/>
              <w:bottom w:val="single" w:sz="8" w:space="0" w:color="auto"/>
              <w:right w:val="single" w:sz="8" w:space="0" w:color="auto"/>
            </w:tcBorders>
            <w:vAlign w:val="center"/>
            <w:hideMark/>
          </w:tcPr>
          <w:p w14:paraId="12766C0E" w14:textId="77777777" w:rsidR="003216FD" w:rsidRPr="009F7142" w:rsidRDefault="003216FD" w:rsidP="00261937">
            <w:pPr>
              <w:spacing w:after="0" w:line="240" w:lineRule="auto"/>
              <w:rPr>
                <w:rFonts w:ascii="Corbel" w:hAnsi="Corbel" w:cs="Calibri"/>
                <w:b/>
                <w:bCs/>
                <w:color w:val="003366"/>
              </w:rPr>
            </w:pPr>
          </w:p>
        </w:tc>
        <w:tc>
          <w:tcPr>
            <w:tcW w:w="2180" w:type="dxa"/>
            <w:vMerge/>
            <w:tcBorders>
              <w:top w:val="single" w:sz="8" w:space="0" w:color="auto"/>
              <w:left w:val="single" w:sz="8" w:space="0" w:color="auto"/>
              <w:bottom w:val="single" w:sz="8" w:space="0" w:color="auto"/>
              <w:right w:val="single" w:sz="8" w:space="0" w:color="auto"/>
            </w:tcBorders>
            <w:vAlign w:val="center"/>
            <w:hideMark/>
          </w:tcPr>
          <w:p w14:paraId="641C17FF" w14:textId="77777777" w:rsidR="003216FD" w:rsidRPr="009F7142" w:rsidRDefault="003216FD" w:rsidP="00261937">
            <w:pPr>
              <w:spacing w:after="0" w:line="240" w:lineRule="auto"/>
              <w:rPr>
                <w:rFonts w:ascii="Corbel" w:hAnsi="Corbel" w:cs="Calibri"/>
                <w:b/>
                <w:bCs/>
                <w:color w:val="003366"/>
              </w:rPr>
            </w:pPr>
          </w:p>
        </w:tc>
        <w:tc>
          <w:tcPr>
            <w:tcW w:w="2180" w:type="dxa"/>
            <w:vMerge/>
            <w:tcBorders>
              <w:top w:val="single" w:sz="8" w:space="0" w:color="auto"/>
              <w:left w:val="single" w:sz="8" w:space="0" w:color="auto"/>
              <w:bottom w:val="single" w:sz="8" w:space="0" w:color="auto"/>
              <w:right w:val="single" w:sz="8" w:space="0" w:color="auto"/>
            </w:tcBorders>
            <w:vAlign w:val="center"/>
            <w:hideMark/>
          </w:tcPr>
          <w:p w14:paraId="24D17358" w14:textId="77777777" w:rsidR="003216FD" w:rsidRPr="009F7142" w:rsidRDefault="003216FD" w:rsidP="00261937">
            <w:pPr>
              <w:spacing w:after="0" w:line="240" w:lineRule="auto"/>
              <w:rPr>
                <w:rFonts w:ascii="Corbel" w:hAnsi="Corbel" w:cs="Calibri"/>
                <w:b/>
                <w:bCs/>
                <w:color w:val="003366"/>
              </w:rPr>
            </w:pPr>
          </w:p>
        </w:tc>
        <w:tc>
          <w:tcPr>
            <w:tcW w:w="2180" w:type="dxa"/>
            <w:vMerge/>
            <w:tcBorders>
              <w:top w:val="single" w:sz="8" w:space="0" w:color="auto"/>
              <w:left w:val="single" w:sz="8" w:space="0" w:color="auto"/>
              <w:bottom w:val="single" w:sz="8" w:space="0" w:color="auto"/>
              <w:right w:val="single" w:sz="8" w:space="0" w:color="auto"/>
            </w:tcBorders>
            <w:vAlign w:val="center"/>
            <w:hideMark/>
          </w:tcPr>
          <w:p w14:paraId="1242CB6B" w14:textId="77777777" w:rsidR="003216FD" w:rsidRPr="009F7142" w:rsidRDefault="003216FD" w:rsidP="00261937">
            <w:pPr>
              <w:spacing w:after="0" w:line="240" w:lineRule="auto"/>
              <w:rPr>
                <w:rFonts w:ascii="Corbel" w:hAnsi="Corbel" w:cs="Calibri"/>
                <w:b/>
                <w:bCs/>
                <w:color w:val="003366"/>
              </w:rPr>
            </w:pPr>
          </w:p>
        </w:tc>
        <w:tc>
          <w:tcPr>
            <w:tcW w:w="2180" w:type="dxa"/>
            <w:vMerge/>
            <w:tcBorders>
              <w:top w:val="single" w:sz="8" w:space="0" w:color="auto"/>
              <w:left w:val="single" w:sz="8" w:space="0" w:color="auto"/>
              <w:bottom w:val="single" w:sz="8" w:space="0" w:color="auto"/>
              <w:right w:val="single" w:sz="8" w:space="0" w:color="auto"/>
            </w:tcBorders>
            <w:vAlign w:val="center"/>
            <w:hideMark/>
          </w:tcPr>
          <w:p w14:paraId="2782702F" w14:textId="77777777" w:rsidR="003216FD" w:rsidRPr="009F7142" w:rsidRDefault="003216FD" w:rsidP="00261937">
            <w:pPr>
              <w:spacing w:after="0" w:line="240" w:lineRule="auto"/>
              <w:rPr>
                <w:rFonts w:ascii="Corbel" w:hAnsi="Corbel" w:cs="Calibri"/>
                <w:b/>
                <w:bCs/>
                <w:color w:val="003366"/>
              </w:rPr>
            </w:pPr>
          </w:p>
        </w:tc>
        <w:tc>
          <w:tcPr>
            <w:tcW w:w="1460" w:type="dxa"/>
            <w:vMerge/>
            <w:tcBorders>
              <w:top w:val="single" w:sz="8" w:space="0" w:color="auto"/>
              <w:left w:val="single" w:sz="8" w:space="0" w:color="auto"/>
              <w:bottom w:val="single" w:sz="8" w:space="0" w:color="auto"/>
              <w:right w:val="single" w:sz="8" w:space="0" w:color="auto"/>
            </w:tcBorders>
            <w:vAlign w:val="center"/>
            <w:hideMark/>
          </w:tcPr>
          <w:p w14:paraId="52168A46" w14:textId="77777777" w:rsidR="003216FD" w:rsidRPr="009F7142" w:rsidRDefault="003216FD" w:rsidP="00261937">
            <w:pPr>
              <w:spacing w:after="0" w:line="240" w:lineRule="auto"/>
              <w:rPr>
                <w:rFonts w:ascii="Corbel" w:hAnsi="Corbel" w:cs="Calibri"/>
                <w:b/>
                <w:bCs/>
                <w:color w:val="003366"/>
              </w:rPr>
            </w:pPr>
          </w:p>
        </w:tc>
      </w:tr>
      <w:tr w:rsidR="003216FD" w:rsidRPr="009F7142" w14:paraId="44446350" w14:textId="77777777" w:rsidTr="00261937">
        <w:trPr>
          <w:trHeight w:val="300"/>
        </w:trPr>
        <w:tc>
          <w:tcPr>
            <w:tcW w:w="3920" w:type="dxa"/>
            <w:gridSpan w:val="2"/>
            <w:vMerge/>
            <w:tcBorders>
              <w:top w:val="single" w:sz="8" w:space="0" w:color="auto"/>
              <w:left w:val="single" w:sz="8" w:space="0" w:color="auto"/>
              <w:bottom w:val="single" w:sz="8" w:space="0" w:color="auto"/>
              <w:right w:val="single" w:sz="8" w:space="0" w:color="auto"/>
            </w:tcBorders>
            <w:vAlign w:val="center"/>
            <w:hideMark/>
          </w:tcPr>
          <w:p w14:paraId="77077E20" w14:textId="77777777" w:rsidR="003216FD" w:rsidRPr="009F7142" w:rsidRDefault="003216FD" w:rsidP="00261937">
            <w:pPr>
              <w:spacing w:after="0" w:line="240" w:lineRule="auto"/>
              <w:rPr>
                <w:rFonts w:ascii="Corbel" w:hAnsi="Corbel" w:cs="Calibri"/>
                <w:b/>
                <w:bCs/>
                <w:color w:val="003366"/>
              </w:rPr>
            </w:pPr>
          </w:p>
        </w:tc>
        <w:tc>
          <w:tcPr>
            <w:tcW w:w="2180" w:type="dxa"/>
            <w:tcBorders>
              <w:top w:val="nil"/>
              <w:left w:val="nil"/>
              <w:bottom w:val="single" w:sz="8" w:space="0" w:color="auto"/>
              <w:right w:val="single" w:sz="8" w:space="0" w:color="auto"/>
            </w:tcBorders>
            <w:shd w:val="clear" w:color="000000" w:fill="D9DFEF"/>
            <w:vAlign w:val="center"/>
            <w:hideMark/>
          </w:tcPr>
          <w:p w14:paraId="757E7760" w14:textId="77777777" w:rsidR="003216FD" w:rsidRPr="009F7142" w:rsidRDefault="003216FD" w:rsidP="00261937">
            <w:pPr>
              <w:spacing w:after="0" w:line="240" w:lineRule="auto"/>
              <w:jc w:val="center"/>
              <w:rPr>
                <w:rFonts w:ascii="Corbel" w:hAnsi="Corbel" w:cs="Calibri"/>
                <w:b/>
                <w:bCs/>
                <w:color w:val="003366"/>
              </w:rPr>
            </w:pPr>
            <w:r w:rsidRPr="009F7142">
              <w:rPr>
                <w:rFonts w:ascii="Corbel" w:hAnsi="Corbel" w:cs="Calibri"/>
                <w:b/>
                <w:bCs/>
                <w:color w:val="003366"/>
              </w:rPr>
              <w:t xml:space="preserve"> A </w:t>
            </w:r>
          </w:p>
        </w:tc>
        <w:tc>
          <w:tcPr>
            <w:tcW w:w="2180" w:type="dxa"/>
            <w:tcBorders>
              <w:top w:val="nil"/>
              <w:left w:val="nil"/>
              <w:bottom w:val="single" w:sz="8" w:space="0" w:color="auto"/>
              <w:right w:val="single" w:sz="8" w:space="0" w:color="auto"/>
            </w:tcBorders>
            <w:shd w:val="clear" w:color="000000" w:fill="D9DFEF"/>
            <w:vAlign w:val="center"/>
            <w:hideMark/>
          </w:tcPr>
          <w:p w14:paraId="0FB6917E" w14:textId="77777777" w:rsidR="003216FD" w:rsidRPr="009F7142" w:rsidRDefault="003216FD" w:rsidP="00261937">
            <w:pPr>
              <w:spacing w:after="0" w:line="240" w:lineRule="auto"/>
              <w:jc w:val="center"/>
              <w:rPr>
                <w:rFonts w:ascii="Corbel" w:hAnsi="Corbel" w:cs="Calibri"/>
                <w:b/>
                <w:bCs/>
                <w:color w:val="003366"/>
              </w:rPr>
            </w:pPr>
            <w:r w:rsidRPr="009F7142">
              <w:rPr>
                <w:rFonts w:ascii="Corbel" w:hAnsi="Corbel" w:cs="Calibri"/>
                <w:b/>
                <w:bCs/>
                <w:color w:val="003366"/>
              </w:rPr>
              <w:t>B</w:t>
            </w:r>
          </w:p>
        </w:tc>
        <w:tc>
          <w:tcPr>
            <w:tcW w:w="2180" w:type="dxa"/>
            <w:tcBorders>
              <w:top w:val="nil"/>
              <w:left w:val="nil"/>
              <w:bottom w:val="single" w:sz="8" w:space="0" w:color="auto"/>
              <w:right w:val="single" w:sz="8" w:space="0" w:color="auto"/>
            </w:tcBorders>
            <w:shd w:val="clear" w:color="000000" w:fill="D9DFEF"/>
            <w:vAlign w:val="center"/>
            <w:hideMark/>
          </w:tcPr>
          <w:p w14:paraId="69F84CBD" w14:textId="77777777" w:rsidR="003216FD" w:rsidRPr="009F7142" w:rsidRDefault="003216FD" w:rsidP="00261937">
            <w:pPr>
              <w:spacing w:after="0" w:line="240" w:lineRule="auto"/>
              <w:jc w:val="center"/>
              <w:rPr>
                <w:rFonts w:ascii="Corbel" w:hAnsi="Corbel" w:cs="Calibri"/>
                <w:b/>
                <w:bCs/>
                <w:color w:val="003366"/>
              </w:rPr>
            </w:pPr>
            <w:r w:rsidRPr="009F7142">
              <w:rPr>
                <w:rFonts w:ascii="Corbel" w:hAnsi="Corbel" w:cs="Calibri"/>
                <w:b/>
                <w:bCs/>
                <w:color w:val="003366"/>
              </w:rPr>
              <w:t>C</w:t>
            </w:r>
          </w:p>
        </w:tc>
        <w:tc>
          <w:tcPr>
            <w:tcW w:w="2180" w:type="dxa"/>
            <w:tcBorders>
              <w:top w:val="nil"/>
              <w:left w:val="nil"/>
              <w:bottom w:val="single" w:sz="8" w:space="0" w:color="auto"/>
              <w:right w:val="single" w:sz="8" w:space="0" w:color="auto"/>
            </w:tcBorders>
            <w:shd w:val="clear" w:color="000000" w:fill="D9E1F2"/>
            <w:noWrap/>
            <w:vAlign w:val="center"/>
            <w:hideMark/>
          </w:tcPr>
          <w:p w14:paraId="75A4D0D0" w14:textId="77777777" w:rsidR="003216FD" w:rsidRPr="009F7142" w:rsidRDefault="003216FD" w:rsidP="00261937">
            <w:pPr>
              <w:spacing w:after="0" w:line="240" w:lineRule="auto"/>
              <w:jc w:val="center"/>
              <w:rPr>
                <w:rFonts w:ascii="Corbel" w:hAnsi="Corbel" w:cs="Calibri"/>
                <w:b/>
                <w:bCs/>
                <w:color w:val="003366"/>
              </w:rPr>
            </w:pPr>
            <w:r w:rsidRPr="009F7142">
              <w:rPr>
                <w:rFonts w:ascii="Corbel" w:hAnsi="Corbel" w:cs="Calibri"/>
                <w:b/>
                <w:bCs/>
                <w:color w:val="003366"/>
              </w:rPr>
              <w:t>D=B+C</w:t>
            </w:r>
          </w:p>
        </w:tc>
        <w:tc>
          <w:tcPr>
            <w:tcW w:w="1460" w:type="dxa"/>
            <w:tcBorders>
              <w:top w:val="nil"/>
              <w:left w:val="nil"/>
              <w:bottom w:val="single" w:sz="8" w:space="0" w:color="auto"/>
              <w:right w:val="single" w:sz="8" w:space="0" w:color="auto"/>
            </w:tcBorders>
            <w:shd w:val="clear" w:color="000000" w:fill="D9DFEF"/>
            <w:vAlign w:val="center"/>
            <w:hideMark/>
          </w:tcPr>
          <w:p w14:paraId="4EEBB9D1" w14:textId="77777777" w:rsidR="003216FD" w:rsidRPr="009F7142" w:rsidRDefault="003216FD" w:rsidP="00261937">
            <w:pPr>
              <w:spacing w:after="0" w:line="240" w:lineRule="auto"/>
              <w:jc w:val="center"/>
              <w:rPr>
                <w:rFonts w:ascii="Corbel" w:hAnsi="Corbel" w:cs="Calibri"/>
                <w:b/>
                <w:bCs/>
                <w:color w:val="003366"/>
              </w:rPr>
            </w:pPr>
            <w:r w:rsidRPr="009F7142">
              <w:rPr>
                <w:rFonts w:ascii="Corbel" w:hAnsi="Corbel" w:cs="Calibri"/>
                <w:b/>
                <w:bCs/>
                <w:color w:val="003366"/>
              </w:rPr>
              <w:t xml:space="preserve"> D/A*100 </w:t>
            </w:r>
          </w:p>
        </w:tc>
      </w:tr>
      <w:tr w:rsidR="003216FD" w:rsidRPr="009F7142" w14:paraId="168B4B0D" w14:textId="77777777" w:rsidTr="00261937">
        <w:trPr>
          <w:trHeight w:val="885"/>
        </w:trPr>
        <w:tc>
          <w:tcPr>
            <w:tcW w:w="14100" w:type="dxa"/>
            <w:gridSpan w:val="7"/>
            <w:tcBorders>
              <w:top w:val="single" w:sz="8" w:space="0" w:color="auto"/>
              <w:left w:val="single" w:sz="8" w:space="0" w:color="auto"/>
              <w:bottom w:val="single" w:sz="8" w:space="0" w:color="auto"/>
              <w:right w:val="single" w:sz="8" w:space="0" w:color="auto"/>
            </w:tcBorders>
            <w:shd w:val="clear" w:color="000000" w:fill="9CA4CE"/>
            <w:vAlign w:val="center"/>
            <w:hideMark/>
          </w:tcPr>
          <w:p w14:paraId="0EA2CC7B" w14:textId="77777777" w:rsidR="003216FD" w:rsidRPr="009F7142" w:rsidRDefault="003216FD" w:rsidP="00261937">
            <w:pPr>
              <w:spacing w:after="0" w:line="240" w:lineRule="auto"/>
              <w:rPr>
                <w:rFonts w:ascii="Corbel" w:hAnsi="Corbel" w:cs="Calibri"/>
                <w:b/>
                <w:bCs/>
                <w:color w:val="003366"/>
              </w:rPr>
            </w:pPr>
            <w:r w:rsidRPr="009F7142">
              <w:rPr>
                <w:rFonts w:ascii="Corbel" w:hAnsi="Corbel" w:cs="Calibri"/>
                <w:b/>
                <w:bCs/>
                <w:color w:val="003366"/>
              </w:rPr>
              <w:t>Output 1:  Functions and capacity of rule of law institutions enabled to deliver accountable, effective and equitable justice services.</w:t>
            </w:r>
          </w:p>
        </w:tc>
      </w:tr>
      <w:tr w:rsidR="003216FD" w:rsidRPr="009F7142" w14:paraId="52211C57" w14:textId="77777777" w:rsidTr="00261937">
        <w:trPr>
          <w:trHeight w:val="1460"/>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78CAE652" w14:textId="77777777" w:rsidR="003216FD" w:rsidRPr="009F7142" w:rsidRDefault="003216FD" w:rsidP="00261937">
            <w:pPr>
              <w:spacing w:after="0" w:line="240" w:lineRule="auto"/>
              <w:rPr>
                <w:rFonts w:ascii="Corbel" w:hAnsi="Corbel" w:cs="Calibri"/>
                <w:b/>
                <w:bCs/>
                <w:color w:val="003366"/>
              </w:rPr>
            </w:pPr>
            <w:r w:rsidRPr="009F7142">
              <w:rPr>
                <w:rFonts w:ascii="Corbel" w:hAnsi="Corbel" w:cs="Calibri"/>
                <w:b/>
                <w:bCs/>
                <w:color w:val="003366"/>
              </w:rPr>
              <w:t xml:space="preserve">AR  1.1 </w:t>
            </w:r>
          </w:p>
        </w:tc>
        <w:tc>
          <w:tcPr>
            <w:tcW w:w="3060" w:type="dxa"/>
            <w:tcBorders>
              <w:top w:val="nil"/>
              <w:left w:val="nil"/>
              <w:bottom w:val="single" w:sz="8" w:space="0" w:color="auto"/>
              <w:right w:val="single" w:sz="8" w:space="0" w:color="auto"/>
            </w:tcBorders>
            <w:shd w:val="clear" w:color="auto" w:fill="auto"/>
            <w:vAlign w:val="center"/>
            <w:hideMark/>
          </w:tcPr>
          <w:p w14:paraId="1AF2C543" w14:textId="77777777" w:rsidR="003216FD" w:rsidRPr="009F7142" w:rsidRDefault="003216FD" w:rsidP="00261937">
            <w:pPr>
              <w:spacing w:after="0" w:line="240" w:lineRule="auto"/>
              <w:rPr>
                <w:rFonts w:ascii="Calibri" w:hAnsi="Calibri" w:cs="Calibri"/>
                <w:color w:val="003366"/>
              </w:rPr>
            </w:pPr>
            <w:r w:rsidRPr="009F7142">
              <w:rPr>
                <w:rFonts w:ascii="Calibri" w:hAnsi="Calibri" w:cs="Calibri"/>
                <w:color w:val="003366"/>
              </w:rPr>
              <w:t xml:space="preserve">Capacity of rule of law institutions to draft and review key legislation improved, with particular attention to human and women’s rights. </w:t>
            </w:r>
          </w:p>
        </w:tc>
        <w:tc>
          <w:tcPr>
            <w:tcW w:w="2180" w:type="dxa"/>
            <w:tcBorders>
              <w:top w:val="nil"/>
              <w:left w:val="nil"/>
              <w:bottom w:val="single" w:sz="8" w:space="0" w:color="auto"/>
              <w:right w:val="single" w:sz="8" w:space="0" w:color="auto"/>
            </w:tcBorders>
            <w:shd w:val="clear" w:color="auto" w:fill="auto"/>
            <w:vAlign w:val="center"/>
            <w:hideMark/>
          </w:tcPr>
          <w:p w14:paraId="6E865D59" w14:textId="77777777" w:rsidR="003216FD" w:rsidRPr="009F7142" w:rsidRDefault="003216FD" w:rsidP="00261937">
            <w:pPr>
              <w:spacing w:after="0" w:line="240" w:lineRule="auto"/>
              <w:jc w:val="center"/>
              <w:rPr>
                <w:rFonts w:ascii="Corbel" w:hAnsi="Corbel" w:cs="Calibri"/>
                <w:color w:val="003366"/>
              </w:rPr>
            </w:pPr>
            <w:r w:rsidRPr="009F7142">
              <w:rPr>
                <w:rFonts w:ascii="Corbel" w:hAnsi="Corbel" w:cs="Calibri"/>
                <w:color w:val="003366"/>
              </w:rPr>
              <w:t>1,396,506.91</w:t>
            </w:r>
          </w:p>
        </w:tc>
        <w:tc>
          <w:tcPr>
            <w:tcW w:w="2180" w:type="dxa"/>
            <w:tcBorders>
              <w:top w:val="nil"/>
              <w:left w:val="nil"/>
              <w:bottom w:val="single" w:sz="8" w:space="0" w:color="auto"/>
              <w:right w:val="single" w:sz="8" w:space="0" w:color="auto"/>
            </w:tcBorders>
            <w:shd w:val="clear" w:color="auto" w:fill="auto"/>
            <w:vAlign w:val="center"/>
            <w:hideMark/>
          </w:tcPr>
          <w:p w14:paraId="33B82082" w14:textId="77777777" w:rsidR="003216FD" w:rsidRPr="009F7142" w:rsidRDefault="003216FD" w:rsidP="00261937">
            <w:pPr>
              <w:spacing w:after="0" w:line="240" w:lineRule="auto"/>
              <w:jc w:val="center"/>
              <w:rPr>
                <w:rFonts w:ascii="Corbel" w:hAnsi="Corbel" w:cs="Calibri"/>
                <w:color w:val="003366"/>
              </w:rPr>
            </w:pPr>
            <w:r w:rsidRPr="009F7142">
              <w:rPr>
                <w:rFonts w:ascii="Corbel" w:hAnsi="Corbel" w:cs="Calibri"/>
                <w:color w:val="003366"/>
              </w:rPr>
              <w:t>1,136,244.04</w:t>
            </w:r>
          </w:p>
        </w:tc>
        <w:tc>
          <w:tcPr>
            <w:tcW w:w="2180" w:type="dxa"/>
            <w:tcBorders>
              <w:top w:val="nil"/>
              <w:left w:val="nil"/>
              <w:bottom w:val="single" w:sz="8" w:space="0" w:color="auto"/>
              <w:right w:val="single" w:sz="8" w:space="0" w:color="auto"/>
            </w:tcBorders>
            <w:shd w:val="clear" w:color="auto" w:fill="auto"/>
            <w:vAlign w:val="center"/>
            <w:hideMark/>
          </w:tcPr>
          <w:p w14:paraId="39C3FAC3" w14:textId="77777777" w:rsidR="003216FD" w:rsidRPr="009F7142" w:rsidRDefault="003216FD" w:rsidP="00261937">
            <w:pPr>
              <w:spacing w:after="0" w:line="240" w:lineRule="auto"/>
              <w:jc w:val="center"/>
              <w:rPr>
                <w:rFonts w:ascii="Corbel" w:hAnsi="Corbel" w:cs="Calibri"/>
                <w:color w:val="003366"/>
              </w:rPr>
            </w:pPr>
            <w:r w:rsidRPr="009F7142">
              <w:rPr>
                <w:rFonts w:ascii="Corbel" w:hAnsi="Corbel" w:cs="Calibri"/>
                <w:color w:val="003366"/>
              </w:rPr>
              <w:t>238,153.79</w:t>
            </w:r>
          </w:p>
        </w:tc>
        <w:tc>
          <w:tcPr>
            <w:tcW w:w="2180" w:type="dxa"/>
            <w:tcBorders>
              <w:top w:val="nil"/>
              <w:left w:val="nil"/>
              <w:bottom w:val="single" w:sz="8" w:space="0" w:color="auto"/>
              <w:right w:val="single" w:sz="8" w:space="0" w:color="auto"/>
            </w:tcBorders>
            <w:shd w:val="clear" w:color="auto" w:fill="auto"/>
            <w:vAlign w:val="center"/>
            <w:hideMark/>
          </w:tcPr>
          <w:p w14:paraId="2E77D505" w14:textId="77777777" w:rsidR="003216FD" w:rsidRPr="009F7142" w:rsidRDefault="003216FD" w:rsidP="00261937">
            <w:pPr>
              <w:spacing w:after="0" w:line="240" w:lineRule="auto"/>
              <w:jc w:val="center"/>
              <w:rPr>
                <w:rFonts w:ascii="Corbel" w:hAnsi="Corbel" w:cs="Calibri"/>
                <w:color w:val="003366"/>
              </w:rPr>
            </w:pPr>
            <w:r w:rsidRPr="009F7142">
              <w:rPr>
                <w:rFonts w:ascii="Corbel" w:hAnsi="Corbel" w:cs="Calibri"/>
                <w:color w:val="003366"/>
              </w:rPr>
              <w:t>1,374,397.83</w:t>
            </w:r>
          </w:p>
        </w:tc>
        <w:tc>
          <w:tcPr>
            <w:tcW w:w="1460" w:type="dxa"/>
            <w:tcBorders>
              <w:top w:val="nil"/>
              <w:left w:val="nil"/>
              <w:bottom w:val="single" w:sz="8" w:space="0" w:color="auto"/>
              <w:right w:val="single" w:sz="8" w:space="0" w:color="auto"/>
            </w:tcBorders>
            <w:shd w:val="clear" w:color="auto" w:fill="auto"/>
            <w:vAlign w:val="center"/>
            <w:hideMark/>
          </w:tcPr>
          <w:p w14:paraId="4633F3E9" w14:textId="77777777" w:rsidR="003216FD" w:rsidRPr="009F7142" w:rsidRDefault="003216FD" w:rsidP="00261937">
            <w:pPr>
              <w:spacing w:after="0" w:line="240" w:lineRule="auto"/>
              <w:jc w:val="center"/>
              <w:rPr>
                <w:rFonts w:ascii="Corbel" w:hAnsi="Corbel" w:cs="Calibri"/>
                <w:color w:val="003366"/>
              </w:rPr>
            </w:pPr>
            <w:r w:rsidRPr="009F7142">
              <w:rPr>
                <w:rFonts w:ascii="Corbel" w:hAnsi="Corbel" w:cs="Calibri"/>
                <w:color w:val="003366"/>
              </w:rPr>
              <w:t>98.42%</w:t>
            </w:r>
          </w:p>
        </w:tc>
      </w:tr>
      <w:tr w:rsidR="003216FD" w:rsidRPr="009F7142" w14:paraId="624595FE" w14:textId="77777777" w:rsidTr="00261937">
        <w:trPr>
          <w:trHeight w:val="880"/>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5B49289E" w14:textId="77777777" w:rsidR="003216FD" w:rsidRPr="009F7142" w:rsidRDefault="003216FD" w:rsidP="00261937">
            <w:pPr>
              <w:spacing w:after="0" w:line="240" w:lineRule="auto"/>
              <w:rPr>
                <w:rFonts w:ascii="Corbel" w:hAnsi="Corbel" w:cs="Calibri"/>
                <w:b/>
                <w:bCs/>
                <w:color w:val="003366"/>
              </w:rPr>
            </w:pPr>
            <w:r w:rsidRPr="009F7142">
              <w:rPr>
                <w:rFonts w:ascii="Corbel" w:hAnsi="Corbel" w:cs="Calibri"/>
                <w:b/>
                <w:bCs/>
                <w:color w:val="003366"/>
              </w:rPr>
              <w:t xml:space="preserve">AR 1.2 </w:t>
            </w:r>
          </w:p>
        </w:tc>
        <w:tc>
          <w:tcPr>
            <w:tcW w:w="3060" w:type="dxa"/>
            <w:tcBorders>
              <w:top w:val="nil"/>
              <w:left w:val="nil"/>
              <w:bottom w:val="single" w:sz="8" w:space="0" w:color="auto"/>
              <w:right w:val="single" w:sz="8" w:space="0" w:color="auto"/>
            </w:tcBorders>
            <w:shd w:val="clear" w:color="auto" w:fill="auto"/>
            <w:vAlign w:val="center"/>
            <w:hideMark/>
          </w:tcPr>
          <w:p w14:paraId="20A82EA2" w14:textId="77777777" w:rsidR="003216FD" w:rsidRPr="009F7142" w:rsidRDefault="003216FD" w:rsidP="00261937">
            <w:pPr>
              <w:spacing w:after="0" w:line="240" w:lineRule="auto"/>
              <w:rPr>
                <w:rFonts w:ascii="Calibri" w:hAnsi="Calibri" w:cs="Calibri"/>
                <w:color w:val="003366"/>
              </w:rPr>
            </w:pPr>
            <w:r w:rsidRPr="009F7142">
              <w:rPr>
                <w:rFonts w:ascii="Calibri" w:hAnsi="Calibri" w:cs="Calibri"/>
                <w:color w:val="003366"/>
              </w:rPr>
              <w:t>Mobile court established to reduce case backlog and arbitrary detention.</w:t>
            </w:r>
          </w:p>
        </w:tc>
        <w:tc>
          <w:tcPr>
            <w:tcW w:w="2180" w:type="dxa"/>
            <w:tcBorders>
              <w:top w:val="nil"/>
              <w:left w:val="nil"/>
              <w:bottom w:val="single" w:sz="8" w:space="0" w:color="auto"/>
              <w:right w:val="single" w:sz="8" w:space="0" w:color="auto"/>
            </w:tcBorders>
            <w:shd w:val="clear" w:color="auto" w:fill="auto"/>
            <w:vAlign w:val="center"/>
            <w:hideMark/>
          </w:tcPr>
          <w:p w14:paraId="6F11D2A4" w14:textId="77777777" w:rsidR="003216FD" w:rsidRPr="009F7142" w:rsidRDefault="003216FD" w:rsidP="00261937">
            <w:pPr>
              <w:spacing w:after="0" w:line="240" w:lineRule="auto"/>
              <w:jc w:val="center"/>
              <w:rPr>
                <w:rFonts w:ascii="Corbel" w:hAnsi="Corbel" w:cs="Calibri"/>
                <w:color w:val="003366"/>
              </w:rPr>
            </w:pPr>
            <w:r w:rsidRPr="009F7142">
              <w:rPr>
                <w:rFonts w:ascii="Corbel" w:hAnsi="Corbel" w:cs="Calibri"/>
                <w:color w:val="003366"/>
              </w:rPr>
              <w:t>231,459.88</w:t>
            </w:r>
          </w:p>
        </w:tc>
        <w:tc>
          <w:tcPr>
            <w:tcW w:w="2180" w:type="dxa"/>
            <w:tcBorders>
              <w:top w:val="nil"/>
              <w:left w:val="nil"/>
              <w:bottom w:val="single" w:sz="8" w:space="0" w:color="auto"/>
              <w:right w:val="single" w:sz="8" w:space="0" w:color="auto"/>
            </w:tcBorders>
            <w:shd w:val="clear" w:color="auto" w:fill="auto"/>
            <w:vAlign w:val="center"/>
            <w:hideMark/>
          </w:tcPr>
          <w:p w14:paraId="19CADCF5" w14:textId="77777777" w:rsidR="003216FD" w:rsidRPr="009F7142" w:rsidRDefault="003216FD" w:rsidP="00261937">
            <w:pPr>
              <w:spacing w:after="0" w:line="240" w:lineRule="auto"/>
              <w:jc w:val="center"/>
              <w:rPr>
                <w:rFonts w:ascii="Corbel" w:hAnsi="Corbel" w:cs="Calibri"/>
                <w:color w:val="003366"/>
              </w:rPr>
            </w:pPr>
            <w:r w:rsidRPr="009F7142">
              <w:rPr>
                <w:rFonts w:ascii="Corbel" w:hAnsi="Corbel" w:cs="Calibri"/>
                <w:color w:val="003366"/>
              </w:rPr>
              <w:t>117,808.85</w:t>
            </w:r>
          </w:p>
        </w:tc>
        <w:tc>
          <w:tcPr>
            <w:tcW w:w="2180" w:type="dxa"/>
            <w:tcBorders>
              <w:top w:val="nil"/>
              <w:left w:val="nil"/>
              <w:bottom w:val="single" w:sz="8" w:space="0" w:color="auto"/>
              <w:right w:val="single" w:sz="8" w:space="0" w:color="auto"/>
            </w:tcBorders>
            <w:shd w:val="clear" w:color="auto" w:fill="auto"/>
            <w:vAlign w:val="center"/>
            <w:hideMark/>
          </w:tcPr>
          <w:p w14:paraId="168B74C1" w14:textId="77777777" w:rsidR="003216FD" w:rsidRPr="009F7142" w:rsidRDefault="003216FD" w:rsidP="00261937">
            <w:pPr>
              <w:spacing w:after="0" w:line="240" w:lineRule="auto"/>
              <w:jc w:val="center"/>
              <w:rPr>
                <w:rFonts w:ascii="Corbel" w:hAnsi="Corbel" w:cs="Calibri"/>
                <w:color w:val="003366"/>
              </w:rPr>
            </w:pPr>
            <w:r w:rsidRPr="009F7142">
              <w:rPr>
                <w:rFonts w:ascii="Corbel" w:hAnsi="Corbel" w:cs="Calibri"/>
                <w:color w:val="003366"/>
              </w:rPr>
              <w:t>73,358.44</w:t>
            </w:r>
          </w:p>
        </w:tc>
        <w:tc>
          <w:tcPr>
            <w:tcW w:w="2180" w:type="dxa"/>
            <w:tcBorders>
              <w:top w:val="nil"/>
              <w:left w:val="nil"/>
              <w:bottom w:val="single" w:sz="8" w:space="0" w:color="auto"/>
              <w:right w:val="single" w:sz="8" w:space="0" w:color="auto"/>
            </w:tcBorders>
            <w:shd w:val="clear" w:color="auto" w:fill="auto"/>
            <w:vAlign w:val="center"/>
            <w:hideMark/>
          </w:tcPr>
          <w:p w14:paraId="7F0ACA1B" w14:textId="77777777" w:rsidR="003216FD" w:rsidRPr="009F7142" w:rsidRDefault="003216FD" w:rsidP="00261937">
            <w:pPr>
              <w:spacing w:after="0" w:line="240" w:lineRule="auto"/>
              <w:jc w:val="center"/>
              <w:rPr>
                <w:rFonts w:ascii="Corbel" w:hAnsi="Corbel" w:cs="Calibri"/>
                <w:color w:val="003366"/>
              </w:rPr>
            </w:pPr>
            <w:r w:rsidRPr="009F7142">
              <w:rPr>
                <w:rFonts w:ascii="Corbel" w:hAnsi="Corbel" w:cs="Calibri"/>
                <w:color w:val="003366"/>
              </w:rPr>
              <w:t>191,167.29</w:t>
            </w:r>
          </w:p>
        </w:tc>
        <w:tc>
          <w:tcPr>
            <w:tcW w:w="1460" w:type="dxa"/>
            <w:tcBorders>
              <w:top w:val="nil"/>
              <w:left w:val="nil"/>
              <w:bottom w:val="single" w:sz="8" w:space="0" w:color="auto"/>
              <w:right w:val="single" w:sz="8" w:space="0" w:color="auto"/>
            </w:tcBorders>
            <w:shd w:val="clear" w:color="auto" w:fill="auto"/>
            <w:vAlign w:val="center"/>
            <w:hideMark/>
          </w:tcPr>
          <w:p w14:paraId="5BF85E46" w14:textId="77777777" w:rsidR="003216FD" w:rsidRPr="009F7142" w:rsidRDefault="003216FD" w:rsidP="00261937">
            <w:pPr>
              <w:spacing w:after="0" w:line="240" w:lineRule="auto"/>
              <w:jc w:val="center"/>
              <w:rPr>
                <w:rFonts w:ascii="Corbel" w:hAnsi="Corbel" w:cs="Calibri"/>
                <w:color w:val="003366"/>
              </w:rPr>
            </w:pPr>
            <w:r w:rsidRPr="009F7142">
              <w:rPr>
                <w:rFonts w:ascii="Corbel" w:hAnsi="Corbel" w:cs="Calibri"/>
                <w:color w:val="003366"/>
              </w:rPr>
              <w:t>82.59%</w:t>
            </w:r>
          </w:p>
        </w:tc>
      </w:tr>
      <w:tr w:rsidR="003216FD" w:rsidRPr="009F7142" w14:paraId="2D2DFE41" w14:textId="77777777" w:rsidTr="00261937">
        <w:trPr>
          <w:trHeight w:val="1170"/>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22982710" w14:textId="77777777" w:rsidR="003216FD" w:rsidRPr="009F7142" w:rsidRDefault="003216FD" w:rsidP="00261937">
            <w:pPr>
              <w:spacing w:after="0" w:line="240" w:lineRule="auto"/>
              <w:rPr>
                <w:rFonts w:ascii="Corbel" w:hAnsi="Corbel" w:cs="Calibri"/>
                <w:b/>
                <w:bCs/>
                <w:color w:val="003366"/>
              </w:rPr>
            </w:pPr>
            <w:r w:rsidRPr="009F7142">
              <w:rPr>
                <w:rFonts w:ascii="Corbel" w:hAnsi="Corbel" w:cs="Calibri"/>
                <w:b/>
                <w:bCs/>
                <w:color w:val="003366"/>
              </w:rPr>
              <w:t xml:space="preserve">AR 1.3 </w:t>
            </w:r>
          </w:p>
        </w:tc>
        <w:tc>
          <w:tcPr>
            <w:tcW w:w="3060" w:type="dxa"/>
            <w:tcBorders>
              <w:top w:val="nil"/>
              <w:left w:val="nil"/>
              <w:bottom w:val="single" w:sz="8" w:space="0" w:color="auto"/>
              <w:right w:val="single" w:sz="8" w:space="0" w:color="auto"/>
            </w:tcBorders>
            <w:shd w:val="clear" w:color="auto" w:fill="auto"/>
            <w:vAlign w:val="center"/>
            <w:hideMark/>
          </w:tcPr>
          <w:p w14:paraId="421F58F8" w14:textId="77777777" w:rsidR="003216FD" w:rsidRPr="009F7142" w:rsidRDefault="003216FD" w:rsidP="00261937">
            <w:pPr>
              <w:spacing w:after="0" w:line="240" w:lineRule="auto"/>
              <w:rPr>
                <w:rFonts w:ascii="Calibri" w:hAnsi="Calibri" w:cs="Calibri"/>
                <w:color w:val="003366"/>
              </w:rPr>
            </w:pPr>
            <w:r w:rsidRPr="009F7142">
              <w:rPr>
                <w:rFonts w:ascii="Calibri" w:hAnsi="Calibri" w:cs="Calibri"/>
                <w:color w:val="003366"/>
              </w:rPr>
              <w:t>National prisons service empowered to care and rehabilitate inmates in line with international standards.</w:t>
            </w:r>
          </w:p>
        </w:tc>
        <w:tc>
          <w:tcPr>
            <w:tcW w:w="2180" w:type="dxa"/>
            <w:tcBorders>
              <w:top w:val="nil"/>
              <w:left w:val="nil"/>
              <w:bottom w:val="single" w:sz="8" w:space="0" w:color="auto"/>
              <w:right w:val="single" w:sz="8" w:space="0" w:color="auto"/>
            </w:tcBorders>
            <w:shd w:val="clear" w:color="auto" w:fill="auto"/>
            <w:vAlign w:val="center"/>
            <w:hideMark/>
          </w:tcPr>
          <w:p w14:paraId="47A4F8DC" w14:textId="77777777" w:rsidR="003216FD" w:rsidRPr="009F7142" w:rsidRDefault="003216FD" w:rsidP="00261937">
            <w:pPr>
              <w:spacing w:after="0" w:line="240" w:lineRule="auto"/>
              <w:jc w:val="center"/>
              <w:rPr>
                <w:rFonts w:ascii="Corbel" w:hAnsi="Corbel" w:cs="Calibri"/>
                <w:i/>
                <w:iCs/>
                <w:color w:val="003366"/>
              </w:rPr>
            </w:pPr>
            <w:r w:rsidRPr="009F7142">
              <w:rPr>
                <w:rFonts w:ascii="Corbel" w:hAnsi="Corbel" w:cs="Calibri"/>
                <w:i/>
                <w:iCs/>
                <w:color w:val="003366"/>
              </w:rPr>
              <w:t>1,212,386.47</w:t>
            </w:r>
          </w:p>
        </w:tc>
        <w:tc>
          <w:tcPr>
            <w:tcW w:w="2180" w:type="dxa"/>
            <w:tcBorders>
              <w:top w:val="nil"/>
              <w:left w:val="nil"/>
              <w:bottom w:val="single" w:sz="8" w:space="0" w:color="auto"/>
              <w:right w:val="single" w:sz="8" w:space="0" w:color="auto"/>
            </w:tcBorders>
            <w:shd w:val="clear" w:color="auto" w:fill="auto"/>
            <w:vAlign w:val="center"/>
            <w:hideMark/>
          </w:tcPr>
          <w:p w14:paraId="1EEBF6CD" w14:textId="77777777" w:rsidR="003216FD" w:rsidRPr="009F7142" w:rsidRDefault="003216FD" w:rsidP="00261937">
            <w:pPr>
              <w:spacing w:after="0" w:line="240" w:lineRule="auto"/>
              <w:jc w:val="center"/>
              <w:rPr>
                <w:rFonts w:ascii="Corbel" w:hAnsi="Corbel" w:cs="Calibri"/>
                <w:color w:val="003366"/>
              </w:rPr>
            </w:pPr>
            <w:r w:rsidRPr="009F7142">
              <w:rPr>
                <w:rFonts w:ascii="Corbel" w:hAnsi="Corbel" w:cs="Calibri"/>
                <w:color w:val="003366"/>
              </w:rPr>
              <w:t>327,410.85</w:t>
            </w:r>
          </w:p>
        </w:tc>
        <w:tc>
          <w:tcPr>
            <w:tcW w:w="2180" w:type="dxa"/>
            <w:tcBorders>
              <w:top w:val="nil"/>
              <w:left w:val="nil"/>
              <w:bottom w:val="single" w:sz="8" w:space="0" w:color="auto"/>
              <w:right w:val="single" w:sz="8" w:space="0" w:color="auto"/>
            </w:tcBorders>
            <w:shd w:val="clear" w:color="auto" w:fill="auto"/>
            <w:vAlign w:val="center"/>
            <w:hideMark/>
          </w:tcPr>
          <w:p w14:paraId="5D67D902" w14:textId="77777777" w:rsidR="003216FD" w:rsidRPr="009F7142" w:rsidRDefault="003216FD" w:rsidP="00261937">
            <w:pPr>
              <w:spacing w:after="0" w:line="240" w:lineRule="auto"/>
              <w:jc w:val="center"/>
              <w:rPr>
                <w:rFonts w:ascii="Corbel" w:hAnsi="Corbel" w:cs="Calibri"/>
                <w:color w:val="003366"/>
              </w:rPr>
            </w:pPr>
            <w:r w:rsidRPr="009F7142">
              <w:rPr>
                <w:rFonts w:ascii="Corbel" w:hAnsi="Corbel" w:cs="Calibri"/>
                <w:color w:val="003366"/>
              </w:rPr>
              <w:t>806,914.32</w:t>
            </w:r>
          </w:p>
        </w:tc>
        <w:tc>
          <w:tcPr>
            <w:tcW w:w="2180" w:type="dxa"/>
            <w:tcBorders>
              <w:top w:val="nil"/>
              <w:left w:val="nil"/>
              <w:bottom w:val="single" w:sz="8" w:space="0" w:color="auto"/>
              <w:right w:val="single" w:sz="8" w:space="0" w:color="auto"/>
            </w:tcBorders>
            <w:shd w:val="clear" w:color="auto" w:fill="auto"/>
            <w:vAlign w:val="center"/>
            <w:hideMark/>
          </w:tcPr>
          <w:p w14:paraId="73FD06F4" w14:textId="77777777" w:rsidR="003216FD" w:rsidRPr="009F7142" w:rsidRDefault="003216FD" w:rsidP="00261937">
            <w:pPr>
              <w:spacing w:after="0" w:line="240" w:lineRule="auto"/>
              <w:jc w:val="center"/>
              <w:rPr>
                <w:rFonts w:ascii="Corbel" w:hAnsi="Corbel" w:cs="Calibri"/>
                <w:color w:val="003366"/>
              </w:rPr>
            </w:pPr>
            <w:r w:rsidRPr="009F7142">
              <w:rPr>
                <w:rFonts w:ascii="Corbel" w:hAnsi="Corbel" w:cs="Calibri"/>
                <w:color w:val="003366"/>
              </w:rPr>
              <w:t>1,134,325.17</w:t>
            </w:r>
          </w:p>
        </w:tc>
        <w:tc>
          <w:tcPr>
            <w:tcW w:w="1460" w:type="dxa"/>
            <w:tcBorders>
              <w:top w:val="nil"/>
              <w:left w:val="nil"/>
              <w:bottom w:val="single" w:sz="8" w:space="0" w:color="auto"/>
              <w:right w:val="single" w:sz="8" w:space="0" w:color="auto"/>
            </w:tcBorders>
            <w:shd w:val="clear" w:color="auto" w:fill="auto"/>
            <w:vAlign w:val="center"/>
            <w:hideMark/>
          </w:tcPr>
          <w:p w14:paraId="4D00A7B1" w14:textId="77777777" w:rsidR="003216FD" w:rsidRPr="009F7142" w:rsidRDefault="003216FD" w:rsidP="00261937">
            <w:pPr>
              <w:spacing w:after="0" w:line="240" w:lineRule="auto"/>
              <w:jc w:val="center"/>
              <w:rPr>
                <w:rFonts w:ascii="Corbel" w:hAnsi="Corbel" w:cs="Calibri"/>
                <w:color w:val="003366"/>
              </w:rPr>
            </w:pPr>
            <w:r w:rsidRPr="009F7142">
              <w:rPr>
                <w:rFonts w:ascii="Corbel" w:hAnsi="Corbel" w:cs="Calibri"/>
                <w:color w:val="003366"/>
              </w:rPr>
              <w:t>93.56%</w:t>
            </w:r>
          </w:p>
        </w:tc>
      </w:tr>
      <w:tr w:rsidR="003216FD" w:rsidRPr="009F7142" w14:paraId="6B0C949E" w14:textId="77777777" w:rsidTr="00261937">
        <w:trPr>
          <w:trHeight w:val="1750"/>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587FCBFE" w14:textId="77777777" w:rsidR="003216FD" w:rsidRPr="009F7142" w:rsidRDefault="003216FD" w:rsidP="00261937">
            <w:pPr>
              <w:spacing w:after="0" w:line="240" w:lineRule="auto"/>
              <w:rPr>
                <w:rFonts w:ascii="Corbel" w:hAnsi="Corbel" w:cs="Calibri"/>
                <w:b/>
                <w:bCs/>
                <w:color w:val="003366"/>
              </w:rPr>
            </w:pPr>
            <w:r w:rsidRPr="009F7142">
              <w:rPr>
                <w:rFonts w:ascii="Corbel" w:hAnsi="Corbel" w:cs="Calibri"/>
                <w:b/>
                <w:bCs/>
                <w:color w:val="003366"/>
              </w:rPr>
              <w:lastRenderedPageBreak/>
              <w:t xml:space="preserve">AR 1.4 </w:t>
            </w:r>
          </w:p>
        </w:tc>
        <w:tc>
          <w:tcPr>
            <w:tcW w:w="3060" w:type="dxa"/>
            <w:tcBorders>
              <w:top w:val="nil"/>
              <w:left w:val="nil"/>
              <w:bottom w:val="single" w:sz="8" w:space="0" w:color="auto"/>
              <w:right w:val="single" w:sz="8" w:space="0" w:color="auto"/>
            </w:tcBorders>
            <w:shd w:val="clear" w:color="auto" w:fill="auto"/>
            <w:vAlign w:val="center"/>
            <w:hideMark/>
          </w:tcPr>
          <w:p w14:paraId="39C1BAF2" w14:textId="77777777" w:rsidR="003216FD" w:rsidRPr="009F7142" w:rsidRDefault="003216FD" w:rsidP="00261937">
            <w:pPr>
              <w:spacing w:after="0" w:line="240" w:lineRule="auto"/>
              <w:rPr>
                <w:rFonts w:ascii="Calibri" w:hAnsi="Calibri" w:cs="Calibri"/>
                <w:color w:val="003366"/>
              </w:rPr>
            </w:pPr>
            <w:r w:rsidRPr="009F7142">
              <w:rPr>
                <w:rFonts w:ascii="Calibri" w:hAnsi="Calibri" w:cs="Calibri"/>
                <w:color w:val="003366"/>
              </w:rPr>
              <w:t>Unified case management system established through coordination between rule of law institutions for timely processing of cases and reduction of case backlog.</w:t>
            </w:r>
          </w:p>
        </w:tc>
        <w:tc>
          <w:tcPr>
            <w:tcW w:w="2180" w:type="dxa"/>
            <w:tcBorders>
              <w:top w:val="nil"/>
              <w:left w:val="nil"/>
              <w:bottom w:val="single" w:sz="8" w:space="0" w:color="auto"/>
              <w:right w:val="single" w:sz="8" w:space="0" w:color="auto"/>
            </w:tcBorders>
            <w:shd w:val="clear" w:color="auto" w:fill="auto"/>
            <w:vAlign w:val="center"/>
            <w:hideMark/>
          </w:tcPr>
          <w:p w14:paraId="582DB06D" w14:textId="77777777" w:rsidR="003216FD" w:rsidRPr="009F7142" w:rsidRDefault="003216FD" w:rsidP="00261937">
            <w:pPr>
              <w:spacing w:after="0" w:line="240" w:lineRule="auto"/>
              <w:jc w:val="center"/>
              <w:rPr>
                <w:rFonts w:ascii="Corbel" w:hAnsi="Corbel" w:cs="Calibri"/>
                <w:color w:val="003366"/>
              </w:rPr>
            </w:pPr>
            <w:r w:rsidRPr="009F7142">
              <w:rPr>
                <w:rFonts w:ascii="Corbel" w:hAnsi="Corbel" w:cs="Calibri"/>
                <w:color w:val="003366"/>
              </w:rPr>
              <w:t>219,783.41</w:t>
            </w:r>
          </w:p>
        </w:tc>
        <w:tc>
          <w:tcPr>
            <w:tcW w:w="2180" w:type="dxa"/>
            <w:tcBorders>
              <w:top w:val="nil"/>
              <w:left w:val="nil"/>
              <w:bottom w:val="single" w:sz="8" w:space="0" w:color="auto"/>
              <w:right w:val="single" w:sz="8" w:space="0" w:color="auto"/>
            </w:tcBorders>
            <w:shd w:val="clear" w:color="auto" w:fill="auto"/>
            <w:vAlign w:val="center"/>
            <w:hideMark/>
          </w:tcPr>
          <w:p w14:paraId="6BD62F9E" w14:textId="77777777" w:rsidR="003216FD" w:rsidRPr="009F7142" w:rsidRDefault="003216FD" w:rsidP="00261937">
            <w:pPr>
              <w:spacing w:after="0" w:line="240" w:lineRule="auto"/>
              <w:jc w:val="center"/>
              <w:rPr>
                <w:rFonts w:ascii="Corbel" w:hAnsi="Corbel" w:cs="Calibri"/>
                <w:color w:val="003366"/>
              </w:rPr>
            </w:pPr>
            <w:r w:rsidRPr="009F7142">
              <w:rPr>
                <w:rFonts w:ascii="Corbel" w:hAnsi="Corbel" w:cs="Calibri"/>
                <w:color w:val="003366"/>
              </w:rPr>
              <w:t>182,188.04</w:t>
            </w:r>
          </w:p>
        </w:tc>
        <w:tc>
          <w:tcPr>
            <w:tcW w:w="2180" w:type="dxa"/>
            <w:tcBorders>
              <w:top w:val="nil"/>
              <w:left w:val="nil"/>
              <w:bottom w:val="single" w:sz="8" w:space="0" w:color="auto"/>
              <w:right w:val="single" w:sz="8" w:space="0" w:color="auto"/>
            </w:tcBorders>
            <w:shd w:val="clear" w:color="auto" w:fill="auto"/>
            <w:vAlign w:val="center"/>
            <w:hideMark/>
          </w:tcPr>
          <w:p w14:paraId="12EDC16E" w14:textId="77777777" w:rsidR="003216FD" w:rsidRPr="009F7142" w:rsidRDefault="003216FD" w:rsidP="00261937">
            <w:pPr>
              <w:spacing w:after="0" w:line="240" w:lineRule="auto"/>
              <w:jc w:val="center"/>
              <w:rPr>
                <w:rFonts w:ascii="Corbel" w:hAnsi="Corbel" w:cs="Calibri"/>
                <w:color w:val="003366"/>
              </w:rPr>
            </w:pPr>
            <w:r w:rsidRPr="009F7142">
              <w:rPr>
                <w:rFonts w:ascii="Corbel" w:hAnsi="Corbel" w:cs="Calibri"/>
                <w:color w:val="003366"/>
              </w:rPr>
              <w:t>30,606.05</w:t>
            </w:r>
          </w:p>
        </w:tc>
        <w:tc>
          <w:tcPr>
            <w:tcW w:w="2180" w:type="dxa"/>
            <w:tcBorders>
              <w:top w:val="nil"/>
              <w:left w:val="nil"/>
              <w:bottom w:val="single" w:sz="8" w:space="0" w:color="auto"/>
              <w:right w:val="single" w:sz="8" w:space="0" w:color="auto"/>
            </w:tcBorders>
            <w:shd w:val="clear" w:color="auto" w:fill="auto"/>
            <w:vAlign w:val="center"/>
            <w:hideMark/>
          </w:tcPr>
          <w:p w14:paraId="46224458" w14:textId="77777777" w:rsidR="003216FD" w:rsidRPr="009F7142" w:rsidRDefault="003216FD" w:rsidP="00261937">
            <w:pPr>
              <w:spacing w:after="0" w:line="240" w:lineRule="auto"/>
              <w:jc w:val="center"/>
              <w:rPr>
                <w:rFonts w:ascii="Corbel" w:hAnsi="Corbel" w:cs="Calibri"/>
                <w:color w:val="003366"/>
              </w:rPr>
            </w:pPr>
            <w:r w:rsidRPr="009F7142">
              <w:rPr>
                <w:rFonts w:ascii="Corbel" w:hAnsi="Corbel" w:cs="Calibri"/>
                <w:color w:val="003366"/>
              </w:rPr>
              <w:t>212,794.09</w:t>
            </w:r>
          </w:p>
        </w:tc>
        <w:tc>
          <w:tcPr>
            <w:tcW w:w="1460" w:type="dxa"/>
            <w:tcBorders>
              <w:top w:val="nil"/>
              <w:left w:val="nil"/>
              <w:bottom w:val="single" w:sz="8" w:space="0" w:color="auto"/>
              <w:right w:val="single" w:sz="8" w:space="0" w:color="auto"/>
            </w:tcBorders>
            <w:shd w:val="clear" w:color="auto" w:fill="auto"/>
            <w:vAlign w:val="center"/>
            <w:hideMark/>
          </w:tcPr>
          <w:p w14:paraId="2BA4C454" w14:textId="77777777" w:rsidR="003216FD" w:rsidRPr="009F7142" w:rsidRDefault="003216FD" w:rsidP="00261937">
            <w:pPr>
              <w:spacing w:after="0" w:line="240" w:lineRule="auto"/>
              <w:jc w:val="center"/>
              <w:rPr>
                <w:rFonts w:ascii="Corbel" w:hAnsi="Corbel" w:cs="Calibri"/>
                <w:color w:val="003366"/>
              </w:rPr>
            </w:pPr>
            <w:r w:rsidRPr="009F7142">
              <w:rPr>
                <w:rFonts w:ascii="Corbel" w:hAnsi="Corbel" w:cs="Calibri"/>
                <w:color w:val="003366"/>
              </w:rPr>
              <w:t>96.82%</w:t>
            </w:r>
          </w:p>
        </w:tc>
      </w:tr>
      <w:tr w:rsidR="003216FD" w:rsidRPr="009F7142" w14:paraId="1819681D" w14:textId="77777777" w:rsidTr="00261937">
        <w:trPr>
          <w:trHeight w:val="1125"/>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5CAE63E3" w14:textId="77777777" w:rsidR="003216FD" w:rsidRPr="009F7142" w:rsidRDefault="003216FD" w:rsidP="00261937">
            <w:pPr>
              <w:spacing w:after="0" w:line="240" w:lineRule="auto"/>
              <w:rPr>
                <w:rFonts w:ascii="Corbel" w:hAnsi="Corbel" w:cs="Calibri"/>
                <w:b/>
                <w:bCs/>
                <w:color w:val="003366"/>
              </w:rPr>
            </w:pPr>
            <w:r w:rsidRPr="009F7142">
              <w:rPr>
                <w:rFonts w:ascii="Corbel" w:hAnsi="Corbel" w:cs="Calibri"/>
                <w:b/>
                <w:bCs/>
                <w:color w:val="003366"/>
              </w:rPr>
              <w:t>AR 1.5</w:t>
            </w:r>
          </w:p>
        </w:tc>
        <w:tc>
          <w:tcPr>
            <w:tcW w:w="3060" w:type="dxa"/>
            <w:tcBorders>
              <w:top w:val="nil"/>
              <w:left w:val="nil"/>
              <w:bottom w:val="single" w:sz="8" w:space="0" w:color="auto"/>
              <w:right w:val="single" w:sz="8" w:space="0" w:color="auto"/>
            </w:tcBorders>
            <w:shd w:val="clear" w:color="auto" w:fill="auto"/>
            <w:vAlign w:val="center"/>
            <w:hideMark/>
          </w:tcPr>
          <w:p w14:paraId="293AEA49" w14:textId="77777777" w:rsidR="003216FD" w:rsidRPr="009F7142" w:rsidRDefault="003216FD" w:rsidP="00261937">
            <w:pPr>
              <w:spacing w:after="0" w:line="240" w:lineRule="auto"/>
              <w:rPr>
                <w:rFonts w:ascii="Calibri" w:hAnsi="Calibri" w:cs="Calibri"/>
                <w:color w:val="003366"/>
              </w:rPr>
            </w:pPr>
            <w:r w:rsidRPr="009F7142">
              <w:rPr>
                <w:rFonts w:ascii="Calibri" w:hAnsi="Calibri" w:cs="Calibri"/>
                <w:color w:val="003366"/>
              </w:rPr>
              <w:t>Consistent application of human rights standards by customary leaders facilitated.</w:t>
            </w:r>
          </w:p>
        </w:tc>
        <w:tc>
          <w:tcPr>
            <w:tcW w:w="2180" w:type="dxa"/>
            <w:tcBorders>
              <w:top w:val="nil"/>
              <w:left w:val="nil"/>
              <w:bottom w:val="single" w:sz="8" w:space="0" w:color="auto"/>
              <w:right w:val="single" w:sz="8" w:space="0" w:color="auto"/>
            </w:tcBorders>
            <w:shd w:val="clear" w:color="auto" w:fill="auto"/>
            <w:vAlign w:val="center"/>
            <w:hideMark/>
          </w:tcPr>
          <w:p w14:paraId="543ABECC" w14:textId="77777777" w:rsidR="003216FD" w:rsidRPr="009F7142" w:rsidRDefault="003216FD" w:rsidP="00261937">
            <w:pPr>
              <w:spacing w:after="0" w:line="240" w:lineRule="auto"/>
              <w:jc w:val="center"/>
              <w:rPr>
                <w:rFonts w:ascii="Corbel" w:hAnsi="Corbel" w:cs="Calibri"/>
                <w:color w:val="003366"/>
              </w:rPr>
            </w:pPr>
            <w:r w:rsidRPr="009F7142">
              <w:rPr>
                <w:rFonts w:ascii="Corbel" w:hAnsi="Corbel" w:cs="Calibri"/>
                <w:color w:val="003366"/>
              </w:rPr>
              <w:t>234,565.45</w:t>
            </w:r>
          </w:p>
        </w:tc>
        <w:tc>
          <w:tcPr>
            <w:tcW w:w="2180" w:type="dxa"/>
            <w:tcBorders>
              <w:top w:val="nil"/>
              <w:left w:val="nil"/>
              <w:bottom w:val="single" w:sz="8" w:space="0" w:color="auto"/>
              <w:right w:val="single" w:sz="8" w:space="0" w:color="auto"/>
            </w:tcBorders>
            <w:shd w:val="clear" w:color="auto" w:fill="auto"/>
            <w:vAlign w:val="center"/>
            <w:hideMark/>
          </w:tcPr>
          <w:p w14:paraId="6CB66E80" w14:textId="77777777" w:rsidR="003216FD" w:rsidRPr="009F7142" w:rsidRDefault="003216FD" w:rsidP="00261937">
            <w:pPr>
              <w:spacing w:after="0" w:line="240" w:lineRule="auto"/>
              <w:jc w:val="center"/>
              <w:rPr>
                <w:rFonts w:ascii="Corbel" w:hAnsi="Corbel" w:cs="Calibri"/>
                <w:color w:val="003366"/>
              </w:rPr>
            </w:pPr>
            <w:r w:rsidRPr="009F7142">
              <w:rPr>
                <w:rFonts w:ascii="Corbel" w:hAnsi="Corbel" w:cs="Calibri"/>
                <w:color w:val="003366"/>
              </w:rPr>
              <w:t>108,532.90</w:t>
            </w:r>
          </w:p>
        </w:tc>
        <w:tc>
          <w:tcPr>
            <w:tcW w:w="2180" w:type="dxa"/>
            <w:tcBorders>
              <w:top w:val="nil"/>
              <w:left w:val="nil"/>
              <w:bottom w:val="single" w:sz="8" w:space="0" w:color="auto"/>
              <w:right w:val="single" w:sz="8" w:space="0" w:color="auto"/>
            </w:tcBorders>
            <w:shd w:val="clear" w:color="auto" w:fill="auto"/>
            <w:vAlign w:val="center"/>
            <w:hideMark/>
          </w:tcPr>
          <w:p w14:paraId="2DBA0EE6" w14:textId="77777777" w:rsidR="003216FD" w:rsidRPr="009F7142" w:rsidRDefault="003216FD" w:rsidP="00261937">
            <w:pPr>
              <w:spacing w:after="0" w:line="240" w:lineRule="auto"/>
              <w:jc w:val="center"/>
              <w:rPr>
                <w:rFonts w:ascii="Corbel" w:hAnsi="Corbel" w:cs="Calibri"/>
                <w:color w:val="003366"/>
              </w:rPr>
            </w:pPr>
            <w:r w:rsidRPr="009F7142">
              <w:rPr>
                <w:rFonts w:ascii="Corbel" w:hAnsi="Corbel" w:cs="Calibri"/>
                <w:color w:val="003366"/>
              </w:rPr>
              <w:t>78,214.62</w:t>
            </w:r>
          </w:p>
        </w:tc>
        <w:tc>
          <w:tcPr>
            <w:tcW w:w="2180" w:type="dxa"/>
            <w:tcBorders>
              <w:top w:val="nil"/>
              <w:left w:val="nil"/>
              <w:bottom w:val="single" w:sz="8" w:space="0" w:color="auto"/>
              <w:right w:val="single" w:sz="8" w:space="0" w:color="auto"/>
            </w:tcBorders>
            <w:shd w:val="clear" w:color="auto" w:fill="auto"/>
            <w:vAlign w:val="center"/>
            <w:hideMark/>
          </w:tcPr>
          <w:p w14:paraId="55DA64B2" w14:textId="77777777" w:rsidR="003216FD" w:rsidRPr="009F7142" w:rsidRDefault="003216FD" w:rsidP="00261937">
            <w:pPr>
              <w:spacing w:after="0" w:line="240" w:lineRule="auto"/>
              <w:jc w:val="center"/>
              <w:rPr>
                <w:rFonts w:ascii="Corbel" w:hAnsi="Corbel" w:cs="Calibri"/>
                <w:color w:val="003366"/>
              </w:rPr>
            </w:pPr>
            <w:r w:rsidRPr="009F7142">
              <w:rPr>
                <w:rFonts w:ascii="Corbel" w:hAnsi="Corbel" w:cs="Calibri"/>
                <w:color w:val="003366"/>
              </w:rPr>
              <w:t>186,747.52</w:t>
            </w:r>
          </w:p>
        </w:tc>
        <w:tc>
          <w:tcPr>
            <w:tcW w:w="1460" w:type="dxa"/>
            <w:tcBorders>
              <w:top w:val="nil"/>
              <w:left w:val="nil"/>
              <w:bottom w:val="single" w:sz="8" w:space="0" w:color="auto"/>
              <w:right w:val="single" w:sz="8" w:space="0" w:color="auto"/>
            </w:tcBorders>
            <w:shd w:val="clear" w:color="auto" w:fill="auto"/>
            <w:vAlign w:val="center"/>
            <w:hideMark/>
          </w:tcPr>
          <w:p w14:paraId="3655E405" w14:textId="77777777" w:rsidR="003216FD" w:rsidRPr="009F7142" w:rsidRDefault="003216FD" w:rsidP="00261937">
            <w:pPr>
              <w:spacing w:after="0" w:line="240" w:lineRule="auto"/>
              <w:jc w:val="center"/>
              <w:rPr>
                <w:rFonts w:ascii="Corbel" w:hAnsi="Corbel" w:cs="Calibri"/>
                <w:color w:val="003366"/>
              </w:rPr>
            </w:pPr>
            <w:r w:rsidRPr="009F7142">
              <w:rPr>
                <w:rFonts w:ascii="Corbel" w:hAnsi="Corbel" w:cs="Calibri"/>
                <w:color w:val="003366"/>
              </w:rPr>
              <w:t>79.61%</w:t>
            </w:r>
          </w:p>
        </w:tc>
      </w:tr>
      <w:tr w:rsidR="003216FD" w:rsidRPr="009F7142" w14:paraId="7A685E51" w14:textId="77777777" w:rsidTr="00261937">
        <w:trPr>
          <w:trHeight w:val="1460"/>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21BBE146" w14:textId="77777777" w:rsidR="003216FD" w:rsidRPr="009F7142" w:rsidRDefault="003216FD" w:rsidP="00261937">
            <w:pPr>
              <w:spacing w:after="0" w:line="240" w:lineRule="auto"/>
              <w:rPr>
                <w:rFonts w:ascii="Corbel" w:hAnsi="Corbel" w:cs="Calibri"/>
                <w:b/>
                <w:bCs/>
                <w:color w:val="003366"/>
              </w:rPr>
            </w:pPr>
            <w:r w:rsidRPr="009F7142">
              <w:rPr>
                <w:rFonts w:ascii="Corbel" w:hAnsi="Corbel" w:cs="Calibri"/>
                <w:b/>
                <w:bCs/>
                <w:color w:val="003366"/>
              </w:rPr>
              <w:t>AR 1.6</w:t>
            </w:r>
          </w:p>
        </w:tc>
        <w:tc>
          <w:tcPr>
            <w:tcW w:w="3060" w:type="dxa"/>
            <w:tcBorders>
              <w:top w:val="nil"/>
              <w:left w:val="nil"/>
              <w:bottom w:val="single" w:sz="8" w:space="0" w:color="auto"/>
              <w:right w:val="single" w:sz="8" w:space="0" w:color="auto"/>
            </w:tcBorders>
            <w:shd w:val="clear" w:color="auto" w:fill="auto"/>
            <w:vAlign w:val="center"/>
            <w:hideMark/>
          </w:tcPr>
          <w:p w14:paraId="3FBE11DF" w14:textId="77777777" w:rsidR="003216FD" w:rsidRPr="009F7142" w:rsidRDefault="003216FD" w:rsidP="00261937">
            <w:pPr>
              <w:spacing w:after="0" w:line="240" w:lineRule="auto"/>
              <w:rPr>
                <w:rFonts w:ascii="Calibri" w:hAnsi="Calibri" w:cs="Calibri"/>
                <w:color w:val="003366"/>
              </w:rPr>
            </w:pPr>
            <w:r w:rsidRPr="009F7142">
              <w:rPr>
                <w:rFonts w:ascii="Calibri" w:hAnsi="Calibri" w:cs="Calibri"/>
                <w:color w:val="003366"/>
              </w:rPr>
              <w:t xml:space="preserve">Providing technical and financial support to the Ministry of Gender for  the establishment of Child Marriage Taskforce </w:t>
            </w:r>
          </w:p>
        </w:tc>
        <w:tc>
          <w:tcPr>
            <w:tcW w:w="2180" w:type="dxa"/>
            <w:tcBorders>
              <w:top w:val="nil"/>
              <w:left w:val="nil"/>
              <w:bottom w:val="single" w:sz="8" w:space="0" w:color="auto"/>
              <w:right w:val="single" w:sz="8" w:space="0" w:color="auto"/>
            </w:tcBorders>
            <w:shd w:val="clear" w:color="auto" w:fill="auto"/>
            <w:vAlign w:val="center"/>
            <w:hideMark/>
          </w:tcPr>
          <w:p w14:paraId="79C070E0" w14:textId="77777777" w:rsidR="003216FD" w:rsidRPr="009F7142" w:rsidRDefault="003216FD" w:rsidP="00261937">
            <w:pPr>
              <w:spacing w:after="0" w:line="240" w:lineRule="auto"/>
              <w:jc w:val="center"/>
              <w:rPr>
                <w:rFonts w:ascii="Corbel" w:hAnsi="Corbel" w:cs="Calibri"/>
                <w:color w:val="003366"/>
              </w:rPr>
            </w:pPr>
            <w:r w:rsidRPr="009F7142">
              <w:rPr>
                <w:rFonts w:ascii="Corbel" w:hAnsi="Corbel" w:cs="Calibri"/>
                <w:color w:val="003366"/>
              </w:rPr>
              <w:t>0.00</w:t>
            </w:r>
          </w:p>
        </w:tc>
        <w:tc>
          <w:tcPr>
            <w:tcW w:w="2180" w:type="dxa"/>
            <w:tcBorders>
              <w:top w:val="nil"/>
              <w:left w:val="nil"/>
              <w:bottom w:val="single" w:sz="8" w:space="0" w:color="auto"/>
              <w:right w:val="single" w:sz="8" w:space="0" w:color="auto"/>
            </w:tcBorders>
            <w:shd w:val="clear" w:color="auto" w:fill="auto"/>
            <w:vAlign w:val="center"/>
            <w:hideMark/>
          </w:tcPr>
          <w:p w14:paraId="66B72B8C" w14:textId="77777777" w:rsidR="003216FD" w:rsidRPr="009F7142" w:rsidRDefault="003216FD" w:rsidP="00261937">
            <w:pPr>
              <w:spacing w:after="0" w:line="240" w:lineRule="auto"/>
              <w:jc w:val="center"/>
              <w:rPr>
                <w:rFonts w:ascii="Corbel" w:hAnsi="Corbel" w:cs="Calibri"/>
                <w:color w:val="003366"/>
              </w:rPr>
            </w:pPr>
            <w:r w:rsidRPr="009F7142">
              <w:rPr>
                <w:rFonts w:ascii="Corbel" w:hAnsi="Corbel" w:cs="Calibri"/>
                <w:color w:val="003366"/>
              </w:rPr>
              <w:t>0.00</w:t>
            </w:r>
          </w:p>
        </w:tc>
        <w:tc>
          <w:tcPr>
            <w:tcW w:w="2180" w:type="dxa"/>
            <w:tcBorders>
              <w:top w:val="nil"/>
              <w:left w:val="nil"/>
              <w:bottom w:val="single" w:sz="8" w:space="0" w:color="auto"/>
              <w:right w:val="single" w:sz="8" w:space="0" w:color="auto"/>
            </w:tcBorders>
            <w:shd w:val="clear" w:color="auto" w:fill="auto"/>
            <w:vAlign w:val="center"/>
            <w:hideMark/>
          </w:tcPr>
          <w:p w14:paraId="1C0E8289" w14:textId="77777777" w:rsidR="003216FD" w:rsidRPr="009F7142" w:rsidRDefault="003216FD" w:rsidP="00261937">
            <w:pPr>
              <w:spacing w:after="0" w:line="240" w:lineRule="auto"/>
              <w:jc w:val="center"/>
              <w:rPr>
                <w:rFonts w:ascii="Corbel" w:hAnsi="Corbel" w:cs="Calibri"/>
                <w:color w:val="003366"/>
              </w:rPr>
            </w:pPr>
            <w:r w:rsidRPr="009F7142">
              <w:rPr>
                <w:rFonts w:ascii="Corbel" w:hAnsi="Corbel" w:cs="Calibri"/>
                <w:color w:val="003366"/>
              </w:rPr>
              <w:t>0.00</w:t>
            </w:r>
          </w:p>
        </w:tc>
        <w:tc>
          <w:tcPr>
            <w:tcW w:w="2180" w:type="dxa"/>
            <w:tcBorders>
              <w:top w:val="nil"/>
              <w:left w:val="nil"/>
              <w:bottom w:val="single" w:sz="8" w:space="0" w:color="auto"/>
              <w:right w:val="single" w:sz="8" w:space="0" w:color="auto"/>
            </w:tcBorders>
            <w:shd w:val="clear" w:color="auto" w:fill="auto"/>
            <w:vAlign w:val="center"/>
            <w:hideMark/>
          </w:tcPr>
          <w:p w14:paraId="73B29217" w14:textId="77777777" w:rsidR="003216FD" w:rsidRPr="009F7142" w:rsidRDefault="003216FD" w:rsidP="00261937">
            <w:pPr>
              <w:spacing w:after="0" w:line="240" w:lineRule="auto"/>
              <w:jc w:val="center"/>
              <w:rPr>
                <w:rFonts w:ascii="Corbel" w:hAnsi="Corbel" w:cs="Calibri"/>
                <w:color w:val="003366"/>
              </w:rPr>
            </w:pPr>
            <w:r w:rsidRPr="009F7142">
              <w:rPr>
                <w:rFonts w:ascii="Corbel" w:hAnsi="Corbel" w:cs="Calibri"/>
                <w:color w:val="003366"/>
              </w:rPr>
              <w:t>0.00</w:t>
            </w:r>
          </w:p>
        </w:tc>
        <w:tc>
          <w:tcPr>
            <w:tcW w:w="1460" w:type="dxa"/>
            <w:tcBorders>
              <w:top w:val="nil"/>
              <w:left w:val="nil"/>
              <w:bottom w:val="single" w:sz="8" w:space="0" w:color="auto"/>
              <w:right w:val="single" w:sz="8" w:space="0" w:color="auto"/>
            </w:tcBorders>
            <w:shd w:val="clear" w:color="auto" w:fill="auto"/>
            <w:vAlign w:val="center"/>
            <w:hideMark/>
          </w:tcPr>
          <w:p w14:paraId="249B71C5" w14:textId="77777777" w:rsidR="003216FD" w:rsidRPr="009F7142" w:rsidRDefault="003216FD" w:rsidP="00261937">
            <w:pPr>
              <w:spacing w:after="0" w:line="240" w:lineRule="auto"/>
              <w:jc w:val="center"/>
              <w:rPr>
                <w:rFonts w:ascii="Corbel" w:hAnsi="Corbel" w:cs="Calibri"/>
                <w:color w:val="003366"/>
              </w:rPr>
            </w:pPr>
            <w:r w:rsidRPr="009F7142">
              <w:rPr>
                <w:rFonts w:ascii="Corbel" w:hAnsi="Corbel" w:cs="Calibri"/>
                <w:color w:val="003366"/>
              </w:rPr>
              <w:t> </w:t>
            </w:r>
          </w:p>
        </w:tc>
      </w:tr>
      <w:tr w:rsidR="003216FD" w:rsidRPr="009F7142" w14:paraId="6C891EE2" w14:textId="77777777" w:rsidTr="00261937">
        <w:trPr>
          <w:trHeight w:val="1460"/>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10F73BC5" w14:textId="77777777" w:rsidR="003216FD" w:rsidRPr="009F7142" w:rsidRDefault="003216FD" w:rsidP="00261937">
            <w:pPr>
              <w:spacing w:after="0" w:line="240" w:lineRule="auto"/>
              <w:rPr>
                <w:rFonts w:ascii="Corbel" w:hAnsi="Corbel" w:cs="Calibri"/>
                <w:b/>
                <w:bCs/>
                <w:color w:val="003366"/>
              </w:rPr>
            </w:pPr>
            <w:r w:rsidRPr="009F7142">
              <w:rPr>
                <w:rFonts w:ascii="Corbel" w:hAnsi="Corbel" w:cs="Calibri"/>
                <w:b/>
                <w:bCs/>
                <w:color w:val="003366"/>
              </w:rPr>
              <w:t>AR 1.7</w:t>
            </w:r>
          </w:p>
        </w:tc>
        <w:tc>
          <w:tcPr>
            <w:tcW w:w="3060" w:type="dxa"/>
            <w:tcBorders>
              <w:top w:val="nil"/>
              <w:left w:val="nil"/>
              <w:bottom w:val="single" w:sz="8" w:space="0" w:color="auto"/>
              <w:right w:val="single" w:sz="8" w:space="0" w:color="auto"/>
            </w:tcBorders>
            <w:shd w:val="clear" w:color="auto" w:fill="auto"/>
            <w:vAlign w:val="center"/>
            <w:hideMark/>
          </w:tcPr>
          <w:p w14:paraId="77BCAF3B" w14:textId="77777777" w:rsidR="003216FD" w:rsidRPr="009F7142" w:rsidRDefault="003216FD" w:rsidP="00261937">
            <w:pPr>
              <w:spacing w:after="0" w:line="240" w:lineRule="auto"/>
              <w:rPr>
                <w:rFonts w:ascii="Calibri" w:hAnsi="Calibri" w:cs="Calibri"/>
                <w:color w:val="003366"/>
              </w:rPr>
            </w:pPr>
            <w:r w:rsidRPr="009F7142">
              <w:rPr>
                <w:rFonts w:ascii="Calibri" w:hAnsi="Calibri" w:cs="Calibri"/>
                <w:color w:val="003366"/>
              </w:rPr>
              <w:t xml:space="preserve">Facilitating the provision of defense representation, litigation on constitutional rights and awareness on child marriage. </w:t>
            </w:r>
          </w:p>
        </w:tc>
        <w:tc>
          <w:tcPr>
            <w:tcW w:w="2180" w:type="dxa"/>
            <w:tcBorders>
              <w:top w:val="nil"/>
              <w:left w:val="nil"/>
              <w:bottom w:val="single" w:sz="8" w:space="0" w:color="auto"/>
              <w:right w:val="single" w:sz="8" w:space="0" w:color="auto"/>
            </w:tcBorders>
            <w:shd w:val="clear" w:color="auto" w:fill="auto"/>
            <w:vAlign w:val="center"/>
            <w:hideMark/>
          </w:tcPr>
          <w:p w14:paraId="1C9B7341" w14:textId="77777777" w:rsidR="003216FD" w:rsidRPr="009F7142" w:rsidRDefault="003216FD" w:rsidP="00261937">
            <w:pPr>
              <w:spacing w:after="0" w:line="240" w:lineRule="auto"/>
              <w:jc w:val="center"/>
              <w:rPr>
                <w:rFonts w:ascii="Corbel" w:hAnsi="Corbel" w:cs="Calibri"/>
                <w:color w:val="003366"/>
              </w:rPr>
            </w:pPr>
            <w:r w:rsidRPr="009F7142">
              <w:rPr>
                <w:rFonts w:ascii="Corbel" w:hAnsi="Corbel" w:cs="Calibri"/>
                <w:color w:val="003366"/>
              </w:rPr>
              <w:t>58,179.23</w:t>
            </w:r>
          </w:p>
        </w:tc>
        <w:tc>
          <w:tcPr>
            <w:tcW w:w="2180" w:type="dxa"/>
            <w:tcBorders>
              <w:top w:val="nil"/>
              <w:left w:val="nil"/>
              <w:bottom w:val="single" w:sz="8" w:space="0" w:color="auto"/>
              <w:right w:val="single" w:sz="8" w:space="0" w:color="auto"/>
            </w:tcBorders>
            <w:shd w:val="clear" w:color="auto" w:fill="auto"/>
            <w:vAlign w:val="center"/>
            <w:hideMark/>
          </w:tcPr>
          <w:p w14:paraId="12A1522B" w14:textId="77777777" w:rsidR="003216FD" w:rsidRPr="009F7142" w:rsidRDefault="003216FD" w:rsidP="00261937">
            <w:pPr>
              <w:spacing w:after="0" w:line="240" w:lineRule="auto"/>
              <w:jc w:val="center"/>
              <w:rPr>
                <w:rFonts w:ascii="Corbel" w:hAnsi="Corbel" w:cs="Calibri"/>
                <w:color w:val="003366"/>
              </w:rPr>
            </w:pPr>
            <w:r w:rsidRPr="009F7142">
              <w:rPr>
                <w:rFonts w:ascii="Corbel" w:hAnsi="Corbel" w:cs="Calibri"/>
                <w:color w:val="003366"/>
              </w:rPr>
              <w:t>53,279.03</w:t>
            </w:r>
          </w:p>
        </w:tc>
        <w:tc>
          <w:tcPr>
            <w:tcW w:w="2180" w:type="dxa"/>
            <w:tcBorders>
              <w:top w:val="nil"/>
              <w:left w:val="nil"/>
              <w:bottom w:val="single" w:sz="8" w:space="0" w:color="auto"/>
              <w:right w:val="single" w:sz="8" w:space="0" w:color="auto"/>
            </w:tcBorders>
            <w:shd w:val="clear" w:color="auto" w:fill="auto"/>
            <w:vAlign w:val="center"/>
            <w:hideMark/>
          </w:tcPr>
          <w:p w14:paraId="51D9EF05" w14:textId="77777777" w:rsidR="003216FD" w:rsidRPr="009F7142" w:rsidRDefault="003216FD" w:rsidP="00261937">
            <w:pPr>
              <w:spacing w:after="0" w:line="240" w:lineRule="auto"/>
              <w:jc w:val="center"/>
              <w:rPr>
                <w:rFonts w:ascii="Corbel" w:hAnsi="Corbel" w:cs="Calibri"/>
                <w:color w:val="003366"/>
              </w:rPr>
            </w:pPr>
            <w:r w:rsidRPr="009F7142">
              <w:rPr>
                <w:rFonts w:ascii="Corbel" w:hAnsi="Corbel" w:cs="Calibri"/>
                <w:color w:val="003366"/>
              </w:rPr>
              <w:t>137.16</w:t>
            </w:r>
          </w:p>
        </w:tc>
        <w:tc>
          <w:tcPr>
            <w:tcW w:w="2180" w:type="dxa"/>
            <w:tcBorders>
              <w:top w:val="nil"/>
              <w:left w:val="nil"/>
              <w:bottom w:val="single" w:sz="8" w:space="0" w:color="auto"/>
              <w:right w:val="single" w:sz="8" w:space="0" w:color="auto"/>
            </w:tcBorders>
            <w:shd w:val="clear" w:color="auto" w:fill="auto"/>
            <w:vAlign w:val="center"/>
            <w:hideMark/>
          </w:tcPr>
          <w:p w14:paraId="30B383E2" w14:textId="77777777" w:rsidR="003216FD" w:rsidRPr="009F7142" w:rsidRDefault="003216FD" w:rsidP="00261937">
            <w:pPr>
              <w:spacing w:after="0" w:line="240" w:lineRule="auto"/>
              <w:jc w:val="center"/>
              <w:rPr>
                <w:rFonts w:ascii="Corbel" w:hAnsi="Corbel" w:cs="Calibri"/>
                <w:color w:val="003366"/>
              </w:rPr>
            </w:pPr>
            <w:r w:rsidRPr="009F7142">
              <w:rPr>
                <w:rFonts w:ascii="Corbel" w:hAnsi="Corbel" w:cs="Calibri"/>
                <w:color w:val="003366"/>
              </w:rPr>
              <w:t>53,416.19</w:t>
            </w:r>
          </w:p>
        </w:tc>
        <w:tc>
          <w:tcPr>
            <w:tcW w:w="1460" w:type="dxa"/>
            <w:tcBorders>
              <w:top w:val="nil"/>
              <w:left w:val="nil"/>
              <w:bottom w:val="single" w:sz="8" w:space="0" w:color="auto"/>
              <w:right w:val="single" w:sz="8" w:space="0" w:color="auto"/>
            </w:tcBorders>
            <w:shd w:val="clear" w:color="auto" w:fill="auto"/>
            <w:vAlign w:val="center"/>
            <w:hideMark/>
          </w:tcPr>
          <w:p w14:paraId="71D7529C" w14:textId="77777777" w:rsidR="003216FD" w:rsidRPr="009F7142" w:rsidRDefault="003216FD" w:rsidP="00261937">
            <w:pPr>
              <w:spacing w:after="0" w:line="240" w:lineRule="auto"/>
              <w:jc w:val="center"/>
              <w:rPr>
                <w:rFonts w:ascii="Corbel" w:hAnsi="Corbel" w:cs="Calibri"/>
                <w:color w:val="003366"/>
              </w:rPr>
            </w:pPr>
            <w:r w:rsidRPr="009F7142">
              <w:rPr>
                <w:rFonts w:ascii="Corbel" w:hAnsi="Corbel" w:cs="Calibri"/>
                <w:color w:val="003366"/>
              </w:rPr>
              <w:t>91.81%</w:t>
            </w:r>
          </w:p>
        </w:tc>
      </w:tr>
      <w:tr w:rsidR="003216FD" w:rsidRPr="009F7142" w14:paraId="007088BA" w14:textId="77777777" w:rsidTr="00261937">
        <w:trPr>
          <w:trHeight w:val="880"/>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6372B9D0" w14:textId="77777777" w:rsidR="003216FD" w:rsidRPr="009F7142" w:rsidRDefault="003216FD" w:rsidP="00261937">
            <w:pPr>
              <w:spacing w:after="0" w:line="240" w:lineRule="auto"/>
              <w:rPr>
                <w:rFonts w:ascii="Corbel" w:hAnsi="Corbel" w:cs="Calibri"/>
                <w:b/>
                <w:bCs/>
                <w:color w:val="003366"/>
              </w:rPr>
            </w:pPr>
            <w:r w:rsidRPr="009F7142">
              <w:rPr>
                <w:rFonts w:ascii="Corbel" w:hAnsi="Corbel" w:cs="Calibri"/>
                <w:b/>
                <w:bCs/>
                <w:color w:val="003366"/>
              </w:rPr>
              <w:t>AR 1.8</w:t>
            </w:r>
          </w:p>
        </w:tc>
        <w:tc>
          <w:tcPr>
            <w:tcW w:w="3060" w:type="dxa"/>
            <w:tcBorders>
              <w:top w:val="nil"/>
              <w:left w:val="nil"/>
              <w:bottom w:val="single" w:sz="8" w:space="0" w:color="auto"/>
              <w:right w:val="single" w:sz="8" w:space="0" w:color="auto"/>
            </w:tcBorders>
            <w:shd w:val="clear" w:color="auto" w:fill="auto"/>
            <w:vAlign w:val="center"/>
            <w:hideMark/>
          </w:tcPr>
          <w:p w14:paraId="434F4830" w14:textId="77777777" w:rsidR="003216FD" w:rsidRPr="009F7142" w:rsidRDefault="003216FD" w:rsidP="00261937">
            <w:pPr>
              <w:spacing w:after="0" w:line="240" w:lineRule="auto"/>
              <w:rPr>
                <w:rFonts w:ascii="Calibri" w:hAnsi="Calibri" w:cs="Calibri"/>
                <w:color w:val="003366"/>
              </w:rPr>
            </w:pPr>
            <w:r w:rsidRPr="009F7142">
              <w:rPr>
                <w:rFonts w:ascii="Calibri" w:hAnsi="Calibri" w:cs="Calibri"/>
                <w:color w:val="003366"/>
              </w:rPr>
              <w:t xml:space="preserve">Undertaking media and public outreach campaigns on End of Child Marriage’ programme. </w:t>
            </w:r>
          </w:p>
        </w:tc>
        <w:tc>
          <w:tcPr>
            <w:tcW w:w="2180" w:type="dxa"/>
            <w:tcBorders>
              <w:top w:val="nil"/>
              <w:left w:val="nil"/>
              <w:bottom w:val="single" w:sz="8" w:space="0" w:color="auto"/>
              <w:right w:val="single" w:sz="8" w:space="0" w:color="auto"/>
            </w:tcBorders>
            <w:shd w:val="clear" w:color="auto" w:fill="auto"/>
            <w:vAlign w:val="center"/>
            <w:hideMark/>
          </w:tcPr>
          <w:p w14:paraId="53913B4B" w14:textId="77777777" w:rsidR="003216FD" w:rsidRPr="009F7142" w:rsidRDefault="003216FD" w:rsidP="00261937">
            <w:pPr>
              <w:spacing w:after="0" w:line="240" w:lineRule="auto"/>
              <w:jc w:val="center"/>
              <w:rPr>
                <w:rFonts w:ascii="Corbel" w:hAnsi="Corbel" w:cs="Calibri"/>
                <w:color w:val="003366"/>
              </w:rPr>
            </w:pPr>
            <w:r w:rsidRPr="009F7142">
              <w:rPr>
                <w:rFonts w:ascii="Corbel" w:hAnsi="Corbel" w:cs="Calibri"/>
                <w:color w:val="003366"/>
              </w:rPr>
              <w:t>9,000.00</w:t>
            </w:r>
          </w:p>
        </w:tc>
        <w:tc>
          <w:tcPr>
            <w:tcW w:w="2180" w:type="dxa"/>
            <w:tcBorders>
              <w:top w:val="nil"/>
              <w:left w:val="nil"/>
              <w:bottom w:val="single" w:sz="8" w:space="0" w:color="auto"/>
              <w:right w:val="single" w:sz="8" w:space="0" w:color="auto"/>
            </w:tcBorders>
            <w:shd w:val="clear" w:color="auto" w:fill="auto"/>
            <w:vAlign w:val="center"/>
            <w:hideMark/>
          </w:tcPr>
          <w:p w14:paraId="059C8EA1" w14:textId="77777777" w:rsidR="003216FD" w:rsidRPr="009F7142" w:rsidRDefault="003216FD" w:rsidP="00261937">
            <w:pPr>
              <w:spacing w:after="0" w:line="240" w:lineRule="auto"/>
              <w:jc w:val="center"/>
              <w:rPr>
                <w:rFonts w:ascii="Corbel" w:hAnsi="Corbel" w:cs="Calibri"/>
                <w:color w:val="003366"/>
              </w:rPr>
            </w:pPr>
            <w:r w:rsidRPr="009F7142">
              <w:rPr>
                <w:rFonts w:ascii="Corbel" w:hAnsi="Corbel" w:cs="Calibri"/>
                <w:color w:val="003366"/>
              </w:rPr>
              <w:t>8,569.75</w:t>
            </w:r>
          </w:p>
        </w:tc>
        <w:tc>
          <w:tcPr>
            <w:tcW w:w="2180" w:type="dxa"/>
            <w:tcBorders>
              <w:top w:val="nil"/>
              <w:left w:val="nil"/>
              <w:bottom w:val="single" w:sz="8" w:space="0" w:color="auto"/>
              <w:right w:val="single" w:sz="8" w:space="0" w:color="auto"/>
            </w:tcBorders>
            <w:shd w:val="clear" w:color="auto" w:fill="auto"/>
            <w:vAlign w:val="center"/>
            <w:hideMark/>
          </w:tcPr>
          <w:p w14:paraId="62187CEB" w14:textId="77777777" w:rsidR="003216FD" w:rsidRPr="009F7142" w:rsidRDefault="003216FD" w:rsidP="00261937">
            <w:pPr>
              <w:spacing w:after="0" w:line="240" w:lineRule="auto"/>
              <w:jc w:val="center"/>
              <w:rPr>
                <w:rFonts w:ascii="Corbel" w:hAnsi="Corbel" w:cs="Calibri"/>
                <w:color w:val="003366"/>
              </w:rPr>
            </w:pPr>
            <w:r w:rsidRPr="009F7142">
              <w:rPr>
                <w:rFonts w:ascii="Corbel" w:hAnsi="Corbel" w:cs="Calibri"/>
                <w:color w:val="003366"/>
              </w:rPr>
              <w:t>0.00</w:t>
            </w:r>
          </w:p>
        </w:tc>
        <w:tc>
          <w:tcPr>
            <w:tcW w:w="2180" w:type="dxa"/>
            <w:tcBorders>
              <w:top w:val="nil"/>
              <w:left w:val="nil"/>
              <w:bottom w:val="single" w:sz="8" w:space="0" w:color="auto"/>
              <w:right w:val="single" w:sz="8" w:space="0" w:color="auto"/>
            </w:tcBorders>
            <w:shd w:val="clear" w:color="auto" w:fill="auto"/>
            <w:vAlign w:val="center"/>
            <w:hideMark/>
          </w:tcPr>
          <w:p w14:paraId="607D39AE" w14:textId="77777777" w:rsidR="003216FD" w:rsidRPr="009F7142" w:rsidRDefault="003216FD" w:rsidP="00261937">
            <w:pPr>
              <w:spacing w:after="0" w:line="240" w:lineRule="auto"/>
              <w:jc w:val="center"/>
              <w:rPr>
                <w:rFonts w:ascii="Corbel" w:hAnsi="Corbel" w:cs="Calibri"/>
                <w:color w:val="003366"/>
              </w:rPr>
            </w:pPr>
            <w:r w:rsidRPr="009F7142">
              <w:rPr>
                <w:rFonts w:ascii="Corbel" w:hAnsi="Corbel" w:cs="Calibri"/>
                <w:color w:val="003366"/>
              </w:rPr>
              <w:t>8,569.75</w:t>
            </w:r>
          </w:p>
        </w:tc>
        <w:tc>
          <w:tcPr>
            <w:tcW w:w="1460" w:type="dxa"/>
            <w:tcBorders>
              <w:top w:val="nil"/>
              <w:left w:val="nil"/>
              <w:bottom w:val="single" w:sz="8" w:space="0" w:color="auto"/>
              <w:right w:val="single" w:sz="8" w:space="0" w:color="auto"/>
            </w:tcBorders>
            <w:shd w:val="clear" w:color="auto" w:fill="auto"/>
            <w:vAlign w:val="center"/>
            <w:hideMark/>
          </w:tcPr>
          <w:p w14:paraId="3F1AC125" w14:textId="77777777" w:rsidR="003216FD" w:rsidRPr="009F7142" w:rsidRDefault="003216FD" w:rsidP="00261937">
            <w:pPr>
              <w:spacing w:after="0" w:line="240" w:lineRule="auto"/>
              <w:jc w:val="center"/>
              <w:rPr>
                <w:rFonts w:ascii="Corbel" w:hAnsi="Corbel" w:cs="Calibri"/>
                <w:color w:val="003366"/>
              </w:rPr>
            </w:pPr>
            <w:r w:rsidRPr="009F7142">
              <w:rPr>
                <w:rFonts w:ascii="Corbel" w:hAnsi="Corbel" w:cs="Calibri"/>
                <w:color w:val="003366"/>
              </w:rPr>
              <w:t>95.22%</w:t>
            </w:r>
          </w:p>
        </w:tc>
      </w:tr>
      <w:tr w:rsidR="003216FD" w:rsidRPr="009F7142" w14:paraId="2AE128D2" w14:textId="77777777" w:rsidTr="00261937">
        <w:trPr>
          <w:trHeight w:val="600"/>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783A0AB4" w14:textId="77777777" w:rsidR="003216FD" w:rsidRPr="009F7142" w:rsidRDefault="003216FD" w:rsidP="00261937">
            <w:pPr>
              <w:spacing w:after="0" w:line="240" w:lineRule="auto"/>
              <w:rPr>
                <w:rFonts w:ascii="Corbel" w:hAnsi="Corbel" w:cs="Calibri"/>
                <w:b/>
                <w:bCs/>
                <w:color w:val="003366"/>
              </w:rPr>
            </w:pPr>
            <w:r w:rsidRPr="009F7142">
              <w:rPr>
                <w:rFonts w:ascii="Corbel" w:hAnsi="Corbel" w:cs="Calibri"/>
                <w:b/>
                <w:bCs/>
                <w:color w:val="003366"/>
              </w:rPr>
              <w:t>AR 1.9</w:t>
            </w:r>
          </w:p>
        </w:tc>
        <w:tc>
          <w:tcPr>
            <w:tcW w:w="3060" w:type="dxa"/>
            <w:tcBorders>
              <w:top w:val="nil"/>
              <w:left w:val="nil"/>
              <w:bottom w:val="single" w:sz="8" w:space="0" w:color="auto"/>
              <w:right w:val="single" w:sz="8" w:space="0" w:color="auto"/>
            </w:tcBorders>
            <w:shd w:val="clear" w:color="auto" w:fill="auto"/>
            <w:vAlign w:val="center"/>
            <w:hideMark/>
          </w:tcPr>
          <w:p w14:paraId="65B99200" w14:textId="77777777" w:rsidR="003216FD" w:rsidRPr="009F7142" w:rsidRDefault="003216FD" w:rsidP="00261937">
            <w:pPr>
              <w:spacing w:after="0" w:line="240" w:lineRule="auto"/>
              <w:rPr>
                <w:rFonts w:ascii="Calibri" w:hAnsi="Calibri" w:cs="Calibri"/>
                <w:color w:val="003366"/>
              </w:rPr>
            </w:pPr>
            <w:r w:rsidRPr="009F7142">
              <w:rPr>
                <w:rFonts w:ascii="Calibri" w:hAnsi="Calibri" w:cs="Calibri"/>
                <w:color w:val="003366"/>
              </w:rPr>
              <w:t>SURGE</w:t>
            </w:r>
          </w:p>
        </w:tc>
        <w:tc>
          <w:tcPr>
            <w:tcW w:w="2180" w:type="dxa"/>
            <w:tcBorders>
              <w:top w:val="nil"/>
              <w:left w:val="nil"/>
              <w:bottom w:val="single" w:sz="8" w:space="0" w:color="auto"/>
              <w:right w:val="single" w:sz="8" w:space="0" w:color="auto"/>
            </w:tcBorders>
            <w:shd w:val="clear" w:color="auto" w:fill="auto"/>
            <w:vAlign w:val="center"/>
            <w:hideMark/>
          </w:tcPr>
          <w:p w14:paraId="1B230410" w14:textId="77777777" w:rsidR="003216FD" w:rsidRPr="009F7142" w:rsidRDefault="003216FD" w:rsidP="00261937">
            <w:pPr>
              <w:spacing w:after="0" w:line="240" w:lineRule="auto"/>
              <w:jc w:val="center"/>
              <w:rPr>
                <w:rFonts w:ascii="Corbel" w:hAnsi="Corbel" w:cs="Calibri"/>
                <w:color w:val="003366"/>
              </w:rPr>
            </w:pPr>
            <w:r w:rsidRPr="009F7142">
              <w:rPr>
                <w:rFonts w:ascii="Corbel" w:hAnsi="Corbel" w:cs="Calibri"/>
                <w:color w:val="003366"/>
              </w:rPr>
              <w:t>100,000.00</w:t>
            </w:r>
          </w:p>
        </w:tc>
        <w:tc>
          <w:tcPr>
            <w:tcW w:w="2180" w:type="dxa"/>
            <w:tcBorders>
              <w:top w:val="nil"/>
              <w:left w:val="nil"/>
              <w:bottom w:val="single" w:sz="8" w:space="0" w:color="auto"/>
              <w:right w:val="single" w:sz="8" w:space="0" w:color="auto"/>
            </w:tcBorders>
            <w:shd w:val="clear" w:color="auto" w:fill="auto"/>
            <w:vAlign w:val="center"/>
            <w:hideMark/>
          </w:tcPr>
          <w:p w14:paraId="295F892B" w14:textId="77777777" w:rsidR="003216FD" w:rsidRPr="009F7142" w:rsidRDefault="003216FD" w:rsidP="00261937">
            <w:pPr>
              <w:spacing w:after="0" w:line="240" w:lineRule="auto"/>
              <w:jc w:val="center"/>
              <w:rPr>
                <w:rFonts w:ascii="Corbel" w:hAnsi="Corbel" w:cs="Calibri"/>
                <w:color w:val="003366"/>
              </w:rPr>
            </w:pPr>
            <w:r w:rsidRPr="009F7142">
              <w:rPr>
                <w:rFonts w:ascii="Corbel" w:hAnsi="Corbel" w:cs="Calibri"/>
                <w:color w:val="003366"/>
              </w:rPr>
              <w:t>0.00</w:t>
            </w:r>
          </w:p>
        </w:tc>
        <w:tc>
          <w:tcPr>
            <w:tcW w:w="2180" w:type="dxa"/>
            <w:tcBorders>
              <w:top w:val="nil"/>
              <w:left w:val="nil"/>
              <w:bottom w:val="single" w:sz="8" w:space="0" w:color="auto"/>
              <w:right w:val="single" w:sz="8" w:space="0" w:color="auto"/>
            </w:tcBorders>
            <w:shd w:val="clear" w:color="auto" w:fill="auto"/>
            <w:vAlign w:val="center"/>
            <w:hideMark/>
          </w:tcPr>
          <w:p w14:paraId="511E08AB" w14:textId="77777777" w:rsidR="003216FD" w:rsidRPr="009F7142" w:rsidRDefault="003216FD" w:rsidP="00261937">
            <w:pPr>
              <w:spacing w:after="0" w:line="240" w:lineRule="auto"/>
              <w:jc w:val="center"/>
              <w:rPr>
                <w:rFonts w:ascii="Corbel" w:hAnsi="Corbel" w:cs="Calibri"/>
                <w:color w:val="003366"/>
              </w:rPr>
            </w:pPr>
            <w:r w:rsidRPr="009F7142">
              <w:rPr>
                <w:rFonts w:ascii="Corbel" w:hAnsi="Corbel" w:cs="Calibri"/>
                <w:color w:val="003366"/>
              </w:rPr>
              <w:t>0.00</w:t>
            </w:r>
          </w:p>
        </w:tc>
        <w:tc>
          <w:tcPr>
            <w:tcW w:w="2180" w:type="dxa"/>
            <w:tcBorders>
              <w:top w:val="nil"/>
              <w:left w:val="nil"/>
              <w:bottom w:val="single" w:sz="8" w:space="0" w:color="auto"/>
              <w:right w:val="single" w:sz="8" w:space="0" w:color="auto"/>
            </w:tcBorders>
            <w:shd w:val="clear" w:color="auto" w:fill="auto"/>
            <w:vAlign w:val="center"/>
            <w:hideMark/>
          </w:tcPr>
          <w:p w14:paraId="083F5DFE" w14:textId="77777777" w:rsidR="003216FD" w:rsidRPr="009F7142" w:rsidRDefault="003216FD" w:rsidP="00261937">
            <w:pPr>
              <w:spacing w:after="0" w:line="240" w:lineRule="auto"/>
              <w:jc w:val="center"/>
              <w:rPr>
                <w:rFonts w:ascii="Corbel" w:hAnsi="Corbel" w:cs="Calibri"/>
                <w:color w:val="003366"/>
              </w:rPr>
            </w:pPr>
            <w:r w:rsidRPr="009F7142">
              <w:rPr>
                <w:rFonts w:ascii="Corbel" w:hAnsi="Corbel" w:cs="Calibri"/>
                <w:color w:val="003366"/>
              </w:rPr>
              <w:t>0.00</w:t>
            </w:r>
          </w:p>
        </w:tc>
        <w:tc>
          <w:tcPr>
            <w:tcW w:w="1460" w:type="dxa"/>
            <w:tcBorders>
              <w:top w:val="nil"/>
              <w:left w:val="nil"/>
              <w:bottom w:val="single" w:sz="8" w:space="0" w:color="auto"/>
              <w:right w:val="single" w:sz="8" w:space="0" w:color="auto"/>
            </w:tcBorders>
            <w:shd w:val="clear" w:color="auto" w:fill="auto"/>
            <w:vAlign w:val="center"/>
            <w:hideMark/>
          </w:tcPr>
          <w:p w14:paraId="020592E6" w14:textId="77777777" w:rsidR="003216FD" w:rsidRPr="009F7142" w:rsidRDefault="003216FD" w:rsidP="00261937">
            <w:pPr>
              <w:spacing w:after="0" w:line="240" w:lineRule="auto"/>
              <w:jc w:val="center"/>
              <w:rPr>
                <w:rFonts w:ascii="Corbel" w:hAnsi="Corbel" w:cs="Calibri"/>
                <w:color w:val="003366"/>
              </w:rPr>
            </w:pPr>
            <w:r w:rsidRPr="009F7142">
              <w:rPr>
                <w:rFonts w:ascii="Corbel" w:hAnsi="Corbel" w:cs="Calibri"/>
                <w:color w:val="003366"/>
              </w:rPr>
              <w:t>0.00%</w:t>
            </w:r>
          </w:p>
        </w:tc>
      </w:tr>
      <w:tr w:rsidR="003216FD" w:rsidRPr="009F7142" w14:paraId="68EFFCD3" w14:textId="77777777" w:rsidTr="00261937">
        <w:trPr>
          <w:trHeight w:val="880"/>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1AE7BAAA" w14:textId="77777777" w:rsidR="003216FD" w:rsidRPr="009F7142" w:rsidRDefault="003216FD" w:rsidP="00261937">
            <w:pPr>
              <w:spacing w:after="0" w:line="240" w:lineRule="auto"/>
              <w:rPr>
                <w:rFonts w:ascii="Corbel" w:hAnsi="Corbel" w:cs="Calibri"/>
                <w:b/>
                <w:bCs/>
                <w:color w:val="003366"/>
              </w:rPr>
            </w:pPr>
            <w:r w:rsidRPr="009F7142">
              <w:rPr>
                <w:rFonts w:ascii="Corbel" w:hAnsi="Corbel" w:cs="Calibri"/>
                <w:b/>
                <w:bCs/>
                <w:color w:val="003366"/>
              </w:rPr>
              <w:t>AR 1.10</w:t>
            </w:r>
          </w:p>
        </w:tc>
        <w:tc>
          <w:tcPr>
            <w:tcW w:w="3060" w:type="dxa"/>
            <w:tcBorders>
              <w:top w:val="nil"/>
              <w:left w:val="nil"/>
              <w:bottom w:val="single" w:sz="8" w:space="0" w:color="auto"/>
              <w:right w:val="single" w:sz="8" w:space="0" w:color="auto"/>
            </w:tcBorders>
            <w:shd w:val="clear" w:color="auto" w:fill="auto"/>
            <w:vAlign w:val="center"/>
            <w:hideMark/>
          </w:tcPr>
          <w:p w14:paraId="46F0C2FB" w14:textId="77777777" w:rsidR="003216FD" w:rsidRPr="009F7142" w:rsidRDefault="003216FD" w:rsidP="00261937">
            <w:pPr>
              <w:spacing w:after="0" w:line="240" w:lineRule="auto"/>
              <w:rPr>
                <w:rFonts w:ascii="Calibri" w:hAnsi="Calibri" w:cs="Calibri"/>
                <w:color w:val="003366"/>
              </w:rPr>
            </w:pPr>
            <w:r w:rsidRPr="009F7142">
              <w:rPr>
                <w:rFonts w:ascii="Calibri" w:hAnsi="Calibri" w:cs="Calibri"/>
                <w:color w:val="003366"/>
              </w:rPr>
              <w:t>UN ACTION against seual violence in conflict in South sudan</w:t>
            </w:r>
          </w:p>
        </w:tc>
        <w:tc>
          <w:tcPr>
            <w:tcW w:w="2180" w:type="dxa"/>
            <w:tcBorders>
              <w:top w:val="nil"/>
              <w:left w:val="nil"/>
              <w:bottom w:val="single" w:sz="8" w:space="0" w:color="auto"/>
              <w:right w:val="single" w:sz="8" w:space="0" w:color="auto"/>
            </w:tcBorders>
            <w:shd w:val="clear" w:color="auto" w:fill="auto"/>
            <w:vAlign w:val="center"/>
            <w:hideMark/>
          </w:tcPr>
          <w:p w14:paraId="1D74EC01" w14:textId="77777777" w:rsidR="003216FD" w:rsidRPr="009F7142" w:rsidRDefault="003216FD" w:rsidP="00261937">
            <w:pPr>
              <w:spacing w:after="0" w:line="240" w:lineRule="auto"/>
              <w:jc w:val="center"/>
              <w:rPr>
                <w:rFonts w:ascii="Corbel" w:hAnsi="Corbel" w:cs="Calibri"/>
                <w:color w:val="003366"/>
              </w:rPr>
            </w:pPr>
            <w:r w:rsidRPr="009F7142">
              <w:rPr>
                <w:rFonts w:ascii="Corbel" w:hAnsi="Corbel" w:cs="Calibri"/>
                <w:color w:val="003366"/>
              </w:rPr>
              <w:t>656,808.00</w:t>
            </w:r>
          </w:p>
        </w:tc>
        <w:tc>
          <w:tcPr>
            <w:tcW w:w="2180" w:type="dxa"/>
            <w:tcBorders>
              <w:top w:val="nil"/>
              <w:left w:val="nil"/>
              <w:bottom w:val="single" w:sz="8" w:space="0" w:color="auto"/>
              <w:right w:val="single" w:sz="8" w:space="0" w:color="auto"/>
            </w:tcBorders>
            <w:shd w:val="clear" w:color="auto" w:fill="auto"/>
            <w:vAlign w:val="center"/>
            <w:hideMark/>
          </w:tcPr>
          <w:p w14:paraId="298EAD85" w14:textId="77777777" w:rsidR="003216FD" w:rsidRPr="009F7142" w:rsidRDefault="003216FD" w:rsidP="00261937">
            <w:pPr>
              <w:spacing w:after="0" w:line="240" w:lineRule="auto"/>
              <w:jc w:val="center"/>
              <w:rPr>
                <w:rFonts w:ascii="Corbel" w:hAnsi="Corbel" w:cs="Calibri"/>
                <w:color w:val="003366"/>
              </w:rPr>
            </w:pPr>
            <w:r w:rsidRPr="009F7142">
              <w:rPr>
                <w:rFonts w:ascii="Corbel" w:hAnsi="Corbel" w:cs="Calibri"/>
                <w:color w:val="003366"/>
              </w:rPr>
              <w:t>17,173.40</w:t>
            </w:r>
          </w:p>
        </w:tc>
        <w:tc>
          <w:tcPr>
            <w:tcW w:w="2180" w:type="dxa"/>
            <w:tcBorders>
              <w:top w:val="nil"/>
              <w:left w:val="nil"/>
              <w:bottom w:val="single" w:sz="8" w:space="0" w:color="auto"/>
              <w:right w:val="single" w:sz="8" w:space="0" w:color="auto"/>
            </w:tcBorders>
            <w:shd w:val="clear" w:color="auto" w:fill="auto"/>
            <w:vAlign w:val="center"/>
            <w:hideMark/>
          </w:tcPr>
          <w:p w14:paraId="61A381E9" w14:textId="77777777" w:rsidR="003216FD" w:rsidRPr="009F7142" w:rsidRDefault="003216FD" w:rsidP="00261937">
            <w:pPr>
              <w:spacing w:after="0" w:line="240" w:lineRule="auto"/>
              <w:jc w:val="center"/>
              <w:rPr>
                <w:rFonts w:ascii="Corbel" w:hAnsi="Corbel" w:cs="Calibri"/>
                <w:color w:val="003366"/>
              </w:rPr>
            </w:pPr>
            <w:r w:rsidRPr="009F7142">
              <w:rPr>
                <w:rFonts w:ascii="Corbel" w:hAnsi="Corbel" w:cs="Calibri"/>
                <w:color w:val="003366"/>
              </w:rPr>
              <w:t>435,827.73</w:t>
            </w:r>
          </w:p>
        </w:tc>
        <w:tc>
          <w:tcPr>
            <w:tcW w:w="2180" w:type="dxa"/>
            <w:tcBorders>
              <w:top w:val="nil"/>
              <w:left w:val="nil"/>
              <w:bottom w:val="single" w:sz="8" w:space="0" w:color="auto"/>
              <w:right w:val="single" w:sz="8" w:space="0" w:color="auto"/>
            </w:tcBorders>
            <w:shd w:val="clear" w:color="auto" w:fill="auto"/>
            <w:vAlign w:val="center"/>
            <w:hideMark/>
          </w:tcPr>
          <w:p w14:paraId="58BBA321" w14:textId="77777777" w:rsidR="003216FD" w:rsidRPr="009F7142" w:rsidRDefault="003216FD" w:rsidP="00261937">
            <w:pPr>
              <w:spacing w:after="0" w:line="240" w:lineRule="auto"/>
              <w:jc w:val="center"/>
              <w:rPr>
                <w:rFonts w:ascii="Corbel" w:hAnsi="Corbel" w:cs="Calibri"/>
                <w:color w:val="003366"/>
              </w:rPr>
            </w:pPr>
            <w:r w:rsidRPr="009F7142">
              <w:rPr>
                <w:rFonts w:ascii="Corbel" w:hAnsi="Corbel" w:cs="Calibri"/>
                <w:color w:val="003366"/>
              </w:rPr>
              <w:t>453,001.13</w:t>
            </w:r>
          </w:p>
        </w:tc>
        <w:tc>
          <w:tcPr>
            <w:tcW w:w="1460" w:type="dxa"/>
            <w:tcBorders>
              <w:top w:val="nil"/>
              <w:left w:val="nil"/>
              <w:bottom w:val="single" w:sz="8" w:space="0" w:color="auto"/>
              <w:right w:val="single" w:sz="8" w:space="0" w:color="auto"/>
            </w:tcBorders>
            <w:shd w:val="clear" w:color="auto" w:fill="auto"/>
            <w:vAlign w:val="center"/>
            <w:hideMark/>
          </w:tcPr>
          <w:p w14:paraId="316E20E0" w14:textId="77777777" w:rsidR="003216FD" w:rsidRPr="009F7142" w:rsidRDefault="003216FD" w:rsidP="00261937">
            <w:pPr>
              <w:spacing w:after="0" w:line="240" w:lineRule="auto"/>
              <w:jc w:val="center"/>
              <w:rPr>
                <w:rFonts w:ascii="Corbel" w:hAnsi="Corbel" w:cs="Calibri"/>
                <w:color w:val="003366"/>
              </w:rPr>
            </w:pPr>
            <w:r w:rsidRPr="009F7142">
              <w:rPr>
                <w:rFonts w:ascii="Corbel" w:hAnsi="Corbel" w:cs="Calibri"/>
                <w:color w:val="003366"/>
              </w:rPr>
              <w:t>68.97%</w:t>
            </w:r>
          </w:p>
        </w:tc>
      </w:tr>
      <w:tr w:rsidR="003216FD" w:rsidRPr="009F7142" w14:paraId="27D560AF" w14:textId="77777777" w:rsidTr="00261937">
        <w:trPr>
          <w:trHeight w:val="555"/>
        </w:trPr>
        <w:tc>
          <w:tcPr>
            <w:tcW w:w="3920" w:type="dxa"/>
            <w:gridSpan w:val="2"/>
            <w:tcBorders>
              <w:top w:val="single" w:sz="8" w:space="0" w:color="auto"/>
              <w:left w:val="single" w:sz="8" w:space="0" w:color="auto"/>
              <w:bottom w:val="single" w:sz="8" w:space="0" w:color="auto"/>
              <w:right w:val="single" w:sz="8" w:space="0" w:color="auto"/>
            </w:tcBorders>
            <w:shd w:val="clear" w:color="000000" w:fill="B4C6E7"/>
            <w:vAlign w:val="center"/>
            <w:hideMark/>
          </w:tcPr>
          <w:p w14:paraId="59C3277B" w14:textId="77777777" w:rsidR="003216FD" w:rsidRPr="009F7142" w:rsidRDefault="003216FD" w:rsidP="00261937">
            <w:pPr>
              <w:spacing w:after="0" w:line="240" w:lineRule="auto"/>
              <w:rPr>
                <w:rFonts w:ascii="Corbel" w:hAnsi="Corbel" w:cs="Calibri"/>
                <w:b/>
                <w:bCs/>
                <w:color w:val="003366"/>
              </w:rPr>
            </w:pPr>
            <w:r w:rsidRPr="009F7142">
              <w:rPr>
                <w:rFonts w:ascii="Corbel" w:hAnsi="Corbel" w:cs="Calibri"/>
                <w:b/>
                <w:bCs/>
                <w:color w:val="003366"/>
              </w:rPr>
              <w:t>Output 1 Sub-total</w:t>
            </w:r>
          </w:p>
        </w:tc>
        <w:tc>
          <w:tcPr>
            <w:tcW w:w="2180" w:type="dxa"/>
            <w:tcBorders>
              <w:top w:val="nil"/>
              <w:left w:val="nil"/>
              <w:bottom w:val="single" w:sz="8" w:space="0" w:color="auto"/>
              <w:right w:val="single" w:sz="8" w:space="0" w:color="auto"/>
            </w:tcBorders>
            <w:shd w:val="clear" w:color="000000" w:fill="B4C6E7"/>
            <w:vAlign w:val="center"/>
            <w:hideMark/>
          </w:tcPr>
          <w:p w14:paraId="2ECE8B0D" w14:textId="77777777" w:rsidR="003216FD" w:rsidRPr="009F7142" w:rsidRDefault="003216FD" w:rsidP="00261937">
            <w:pPr>
              <w:spacing w:after="0" w:line="240" w:lineRule="auto"/>
              <w:jc w:val="center"/>
              <w:rPr>
                <w:rFonts w:ascii="Corbel" w:hAnsi="Corbel" w:cs="Calibri"/>
                <w:b/>
                <w:bCs/>
                <w:color w:val="003366"/>
              </w:rPr>
            </w:pPr>
            <w:r w:rsidRPr="009F7142">
              <w:rPr>
                <w:rFonts w:ascii="Corbel" w:hAnsi="Corbel" w:cs="Calibri"/>
                <w:b/>
                <w:bCs/>
                <w:color w:val="003366"/>
              </w:rPr>
              <w:t>4,118,689.35</w:t>
            </w:r>
          </w:p>
        </w:tc>
        <w:tc>
          <w:tcPr>
            <w:tcW w:w="2180" w:type="dxa"/>
            <w:tcBorders>
              <w:top w:val="nil"/>
              <w:left w:val="nil"/>
              <w:bottom w:val="single" w:sz="8" w:space="0" w:color="auto"/>
              <w:right w:val="single" w:sz="8" w:space="0" w:color="auto"/>
            </w:tcBorders>
            <w:shd w:val="clear" w:color="000000" w:fill="B4C6E7"/>
            <w:vAlign w:val="center"/>
            <w:hideMark/>
          </w:tcPr>
          <w:p w14:paraId="44B944BE" w14:textId="77777777" w:rsidR="003216FD" w:rsidRPr="009F7142" w:rsidRDefault="003216FD" w:rsidP="00261937">
            <w:pPr>
              <w:spacing w:after="0" w:line="240" w:lineRule="auto"/>
              <w:jc w:val="center"/>
              <w:rPr>
                <w:rFonts w:ascii="Corbel" w:hAnsi="Corbel" w:cs="Calibri"/>
                <w:b/>
                <w:bCs/>
                <w:color w:val="003366"/>
              </w:rPr>
            </w:pPr>
            <w:r w:rsidRPr="009F7142">
              <w:rPr>
                <w:rFonts w:ascii="Corbel" w:hAnsi="Corbel" w:cs="Calibri"/>
                <w:b/>
                <w:bCs/>
                <w:color w:val="003366"/>
              </w:rPr>
              <w:t>1,951,206.86</w:t>
            </w:r>
          </w:p>
        </w:tc>
        <w:tc>
          <w:tcPr>
            <w:tcW w:w="2180" w:type="dxa"/>
            <w:tcBorders>
              <w:top w:val="nil"/>
              <w:left w:val="nil"/>
              <w:bottom w:val="single" w:sz="8" w:space="0" w:color="auto"/>
              <w:right w:val="single" w:sz="8" w:space="0" w:color="auto"/>
            </w:tcBorders>
            <w:shd w:val="clear" w:color="000000" w:fill="B4C6E7"/>
            <w:vAlign w:val="center"/>
            <w:hideMark/>
          </w:tcPr>
          <w:p w14:paraId="128F10C2" w14:textId="77777777" w:rsidR="003216FD" w:rsidRPr="009F7142" w:rsidRDefault="003216FD" w:rsidP="00261937">
            <w:pPr>
              <w:spacing w:after="0" w:line="240" w:lineRule="auto"/>
              <w:jc w:val="center"/>
              <w:rPr>
                <w:rFonts w:ascii="Corbel" w:hAnsi="Corbel" w:cs="Calibri"/>
                <w:b/>
                <w:bCs/>
                <w:color w:val="003366"/>
              </w:rPr>
            </w:pPr>
            <w:r w:rsidRPr="009F7142">
              <w:rPr>
                <w:rFonts w:ascii="Corbel" w:hAnsi="Corbel" w:cs="Calibri"/>
                <w:b/>
                <w:bCs/>
                <w:color w:val="003366"/>
              </w:rPr>
              <w:t>1,663,212.11</w:t>
            </w:r>
          </w:p>
        </w:tc>
        <w:tc>
          <w:tcPr>
            <w:tcW w:w="2180" w:type="dxa"/>
            <w:tcBorders>
              <w:top w:val="nil"/>
              <w:left w:val="nil"/>
              <w:bottom w:val="single" w:sz="8" w:space="0" w:color="auto"/>
              <w:right w:val="single" w:sz="8" w:space="0" w:color="auto"/>
            </w:tcBorders>
            <w:shd w:val="clear" w:color="000000" w:fill="B4C6E7"/>
            <w:vAlign w:val="center"/>
            <w:hideMark/>
          </w:tcPr>
          <w:p w14:paraId="15828CE4" w14:textId="77777777" w:rsidR="003216FD" w:rsidRPr="009F7142" w:rsidRDefault="003216FD" w:rsidP="00261937">
            <w:pPr>
              <w:spacing w:after="0" w:line="240" w:lineRule="auto"/>
              <w:jc w:val="center"/>
              <w:rPr>
                <w:rFonts w:ascii="Corbel" w:hAnsi="Corbel" w:cs="Calibri"/>
                <w:b/>
                <w:bCs/>
                <w:color w:val="003366"/>
              </w:rPr>
            </w:pPr>
            <w:r w:rsidRPr="009F7142">
              <w:rPr>
                <w:rFonts w:ascii="Corbel" w:hAnsi="Corbel" w:cs="Calibri"/>
                <w:b/>
                <w:bCs/>
                <w:color w:val="003366"/>
              </w:rPr>
              <w:t>3,614,418.97</w:t>
            </w:r>
          </w:p>
        </w:tc>
        <w:tc>
          <w:tcPr>
            <w:tcW w:w="1460" w:type="dxa"/>
            <w:tcBorders>
              <w:top w:val="nil"/>
              <w:left w:val="nil"/>
              <w:bottom w:val="single" w:sz="8" w:space="0" w:color="auto"/>
              <w:right w:val="single" w:sz="8" w:space="0" w:color="auto"/>
            </w:tcBorders>
            <w:shd w:val="clear" w:color="000000" w:fill="B4C6E7"/>
            <w:vAlign w:val="center"/>
            <w:hideMark/>
          </w:tcPr>
          <w:p w14:paraId="4C63B2F6" w14:textId="77777777" w:rsidR="003216FD" w:rsidRPr="009F7142" w:rsidRDefault="003216FD" w:rsidP="00261937">
            <w:pPr>
              <w:spacing w:after="0" w:line="240" w:lineRule="auto"/>
              <w:jc w:val="center"/>
              <w:rPr>
                <w:rFonts w:ascii="Corbel" w:hAnsi="Corbel" w:cs="Calibri"/>
                <w:b/>
                <w:bCs/>
                <w:color w:val="003366"/>
              </w:rPr>
            </w:pPr>
            <w:r w:rsidRPr="009F7142">
              <w:rPr>
                <w:rFonts w:ascii="Corbel" w:hAnsi="Corbel" w:cs="Calibri"/>
                <w:b/>
                <w:bCs/>
                <w:color w:val="003366"/>
              </w:rPr>
              <w:t>87.76%</w:t>
            </w:r>
          </w:p>
        </w:tc>
      </w:tr>
      <w:tr w:rsidR="003216FD" w:rsidRPr="009F7142" w14:paraId="30C01B41" w14:textId="77777777" w:rsidTr="00261937">
        <w:trPr>
          <w:trHeight w:val="900"/>
        </w:trPr>
        <w:tc>
          <w:tcPr>
            <w:tcW w:w="14100" w:type="dxa"/>
            <w:gridSpan w:val="7"/>
            <w:tcBorders>
              <w:top w:val="single" w:sz="8" w:space="0" w:color="auto"/>
              <w:left w:val="single" w:sz="8" w:space="0" w:color="auto"/>
              <w:bottom w:val="single" w:sz="8" w:space="0" w:color="auto"/>
              <w:right w:val="single" w:sz="8" w:space="0" w:color="auto"/>
            </w:tcBorders>
            <w:shd w:val="clear" w:color="000000" w:fill="9CA4CE"/>
            <w:vAlign w:val="center"/>
            <w:hideMark/>
          </w:tcPr>
          <w:p w14:paraId="3FEAE0D5" w14:textId="77777777" w:rsidR="003216FD" w:rsidRPr="009F7142" w:rsidRDefault="003216FD" w:rsidP="00261937">
            <w:pPr>
              <w:spacing w:after="0" w:line="240" w:lineRule="auto"/>
              <w:rPr>
                <w:rFonts w:ascii="Corbel" w:hAnsi="Corbel" w:cs="Calibri"/>
                <w:b/>
                <w:bCs/>
                <w:color w:val="003366"/>
              </w:rPr>
            </w:pPr>
            <w:r w:rsidRPr="009F7142">
              <w:rPr>
                <w:rFonts w:ascii="Corbel" w:hAnsi="Corbel" w:cs="Calibri"/>
                <w:b/>
                <w:bCs/>
                <w:color w:val="003366"/>
              </w:rPr>
              <w:lastRenderedPageBreak/>
              <w:t>Output 2: Measures in place and implemented in the rule of law sector to prevent and respond to sexual and gender-based violence.</w:t>
            </w:r>
          </w:p>
        </w:tc>
      </w:tr>
      <w:tr w:rsidR="003216FD" w:rsidRPr="009F7142" w14:paraId="4D16B570" w14:textId="77777777" w:rsidTr="00261937">
        <w:trPr>
          <w:trHeight w:val="1170"/>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54E25837" w14:textId="77777777" w:rsidR="003216FD" w:rsidRPr="009F7142" w:rsidRDefault="003216FD" w:rsidP="00261937">
            <w:pPr>
              <w:spacing w:after="0" w:line="240" w:lineRule="auto"/>
              <w:rPr>
                <w:rFonts w:ascii="Corbel" w:hAnsi="Corbel" w:cs="Calibri"/>
                <w:b/>
                <w:bCs/>
                <w:color w:val="003366"/>
              </w:rPr>
            </w:pPr>
            <w:r w:rsidRPr="009F7142">
              <w:rPr>
                <w:rFonts w:ascii="Corbel" w:hAnsi="Corbel" w:cs="Calibri"/>
                <w:b/>
                <w:bCs/>
                <w:color w:val="003366"/>
              </w:rPr>
              <w:t xml:space="preserve">AR 2.1 </w:t>
            </w:r>
          </w:p>
        </w:tc>
        <w:tc>
          <w:tcPr>
            <w:tcW w:w="3060" w:type="dxa"/>
            <w:tcBorders>
              <w:top w:val="nil"/>
              <w:left w:val="nil"/>
              <w:bottom w:val="single" w:sz="8" w:space="0" w:color="auto"/>
              <w:right w:val="single" w:sz="8" w:space="0" w:color="auto"/>
            </w:tcBorders>
            <w:shd w:val="clear" w:color="auto" w:fill="auto"/>
            <w:vAlign w:val="center"/>
            <w:hideMark/>
          </w:tcPr>
          <w:p w14:paraId="0A5F1A63" w14:textId="77777777" w:rsidR="003216FD" w:rsidRPr="009F7142" w:rsidRDefault="003216FD" w:rsidP="00261937">
            <w:pPr>
              <w:spacing w:after="0" w:line="240" w:lineRule="auto"/>
              <w:rPr>
                <w:rFonts w:ascii="Calibri" w:hAnsi="Calibri" w:cs="Calibri"/>
                <w:color w:val="003366"/>
              </w:rPr>
            </w:pPr>
            <w:r w:rsidRPr="009F7142">
              <w:rPr>
                <w:rFonts w:ascii="Calibri" w:hAnsi="Calibri" w:cs="Calibri"/>
                <w:color w:val="003366"/>
              </w:rPr>
              <w:t>Legal aid providers empowered to deliver legal services to vulnerable population groups, including SGBV survivors.</w:t>
            </w:r>
          </w:p>
        </w:tc>
        <w:tc>
          <w:tcPr>
            <w:tcW w:w="2180" w:type="dxa"/>
            <w:tcBorders>
              <w:top w:val="nil"/>
              <w:left w:val="nil"/>
              <w:bottom w:val="single" w:sz="8" w:space="0" w:color="auto"/>
              <w:right w:val="single" w:sz="8" w:space="0" w:color="auto"/>
            </w:tcBorders>
            <w:shd w:val="clear" w:color="auto" w:fill="auto"/>
            <w:vAlign w:val="center"/>
            <w:hideMark/>
          </w:tcPr>
          <w:p w14:paraId="7D840AB9" w14:textId="77777777" w:rsidR="003216FD" w:rsidRPr="009F7142" w:rsidRDefault="003216FD" w:rsidP="00261937">
            <w:pPr>
              <w:spacing w:after="0" w:line="240" w:lineRule="auto"/>
              <w:jc w:val="center"/>
              <w:rPr>
                <w:rFonts w:ascii="Corbel" w:hAnsi="Corbel" w:cs="Calibri"/>
                <w:color w:val="003366"/>
              </w:rPr>
            </w:pPr>
            <w:r w:rsidRPr="009F7142">
              <w:rPr>
                <w:rFonts w:ascii="Corbel" w:hAnsi="Corbel" w:cs="Calibri"/>
                <w:color w:val="003366"/>
              </w:rPr>
              <w:t>357,575.88</w:t>
            </w:r>
          </w:p>
        </w:tc>
        <w:tc>
          <w:tcPr>
            <w:tcW w:w="2180" w:type="dxa"/>
            <w:tcBorders>
              <w:top w:val="nil"/>
              <w:left w:val="nil"/>
              <w:bottom w:val="single" w:sz="8" w:space="0" w:color="auto"/>
              <w:right w:val="single" w:sz="8" w:space="0" w:color="auto"/>
            </w:tcBorders>
            <w:shd w:val="clear" w:color="auto" w:fill="auto"/>
            <w:vAlign w:val="center"/>
            <w:hideMark/>
          </w:tcPr>
          <w:p w14:paraId="4D9C5557" w14:textId="77777777" w:rsidR="003216FD" w:rsidRPr="009F7142" w:rsidRDefault="003216FD" w:rsidP="00261937">
            <w:pPr>
              <w:spacing w:after="0" w:line="240" w:lineRule="auto"/>
              <w:jc w:val="center"/>
              <w:rPr>
                <w:rFonts w:ascii="Corbel" w:hAnsi="Corbel" w:cs="Calibri"/>
                <w:color w:val="003366"/>
              </w:rPr>
            </w:pPr>
            <w:r w:rsidRPr="009F7142">
              <w:rPr>
                <w:rFonts w:ascii="Corbel" w:hAnsi="Corbel" w:cs="Calibri"/>
                <w:color w:val="003366"/>
              </w:rPr>
              <w:t>224,283.67</w:t>
            </w:r>
          </w:p>
        </w:tc>
        <w:tc>
          <w:tcPr>
            <w:tcW w:w="2180" w:type="dxa"/>
            <w:tcBorders>
              <w:top w:val="nil"/>
              <w:left w:val="nil"/>
              <w:bottom w:val="single" w:sz="8" w:space="0" w:color="auto"/>
              <w:right w:val="single" w:sz="8" w:space="0" w:color="auto"/>
            </w:tcBorders>
            <w:shd w:val="clear" w:color="auto" w:fill="auto"/>
            <w:vAlign w:val="center"/>
            <w:hideMark/>
          </w:tcPr>
          <w:p w14:paraId="0182C772" w14:textId="77777777" w:rsidR="003216FD" w:rsidRPr="009F7142" w:rsidRDefault="003216FD" w:rsidP="00261937">
            <w:pPr>
              <w:spacing w:after="0" w:line="240" w:lineRule="auto"/>
              <w:jc w:val="center"/>
              <w:rPr>
                <w:rFonts w:ascii="Corbel" w:hAnsi="Corbel" w:cs="Calibri"/>
                <w:color w:val="003366"/>
              </w:rPr>
            </w:pPr>
            <w:r w:rsidRPr="009F7142">
              <w:rPr>
                <w:rFonts w:ascii="Corbel" w:hAnsi="Corbel" w:cs="Calibri"/>
                <w:color w:val="003366"/>
              </w:rPr>
              <w:t>46,483.13</w:t>
            </w:r>
          </w:p>
        </w:tc>
        <w:tc>
          <w:tcPr>
            <w:tcW w:w="2180" w:type="dxa"/>
            <w:tcBorders>
              <w:top w:val="nil"/>
              <w:left w:val="nil"/>
              <w:bottom w:val="single" w:sz="8" w:space="0" w:color="auto"/>
              <w:right w:val="single" w:sz="8" w:space="0" w:color="auto"/>
            </w:tcBorders>
            <w:shd w:val="clear" w:color="auto" w:fill="auto"/>
            <w:vAlign w:val="center"/>
            <w:hideMark/>
          </w:tcPr>
          <w:p w14:paraId="112A15EB" w14:textId="77777777" w:rsidR="003216FD" w:rsidRPr="009F7142" w:rsidRDefault="003216FD" w:rsidP="00261937">
            <w:pPr>
              <w:spacing w:after="0" w:line="240" w:lineRule="auto"/>
              <w:jc w:val="center"/>
              <w:rPr>
                <w:rFonts w:ascii="Corbel" w:hAnsi="Corbel" w:cs="Calibri"/>
                <w:color w:val="003366"/>
              </w:rPr>
            </w:pPr>
            <w:r w:rsidRPr="009F7142">
              <w:rPr>
                <w:rFonts w:ascii="Corbel" w:hAnsi="Corbel" w:cs="Calibri"/>
                <w:color w:val="003366"/>
              </w:rPr>
              <w:t>270,766.80</w:t>
            </w:r>
          </w:p>
        </w:tc>
        <w:tc>
          <w:tcPr>
            <w:tcW w:w="1460" w:type="dxa"/>
            <w:tcBorders>
              <w:top w:val="nil"/>
              <w:left w:val="nil"/>
              <w:bottom w:val="single" w:sz="8" w:space="0" w:color="auto"/>
              <w:right w:val="single" w:sz="8" w:space="0" w:color="auto"/>
            </w:tcBorders>
            <w:shd w:val="clear" w:color="auto" w:fill="auto"/>
            <w:vAlign w:val="center"/>
            <w:hideMark/>
          </w:tcPr>
          <w:p w14:paraId="16978003" w14:textId="77777777" w:rsidR="003216FD" w:rsidRPr="009F7142" w:rsidRDefault="003216FD" w:rsidP="00261937">
            <w:pPr>
              <w:spacing w:after="0" w:line="240" w:lineRule="auto"/>
              <w:jc w:val="center"/>
              <w:rPr>
                <w:rFonts w:ascii="Corbel" w:hAnsi="Corbel" w:cs="Calibri"/>
                <w:color w:val="003366"/>
              </w:rPr>
            </w:pPr>
            <w:r w:rsidRPr="009F7142">
              <w:rPr>
                <w:rFonts w:ascii="Corbel" w:hAnsi="Corbel" w:cs="Calibri"/>
                <w:color w:val="003366"/>
              </w:rPr>
              <w:t>75.72%</w:t>
            </w:r>
          </w:p>
        </w:tc>
      </w:tr>
      <w:tr w:rsidR="003216FD" w:rsidRPr="009F7142" w14:paraId="25680CF8" w14:textId="77777777" w:rsidTr="00261937">
        <w:trPr>
          <w:trHeight w:val="1170"/>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7B3B70AC" w14:textId="77777777" w:rsidR="003216FD" w:rsidRPr="009F7142" w:rsidRDefault="003216FD" w:rsidP="00261937">
            <w:pPr>
              <w:spacing w:after="0" w:line="240" w:lineRule="auto"/>
              <w:rPr>
                <w:rFonts w:ascii="Corbel" w:hAnsi="Corbel" w:cs="Calibri"/>
                <w:b/>
                <w:bCs/>
                <w:color w:val="003366"/>
              </w:rPr>
            </w:pPr>
            <w:r w:rsidRPr="009F7142">
              <w:rPr>
                <w:rFonts w:ascii="Corbel" w:hAnsi="Corbel" w:cs="Calibri"/>
                <w:b/>
                <w:bCs/>
                <w:color w:val="003366"/>
              </w:rPr>
              <w:t xml:space="preserve">AR 2.2 </w:t>
            </w:r>
          </w:p>
        </w:tc>
        <w:tc>
          <w:tcPr>
            <w:tcW w:w="3060" w:type="dxa"/>
            <w:tcBorders>
              <w:top w:val="nil"/>
              <w:left w:val="nil"/>
              <w:bottom w:val="single" w:sz="8" w:space="0" w:color="auto"/>
              <w:right w:val="single" w:sz="8" w:space="0" w:color="auto"/>
            </w:tcBorders>
            <w:shd w:val="clear" w:color="auto" w:fill="auto"/>
            <w:vAlign w:val="center"/>
            <w:hideMark/>
          </w:tcPr>
          <w:p w14:paraId="325E7D0F" w14:textId="77777777" w:rsidR="003216FD" w:rsidRPr="009F7142" w:rsidRDefault="003216FD" w:rsidP="00261937">
            <w:pPr>
              <w:spacing w:after="0" w:line="240" w:lineRule="auto"/>
              <w:rPr>
                <w:rFonts w:ascii="Calibri" w:hAnsi="Calibri" w:cs="Calibri"/>
                <w:color w:val="003366"/>
              </w:rPr>
            </w:pPr>
            <w:r w:rsidRPr="009F7142">
              <w:rPr>
                <w:rFonts w:ascii="Calibri" w:hAnsi="Calibri" w:cs="Calibri"/>
                <w:color w:val="003366"/>
              </w:rPr>
              <w:t>Strengthened referral paths for vulnerable people to increase protection and opportunities for legal redress.</w:t>
            </w:r>
          </w:p>
        </w:tc>
        <w:tc>
          <w:tcPr>
            <w:tcW w:w="2180" w:type="dxa"/>
            <w:tcBorders>
              <w:top w:val="nil"/>
              <w:left w:val="nil"/>
              <w:bottom w:val="single" w:sz="8" w:space="0" w:color="auto"/>
              <w:right w:val="single" w:sz="8" w:space="0" w:color="auto"/>
            </w:tcBorders>
            <w:shd w:val="clear" w:color="auto" w:fill="auto"/>
            <w:vAlign w:val="center"/>
            <w:hideMark/>
          </w:tcPr>
          <w:p w14:paraId="6DF0649D" w14:textId="77777777" w:rsidR="003216FD" w:rsidRPr="009F7142" w:rsidRDefault="003216FD" w:rsidP="00261937">
            <w:pPr>
              <w:spacing w:after="0" w:line="240" w:lineRule="auto"/>
              <w:jc w:val="center"/>
              <w:rPr>
                <w:rFonts w:ascii="Corbel" w:hAnsi="Corbel" w:cs="Calibri"/>
                <w:color w:val="003366"/>
              </w:rPr>
            </w:pPr>
            <w:r w:rsidRPr="009F7142">
              <w:rPr>
                <w:rFonts w:ascii="Corbel" w:hAnsi="Corbel" w:cs="Calibri"/>
                <w:color w:val="003366"/>
              </w:rPr>
              <w:t>1,126,716.15</w:t>
            </w:r>
          </w:p>
        </w:tc>
        <w:tc>
          <w:tcPr>
            <w:tcW w:w="2180" w:type="dxa"/>
            <w:tcBorders>
              <w:top w:val="nil"/>
              <w:left w:val="nil"/>
              <w:bottom w:val="single" w:sz="8" w:space="0" w:color="auto"/>
              <w:right w:val="single" w:sz="8" w:space="0" w:color="auto"/>
            </w:tcBorders>
            <w:shd w:val="clear" w:color="auto" w:fill="auto"/>
            <w:vAlign w:val="center"/>
            <w:hideMark/>
          </w:tcPr>
          <w:p w14:paraId="3A50D5C5" w14:textId="77777777" w:rsidR="003216FD" w:rsidRPr="009F7142" w:rsidRDefault="003216FD" w:rsidP="00261937">
            <w:pPr>
              <w:spacing w:after="0" w:line="240" w:lineRule="auto"/>
              <w:jc w:val="center"/>
              <w:rPr>
                <w:rFonts w:ascii="Corbel" w:hAnsi="Corbel" w:cs="Calibri"/>
                <w:color w:val="003366"/>
              </w:rPr>
            </w:pPr>
            <w:r w:rsidRPr="009F7142">
              <w:rPr>
                <w:rFonts w:ascii="Corbel" w:hAnsi="Corbel" w:cs="Calibri"/>
                <w:color w:val="003366"/>
              </w:rPr>
              <w:t>810,635.73</w:t>
            </w:r>
          </w:p>
        </w:tc>
        <w:tc>
          <w:tcPr>
            <w:tcW w:w="2180" w:type="dxa"/>
            <w:tcBorders>
              <w:top w:val="nil"/>
              <w:left w:val="nil"/>
              <w:bottom w:val="single" w:sz="8" w:space="0" w:color="auto"/>
              <w:right w:val="single" w:sz="8" w:space="0" w:color="auto"/>
            </w:tcBorders>
            <w:shd w:val="clear" w:color="auto" w:fill="auto"/>
            <w:vAlign w:val="center"/>
            <w:hideMark/>
          </w:tcPr>
          <w:p w14:paraId="4A25AE6C" w14:textId="77777777" w:rsidR="003216FD" w:rsidRPr="009F7142" w:rsidRDefault="003216FD" w:rsidP="00261937">
            <w:pPr>
              <w:spacing w:after="0" w:line="240" w:lineRule="auto"/>
              <w:jc w:val="center"/>
              <w:rPr>
                <w:rFonts w:ascii="Corbel" w:hAnsi="Corbel" w:cs="Calibri"/>
                <w:color w:val="003366"/>
              </w:rPr>
            </w:pPr>
            <w:r w:rsidRPr="009F7142">
              <w:rPr>
                <w:rFonts w:ascii="Corbel" w:hAnsi="Corbel" w:cs="Calibri"/>
                <w:color w:val="003366"/>
              </w:rPr>
              <w:t>308,950.65</w:t>
            </w:r>
          </w:p>
        </w:tc>
        <w:tc>
          <w:tcPr>
            <w:tcW w:w="2180" w:type="dxa"/>
            <w:tcBorders>
              <w:top w:val="nil"/>
              <w:left w:val="nil"/>
              <w:bottom w:val="single" w:sz="8" w:space="0" w:color="auto"/>
              <w:right w:val="single" w:sz="8" w:space="0" w:color="auto"/>
            </w:tcBorders>
            <w:shd w:val="clear" w:color="auto" w:fill="auto"/>
            <w:vAlign w:val="center"/>
            <w:hideMark/>
          </w:tcPr>
          <w:p w14:paraId="22A1467E" w14:textId="77777777" w:rsidR="003216FD" w:rsidRPr="009F7142" w:rsidRDefault="003216FD" w:rsidP="00261937">
            <w:pPr>
              <w:spacing w:after="0" w:line="240" w:lineRule="auto"/>
              <w:jc w:val="center"/>
              <w:rPr>
                <w:rFonts w:ascii="Corbel" w:hAnsi="Corbel" w:cs="Calibri"/>
                <w:color w:val="003366"/>
              </w:rPr>
            </w:pPr>
            <w:r w:rsidRPr="009F7142">
              <w:rPr>
                <w:rFonts w:ascii="Corbel" w:hAnsi="Corbel" w:cs="Calibri"/>
                <w:color w:val="003366"/>
              </w:rPr>
              <w:t>1,119,586.38</w:t>
            </w:r>
          </w:p>
        </w:tc>
        <w:tc>
          <w:tcPr>
            <w:tcW w:w="1460" w:type="dxa"/>
            <w:tcBorders>
              <w:top w:val="nil"/>
              <w:left w:val="nil"/>
              <w:bottom w:val="single" w:sz="8" w:space="0" w:color="auto"/>
              <w:right w:val="single" w:sz="8" w:space="0" w:color="auto"/>
            </w:tcBorders>
            <w:shd w:val="clear" w:color="auto" w:fill="auto"/>
            <w:vAlign w:val="center"/>
            <w:hideMark/>
          </w:tcPr>
          <w:p w14:paraId="201A20C6" w14:textId="77777777" w:rsidR="003216FD" w:rsidRPr="009F7142" w:rsidRDefault="003216FD" w:rsidP="00261937">
            <w:pPr>
              <w:spacing w:after="0" w:line="240" w:lineRule="auto"/>
              <w:jc w:val="center"/>
              <w:rPr>
                <w:rFonts w:ascii="Corbel" w:hAnsi="Corbel" w:cs="Calibri"/>
                <w:color w:val="003366"/>
              </w:rPr>
            </w:pPr>
            <w:r w:rsidRPr="009F7142">
              <w:rPr>
                <w:rFonts w:ascii="Corbel" w:hAnsi="Corbel" w:cs="Calibri"/>
                <w:color w:val="003366"/>
              </w:rPr>
              <w:t>99.37%</w:t>
            </w:r>
          </w:p>
        </w:tc>
      </w:tr>
      <w:tr w:rsidR="003216FD" w:rsidRPr="009F7142" w14:paraId="50C89E3D" w14:textId="77777777" w:rsidTr="00261937">
        <w:trPr>
          <w:trHeight w:val="1750"/>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23C6530C" w14:textId="77777777" w:rsidR="003216FD" w:rsidRPr="009F7142" w:rsidRDefault="003216FD" w:rsidP="00261937">
            <w:pPr>
              <w:spacing w:after="0" w:line="240" w:lineRule="auto"/>
              <w:rPr>
                <w:rFonts w:ascii="Corbel" w:hAnsi="Corbel" w:cs="Calibri"/>
                <w:b/>
                <w:bCs/>
                <w:color w:val="003366"/>
              </w:rPr>
            </w:pPr>
            <w:r w:rsidRPr="009F7142">
              <w:rPr>
                <w:rFonts w:ascii="Corbel" w:hAnsi="Corbel" w:cs="Calibri"/>
                <w:b/>
                <w:bCs/>
                <w:color w:val="003366"/>
              </w:rPr>
              <w:t xml:space="preserve">AR 2.3 </w:t>
            </w:r>
          </w:p>
        </w:tc>
        <w:tc>
          <w:tcPr>
            <w:tcW w:w="3060" w:type="dxa"/>
            <w:tcBorders>
              <w:top w:val="nil"/>
              <w:left w:val="nil"/>
              <w:bottom w:val="single" w:sz="8" w:space="0" w:color="auto"/>
              <w:right w:val="single" w:sz="8" w:space="0" w:color="auto"/>
            </w:tcBorders>
            <w:shd w:val="clear" w:color="auto" w:fill="auto"/>
            <w:vAlign w:val="center"/>
            <w:hideMark/>
          </w:tcPr>
          <w:p w14:paraId="0A6CBBBE" w14:textId="77777777" w:rsidR="003216FD" w:rsidRPr="009F7142" w:rsidRDefault="003216FD" w:rsidP="00261937">
            <w:pPr>
              <w:spacing w:after="0" w:line="240" w:lineRule="auto"/>
              <w:rPr>
                <w:rFonts w:ascii="Calibri" w:hAnsi="Calibri" w:cs="Calibri"/>
                <w:color w:val="003366"/>
              </w:rPr>
            </w:pPr>
            <w:r w:rsidRPr="009F7142">
              <w:rPr>
                <w:rFonts w:ascii="Calibri" w:hAnsi="Calibri" w:cs="Calibri"/>
                <w:color w:val="003366"/>
              </w:rPr>
              <w:t>Create an enabling environment for safe and dignified returns through deployment of a professional police force (including the Joint Integrated Police).</w:t>
            </w:r>
          </w:p>
        </w:tc>
        <w:tc>
          <w:tcPr>
            <w:tcW w:w="2180" w:type="dxa"/>
            <w:tcBorders>
              <w:top w:val="nil"/>
              <w:left w:val="nil"/>
              <w:bottom w:val="single" w:sz="8" w:space="0" w:color="auto"/>
              <w:right w:val="single" w:sz="8" w:space="0" w:color="auto"/>
            </w:tcBorders>
            <w:shd w:val="clear" w:color="auto" w:fill="auto"/>
            <w:vAlign w:val="center"/>
            <w:hideMark/>
          </w:tcPr>
          <w:p w14:paraId="086B2D56" w14:textId="77777777" w:rsidR="003216FD" w:rsidRPr="009F7142" w:rsidRDefault="003216FD" w:rsidP="00261937">
            <w:pPr>
              <w:spacing w:after="0" w:line="240" w:lineRule="auto"/>
              <w:jc w:val="center"/>
              <w:rPr>
                <w:rFonts w:ascii="Corbel" w:hAnsi="Corbel" w:cs="Calibri"/>
                <w:color w:val="003366"/>
              </w:rPr>
            </w:pPr>
            <w:r w:rsidRPr="009F7142">
              <w:rPr>
                <w:rFonts w:ascii="Corbel" w:hAnsi="Corbel" w:cs="Calibri"/>
                <w:color w:val="003366"/>
              </w:rPr>
              <w:t>192,228.85</w:t>
            </w:r>
          </w:p>
        </w:tc>
        <w:tc>
          <w:tcPr>
            <w:tcW w:w="2180" w:type="dxa"/>
            <w:tcBorders>
              <w:top w:val="nil"/>
              <w:left w:val="nil"/>
              <w:bottom w:val="single" w:sz="8" w:space="0" w:color="auto"/>
              <w:right w:val="single" w:sz="8" w:space="0" w:color="auto"/>
            </w:tcBorders>
            <w:shd w:val="clear" w:color="auto" w:fill="auto"/>
            <w:vAlign w:val="center"/>
            <w:hideMark/>
          </w:tcPr>
          <w:p w14:paraId="12B6F065" w14:textId="77777777" w:rsidR="003216FD" w:rsidRPr="009F7142" w:rsidRDefault="003216FD" w:rsidP="00261937">
            <w:pPr>
              <w:spacing w:after="0" w:line="240" w:lineRule="auto"/>
              <w:jc w:val="center"/>
              <w:rPr>
                <w:rFonts w:ascii="Corbel" w:hAnsi="Corbel" w:cs="Calibri"/>
                <w:color w:val="003366"/>
              </w:rPr>
            </w:pPr>
            <w:r w:rsidRPr="009F7142">
              <w:rPr>
                <w:rFonts w:ascii="Corbel" w:hAnsi="Corbel" w:cs="Calibri"/>
                <w:color w:val="003366"/>
              </w:rPr>
              <w:t>110,716.15</w:t>
            </w:r>
          </w:p>
        </w:tc>
        <w:tc>
          <w:tcPr>
            <w:tcW w:w="2180" w:type="dxa"/>
            <w:tcBorders>
              <w:top w:val="nil"/>
              <w:left w:val="nil"/>
              <w:bottom w:val="single" w:sz="8" w:space="0" w:color="auto"/>
              <w:right w:val="single" w:sz="8" w:space="0" w:color="auto"/>
            </w:tcBorders>
            <w:shd w:val="clear" w:color="auto" w:fill="auto"/>
            <w:vAlign w:val="center"/>
            <w:hideMark/>
          </w:tcPr>
          <w:p w14:paraId="0F31165B" w14:textId="77777777" w:rsidR="003216FD" w:rsidRPr="009F7142" w:rsidRDefault="003216FD" w:rsidP="00261937">
            <w:pPr>
              <w:spacing w:after="0" w:line="240" w:lineRule="auto"/>
              <w:jc w:val="center"/>
              <w:rPr>
                <w:rFonts w:ascii="Corbel" w:hAnsi="Corbel" w:cs="Calibri"/>
                <w:color w:val="003366"/>
              </w:rPr>
            </w:pPr>
            <w:r w:rsidRPr="009F7142">
              <w:rPr>
                <w:rFonts w:ascii="Corbel" w:hAnsi="Corbel" w:cs="Calibri"/>
                <w:color w:val="003366"/>
              </w:rPr>
              <w:t>58,058.00</w:t>
            </w:r>
          </w:p>
        </w:tc>
        <w:tc>
          <w:tcPr>
            <w:tcW w:w="2180" w:type="dxa"/>
            <w:tcBorders>
              <w:top w:val="nil"/>
              <w:left w:val="nil"/>
              <w:bottom w:val="single" w:sz="8" w:space="0" w:color="auto"/>
              <w:right w:val="single" w:sz="8" w:space="0" w:color="auto"/>
            </w:tcBorders>
            <w:shd w:val="clear" w:color="auto" w:fill="auto"/>
            <w:vAlign w:val="center"/>
            <w:hideMark/>
          </w:tcPr>
          <w:p w14:paraId="6933555B" w14:textId="77777777" w:rsidR="003216FD" w:rsidRPr="009F7142" w:rsidRDefault="003216FD" w:rsidP="00261937">
            <w:pPr>
              <w:spacing w:after="0" w:line="240" w:lineRule="auto"/>
              <w:jc w:val="center"/>
              <w:rPr>
                <w:rFonts w:ascii="Corbel" w:hAnsi="Corbel" w:cs="Calibri"/>
                <w:color w:val="003366"/>
              </w:rPr>
            </w:pPr>
            <w:r w:rsidRPr="009F7142">
              <w:rPr>
                <w:rFonts w:ascii="Corbel" w:hAnsi="Corbel" w:cs="Calibri"/>
                <w:color w:val="003366"/>
              </w:rPr>
              <w:t>168,774.15</w:t>
            </w:r>
          </w:p>
        </w:tc>
        <w:tc>
          <w:tcPr>
            <w:tcW w:w="1460" w:type="dxa"/>
            <w:tcBorders>
              <w:top w:val="nil"/>
              <w:left w:val="nil"/>
              <w:bottom w:val="single" w:sz="8" w:space="0" w:color="auto"/>
              <w:right w:val="single" w:sz="8" w:space="0" w:color="auto"/>
            </w:tcBorders>
            <w:shd w:val="clear" w:color="auto" w:fill="auto"/>
            <w:vAlign w:val="center"/>
            <w:hideMark/>
          </w:tcPr>
          <w:p w14:paraId="715E7C04" w14:textId="77777777" w:rsidR="003216FD" w:rsidRPr="009F7142" w:rsidRDefault="003216FD" w:rsidP="00261937">
            <w:pPr>
              <w:spacing w:after="0" w:line="240" w:lineRule="auto"/>
              <w:jc w:val="center"/>
              <w:rPr>
                <w:rFonts w:ascii="Corbel" w:hAnsi="Corbel" w:cs="Calibri"/>
                <w:color w:val="003366"/>
              </w:rPr>
            </w:pPr>
            <w:r w:rsidRPr="009F7142">
              <w:rPr>
                <w:rFonts w:ascii="Corbel" w:hAnsi="Corbel" w:cs="Calibri"/>
                <w:color w:val="003366"/>
              </w:rPr>
              <w:t>87.80%</w:t>
            </w:r>
          </w:p>
        </w:tc>
      </w:tr>
      <w:tr w:rsidR="003216FD" w:rsidRPr="009F7142" w14:paraId="1A74BCCD" w14:textId="77777777" w:rsidTr="00261937">
        <w:trPr>
          <w:trHeight w:val="510"/>
        </w:trPr>
        <w:tc>
          <w:tcPr>
            <w:tcW w:w="3920" w:type="dxa"/>
            <w:gridSpan w:val="2"/>
            <w:tcBorders>
              <w:top w:val="single" w:sz="8" w:space="0" w:color="auto"/>
              <w:left w:val="single" w:sz="8" w:space="0" w:color="auto"/>
              <w:bottom w:val="single" w:sz="8" w:space="0" w:color="auto"/>
              <w:right w:val="single" w:sz="8" w:space="0" w:color="auto"/>
            </w:tcBorders>
            <w:shd w:val="clear" w:color="000000" w:fill="B4C6E7"/>
            <w:vAlign w:val="center"/>
            <w:hideMark/>
          </w:tcPr>
          <w:p w14:paraId="3B6B5C82" w14:textId="77777777" w:rsidR="003216FD" w:rsidRPr="009F7142" w:rsidRDefault="003216FD" w:rsidP="00261937">
            <w:pPr>
              <w:spacing w:after="0" w:line="240" w:lineRule="auto"/>
              <w:rPr>
                <w:rFonts w:ascii="Corbel" w:hAnsi="Corbel" w:cs="Calibri"/>
                <w:b/>
                <w:bCs/>
                <w:color w:val="003366"/>
              </w:rPr>
            </w:pPr>
            <w:r w:rsidRPr="009F7142">
              <w:rPr>
                <w:rFonts w:ascii="Corbel" w:hAnsi="Corbel" w:cs="Calibri"/>
                <w:b/>
                <w:bCs/>
                <w:color w:val="003366"/>
              </w:rPr>
              <w:t>Output 2 Sub-total</w:t>
            </w:r>
          </w:p>
        </w:tc>
        <w:tc>
          <w:tcPr>
            <w:tcW w:w="2180" w:type="dxa"/>
            <w:tcBorders>
              <w:top w:val="nil"/>
              <w:left w:val="nil"/>
              <w:bottom w:val="single" w:sz="8" w:space="0" w:color="auto"/>
              <w:right w:val="single" w:sz="8" w:space="0" w:color="auto"/>
            </w:tcBorders>
            <w:shd w:val="clear" w:color="000000" w:fill="B4C6E7"/>
            <w:vAlign w:val="center"/>
            <w:hideMark/>
          </w:tcPr>
          <w:p w14:paraId="20C8B29B" w14:textId="77777777" w:rsidR="003216FD" w:rsidRPr="009F7142" w:rsidRDefault="003216FD" w:rsidP="00261937">
            <w:pPr>
              <w:spacing w:after="0" w:line="240" w:lineRule="auto"/>
              <w:jc w:val="center"/>
              <w:rPr>
                <w:rFonts w:ascii="Corbel" w:hAnsi="Corbel" w:cs="Calibri"/>
                <w:b/>
                <w:bCs/>
                <w:color w:val="003366"/>
              </w:rPr>
            </w:pPr>
            <w:r w:rsidRPr="009F7142">
              <w:rPr>
                <w:rFonts w:ascii="Corbel" w:hAnsi="Corbel" w:cs="Calibri"/>
                <w:b/>
                <w:bCs/>
                <w:color w:val="003366"/>
              </w:rPr>
              <w:t>1,676,520.88</w:t>
            </w:r>
          </w:p>
        </w:tc>
        <w:tc>
          <w:tcPr>
            <w:tcW w:w="2180" w:type="dxa"/>
            <w:tcBorders>
              <w:top w:val="nil"/>
              <w:left w:val="nil"/>
              <w:bottom w:val="single" w:sz="8" w:space="0" w:color="auto"/>
              <w:right w:val="single" w:sz="8" w:space="0" w:color="auto"/>
            </w:tcBorders>
            <w:shd w:val="clear" w:color="000000" w:fill="B4C6E7"/>
            <w:vAlign w:val="center"/>
            <w:hideMark/>
          </w:tcPr>
          <w:p w14:paraId="4E78B3CF" w14:textId="77777777" w:rsidR="003216FD" w:rsidRPr="009F7142" w:rsidRDefault="003216FD" w:rsidP="00261937">
            <w:pPr>
              <w:spacing w:after="0" w:line="240" w:lineRule="auto"/>
              <w:jc w:val="center"/>
              <w:rPr>
                <w:rFonts w:ascii="Corbel" w:hAnsi="Corbel" w:cs="Calibri"/>
                <w:b/>
                <w:bCs/>
                <w:color w:val="003366"/>
              </w:rPr>
            </w:pPr>
            <w:r w:rsidRPr="009F7142">
              <w:rPr>
                <w:rFonts w:ascii="Corbel" w:hAnsi="Corbel" w:cs="Calibri"/>
                <w:b/>
                <w:bCs/>
                <w:color w:val="003366"/>
              </w:rPr>
              <w:t>1,145,635.55</w:t>
            </w:r>
          </w:p>
        </w:tc>
        <w:tc>
          <w:tcPr>
            <w:tcW w:w="2180" w:type="dxa"/>
            <w:tcBorders>
              <w:top w:val="nil"/>
              <w:left w:val="nil"/>
              <w:bottom w:val="single" w:sz="8" w:space="0" w:color="auto"/>
              <w:right w:val="single" w:sz="8" w:space="0" w:color="auto"/>
            </w:tcBorders>
            <w:shd w:val="clear" w:color="000000" w:fill="B4C6E7"/>
            <w:vAlign w:val="center"/>
            <w:hideMark/>
          </w:tcPr>
          <w:p w14:paraId="0796DB54" w14:textId="77777777" w:rsidR="003216FD" w:rsidRPr="009F7142" w:rsidRDefault="003216FD" w:rsidP="00261937">
            <w:pPr>
              <w:spacing w:after="0" w:line="240" w:lineRule="auto"/>
              <w:jc w:val="center"/>
              <w:rPr>
                <w:rFonts w:ascii="Corbel" w:hAnsi="Corbel" w:cs="Calibri"/>
                <w:b/>
                <w:bCs/>
                <w:color w:val="003366"/>
              </w:rPr>
            </w:pPr>
            <w:r w:rsidRPr="009F7142">
              <w:rPr>
                <w:rFonts w:ascii="Corbel" w:hAnsi="Corbel" w:cs="Calibri"/>
                <w:b/>
                <w:bCs/>
                <w:color w:val="003366"/>
              </w:rPr>
              <w:t>413,491.78</w:t>
            </w:r>
          </w:p>
        </w:tc>
        <w:tc>
          <w:tcPr>
            <w:tcW w:w="2180" w:type="dxa"/>
            <w:tcBorders>
              <w:top w:val="nil"/>
              <w:left w:val="nil"/>
              <w:bottom w:val="single" w:sz="8" w:space="0" w:color="auto"/>
              <w:right w:val="single" w:sz="8" w:space="0" w:color="auto"/>
            </w:tcBorders>
            <w:shd w:val="clear" w:color="000000" w:fill="B4C6E7"/>
            <w:vAlign w:val="center"/>
            <w:hideMark/>
          </w:tcPr>
          <w:p w14:paraId="4168D1CC" w14:textId="77777777" w:rsidR="003216FD" w:rsidRPr="009F7142" w:rsidRDefault="003216FD" w:rsidP="00261937">
            <w:pPr>
              <w:spacing w:after="0" w:line="240" w:lineRule="auto"/>
              <w:jc w:val="center"/>
              <w:rPr>
                <w:rFonts w:ascii="Corbel" w:hAnsi="Corbel" w:cs="Calibri"/>
                <w:b/>
                <w:bCs/>
                <w:color w:val="003366"/>
              </w:rPr>
            </w:pPr>
            <w:r w:rsidRPr="009F7142">
              <w:rPr>
                <w:rFonts w:ascii="Corbel" w:hAnsi="Corbel" w:cs="Calibri"/>
                <w:b/>
                <w:bCs/>
                <w:color w:val="003366"/>
              </w:rPr>
              <w:t>1,559,127.33</w:t>
            </w:r>
          </w:p>
        </w:tc>
        <w:tc>
          <w:tcPr>
            <w:tcW w:w="1460" w:type="dxa"/>
            <w:tcBorders>
              <w:top w:val="nil"/>
              <w:left w:val="nil"/>
              <w:bottom w:val="single" w:sz="8" w:space="0" w:color="auto"/>
              <w:right w:val="single" w:sz="8" w:space="0" w:color="auto"/>
            </w:tcBorders>
            <w:shd w:val="clear" w:color="000000" w:fill="B4C6E7"/>
            <w:vAlign w:val="center"/>
            <w:hideMark/>
          </w:tcPr>
          <w:p w14:paraId="6D45665C" w14:textId="77777777" w:rsidR="003216FD" w:rsidRPr="009F7142" w:rsidRDefault="003216FD" w:rsidP="00261937">
            <w:pPr>
              <w:spacing w:after="0" w:line="240" w:lineRule="auto"/>
              <w:jc w:val="center"/>
              <w:rPr>
                <w:rFonts w:ascii="Corbel" w:hAnsi="Corbel" w:cs="Calibri"/>
                <w:b/>
                <w:bCs/>
                <w:color w:val="003366"/>
              </w:rPr>
            </w:pPr>
            <w:r w:rsidRPr="009F7142">
              <w:rPr>
                <w:rFonts w:ascii="Corbel" w:hAnsi="Corbel" w:cs="Calibri"/>
                <w:b/>
                <w:bCs/>
                <w:color w:val="003366"/>
              </w:rPr>
              <w:t>93.00%</w:t>
            </w:r>
          </w:p>
        </w:tc>
      </w:tr>
      <w:tr w:rsidR="003216FD" w:rsidRPr="009F7142" w14:paraId="28ADC484" w14:textId="77777777" w:rsidTr="00261937">
        <w:trPr>
          <w:trHeight w:val="825"/>
        </w:trPr>
        <w:tc>
          <w:tcPr>
            <w:tcW w:w="14100" w:type="dxa"/>
            <w:gridSpan w:val="7"/>
            <w:tcBorders>
              <w:top w:val="single" w:sz="8" w:space="0" w:color="auto"/>
              <w:left w:val="single" w:sz="8" w:space="0" w:color="auto"/>
              <w:bottom w:val="single" w:sz="8" w:space="0" w:color="auto"/>
              <w:right w:val="single" w:sz="8" w:space="0" w:color="auto"/>
            </w:tcBorders>
            <w:shd w:val="clear" w:color="000000" w:fill="9CA4CE"/>
            <w:vAlign w:val="center"/>
            <w:hideMark/>
          </w:tcPr>
          <w:p w14:paraId="0B7BD52D" w14:textId="77777777" w:rsidR="003216FD" w:rsidRPr="009F7142" w:rsidRDefault="003216FD" w:rsidP="00261937">
            <w:pPr>
              <w:spacing w:after="0" w:line="240" w:lineRule="auto"/>
              <w:rPr>
                <w:rFonts w:ascii="Corbel" w:hAnsi="Corbel" w:cs="Calibri"/>
                <w:b/>
                <w:bCs/>
                <w:color w:val="003366"/>
              </w:rPr>
            </w:pPr>
            <w:r w:rsidRPr="009F7142">
              <w:rPr>
                <w:rFonts w:ascii="Corbel" w:hAnsi="Corbel" w:cs="Calibri"/>
                <w:b/>
                <w:bCs/>
                <w:color w:val="003366"/>
              </w:rPr>
              <w:t>Output 3: Human rights and transitional justice mechanisms strengthened to monitor and respond to the promotion and protection of citizen's rights.</w:t>
            </w:r>
          </w:p>
        </w:tc>
      </w:tr>
      <w:tr w:rsidR="003216FD" w:rsidRPr="009F7142" w14:paraId="5849EFBD" w14:textId="77777777" w:rsidTr="00261937">
        <w:trPr>
          <w:trHeight w:val="1170"/>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2D58B307" w14:textId="77777777" w:rsidR="003216FD" w:rsidRPr="009F7142" w:rsidRDefault="003216FD" w:rsidP="00261937">
            <w:pPr>
              <w:spacing w:after="0" w:line="240" w:lineRule="auto"/>
              <w:rPr>
                <w:rFonts w:ascii="Corbel" w:hAnsi="Corbel" w:cs="Calibri"/>
                <w:b/>
                <w:bCs/>
                <w:color w:val="003366"/>
              </w:rPr>
            </w:pPr>
            <w:r w:rsidRPr="009F7142">
              <w:rPr>
                <w:rFonts w:ascii="Corbel" w:hAnsi="Corbel" w:cs="Calibri"/>
                <w:b/>
                <w:bCs/>
                <w:color w:val="003366"/>
              </w:rPr>
              <w:t xml:space="preserve">AR 3.1 </w:t>
            </w:r>
          </w:p>
        </w:tc>
        <w:tc>
          <w:tcPr>
            <w:tcW w:w="3060" w:type="dxa"/>
            <w:tcBorders>
              <w:top w:val="nil"/>
              <w:left w:val="nil"/>
              <w:bottom w:val="single" w:sz="8" w:space="0" w:color="auto"/>
              <w:right w:val="single" w:sz="8" w:space="0" w:color="auto"/>
            </w:tcBorders>
            <w:shd w:val="clear" w:color="auto" w:fill="auto"/>
            <w:vAlign w:val="center"/>
            <w:hideMark/>
          </w:tcPr>
          <w:p w14:paraId="3ED8DA6D" w14:textId="77777777" w:rsidR="003216FD" w:rsidRPr="009F7142" w:rsidRDefault="003216FD" w:rsidP="00261937">
            <w:pPr>
              <w:spacing w:after="0" w:line="240" w:lineRule="auto"/>
              <w:rPr>
                <w:rFonts w:ascii="Calibri" w:hAnsi="Calibri" w:cs="Calibri"/>
                <w:color w:val="003366"/>
              </w:rPr>
            </w:pPr>
            <w:r w:rsidRPr="009F7142">
              <w:rPr>
                <w:rFonts w:ascii="Calibri" w:hAnsi="Calibri" w:cs="Calibri"/>
                <w:color w:val="003366"/>
              </w:rPr>
              <w:t xml:space="preserve">Strengthen mechanisms for oversight and monitoring of the promotion and protection of human rights in South Sudan. </w:t>
            </w:r>
          </w:p>
        </w:tc>
        <w:tc>
          <w:tcPr>
            <w:tcW w:w="2180" w:type="dxa"/>
            <w:tcBorders>
              <w:top w:val="nil"/>
              <w:left w:val="nil"/>
              <w:bottom w:val="single" w:sz="8" w:space="0" w:color="auto"/>
              <w:right w:val="single" w:sz="8" w:space="0" w:color="auto"/>
            </w:tcBorders>
            <w:shd w:val="clear" w:color="auto" w:fill="auto"/>
            <w:vAlign w:val="center"/>
            <w:hideMark/>
          </w:tcPr>
          <w:p w14:paraId="20405AFF" w14:textId="77777777" w:rsidR="003216FD" w:rsidRPr="009F7142" w:rsidRDefault="003216FD" w:rsidP="00261937">
            <w:pPr>
              <w:spacing w:after="0" w:line="240" w:lineRule="auto"/>
              <w:jc w:val="center"/>
              <w:rPr>
                <w:rFonts w:ascii="Corbel" w:hAnsi="Corbel" w:cs="Calibri"/>
                <w:color w:val="003366"/>
              </w:rPr>
            </w:pPr>
            <w:r w:rsidRPr="009F7142">
              <w:rPr>
                <w:rFonts w:ascii="Corbel" w:hAnsi="Corbel" w:cs="Calibri"/>
                <w:color w:val="003366"/>
              </w:rPr>
              <w:t>0.00</w:t>
            </w:r>
          </w:p>
        </w:tc>
        <w:tc>
          <w:tcPr>
            <w:tcW w:w="2180" w:type="dxa"/>
            <w:tcBorders>
              <w:top w:val="nil"/>
              <w:left w:val="nil"/>
              <w:bottom w:val="single" w:sz="8" w:space="0" w:color="auto"/>
              <w:right w:val="single" w:sz="8" w:space="0" w:color="auto"/>
            </w:tcBorders>
            <w:shd w:val="clear" w:color="auto" w:fill="auto"/>
            <w:vAlign w:val="center"/>
            <w:hideMark/>
          </w:tcPr>
          <w:p w14:paraId="5FEFA27B" w14:textId="77777777" w:rsidR="003216FD" w:rsidRPr="009F7142" w:rsidRDefault="003216FD" w:rsidP="00261937">
            <w:pPr>
              <w:spacing w:after="0" w:line="240" w:lineRule="auto"/>
              <w:jc w:val="center"/>
              <w:rPr>
                <w:rFonts w:ascii="Corbel" w:hAnsi="Corbel" w:cs="Calibri"/>
                <w:color w:val="003366"/>
              </w:rPr>
            </w:pPr>
            <w:r w:rsidRPr="009F7142">
              <w:rPr>
                <w:rFonts w:ascii="Corbel" w:hAnsi="Corbel" w:cs="Calibri"/>
                <w:color w:val="003366"/>
              </w:rPr>
              <w:t>0.00</w:t>
            </w:r>
          </w:p>
        </w:tc>
        <w:tc>
          <w:tcPr>
            <w:tcW w:w="2180" w:type="dxa"/>
            <w:tcBorders>
              <w:top w:val="nil"/>
              <w:left w:val="nil"/>
              <w:bottom w:val="single" w:sz="8" w:space="0" w:color="auto"/>
              <w:right w:val="single" w:sz="8" w:space="0" w:color="auto"/>
            </w:tcBorders>
            <w:shd w:val="clear" w:color="auto" w:fill="auto"/>
            <w:vAlign w:val="center"/>
            <w:hideMark/>
          </w:tcPr>
          <w:p w14:paraId="07392B38" w14:textId="77777777" w:rsidR="003216FD" w:rsidRPr="009F7142" w:rsidRDefault="003216FD" w:rsidP="00261937">
            <w:pPr>
              <w:spacing w:after="0" w:line="240" w:lineRule="auto"/>
              <w:jc w:val="center"/>
              <w:rPr>
                <w:rFonts w:ascii="Corbel" w:hAnsi="Corbel" w:cs="Calibri"/>
                <w:color w:val="003366"/>
              </w:rPr>
            </w:pPr>
            <w:r w:rsidRPr="009F7142">
              <w:rPr>
                <w:rFonts w:ascii="Corbel" w:hAnsi="Corbel" w:cs="Calibri"/>
                <w:color w:val="003366"/>
              </w:rPr>
              <w:t>0.00</w:t>
            </w:r>
          </w:p>
        </w:tc>
        <w:tc>
          <w:tcPr>
            <w:tcW w:w="2180" w:type="dxa"/>
            <w:tcBorders>
              <w:top w:val="nil"/>
              <w:left w:val="nil"/>
              <w:bottom w:val="single" w:sz="8" w:space="0" w:color="auto"/>
              <w:right w:val="single" w:sz="8" w:space="0" w:color="auto"/>
            </w:tcBorders>
            <w:shd w:val="clear" w:color="auto" w:fill="auto"/>
            <w:vAlign w:val="center"/>
            <w:hideMark/>
          </w:tcPr>
          <w:p w14:paraId="373BB15A" w14:textId="77777777" w:rsidR="003216FD" w:rsidRPr="009F7142" w:rsidRDefault="003216FD" w:rsidP="00261937">
            <w:pPr>
              <w:spacing w:after="0" w:line="240" w:lineRule="auto"/>
              <w:jc w:val="center"/>
              <w:rPr>
                <w:rFonts w:ascii="Corbel" w:hAnsi="Corbel" w:cs="Calibri"/>
                <w:color w:val="003366"/>
              </w:rPr>
            </w:pPr>
            <w:r w:rsidRPr="009F7142">
              <w:rPr>
                <w:rFonts w:ascii="Corbel" w:hAnsi="Corbel" w:cs="Calibri"/>
                <w:color w:val="003366"/>
              </w:rPr>
              <w:t>0.00</w:t>
            </w:r>
          </w:p>
        </w:tc>
        <w:tc>
          <w:tcPr>
            <w:tcW w:w="1460" w:type="dxa"/>
            <w:tcBorders>
              <w:top w:val="nil"/>
              <w:left w:val="nil"/>
              <w:bottom w:val="single" w:sz="8" w:space="0" w:color="auto"/>
              <w:right w:val="single" w:sz="8" w:space="0" w:color="auto"/>
            </w:tcBorders>
            <w:shd w:val="clear" w:color="auto" w:fill="auto"/>
            <w:vAlign w:val="center"/>
            <w:hideMark/>
          </w:tcPr>
          <w:p w14:paraId="080F9168" w14:textId="77777777" w:rsidR="003216FD" w:rsidRPr="009F7142" w:rsidRDefault="003216FD" w:rsidP="00261937">
            <w:pPr>
              <w:spacing w:after="0" w:line="240" w:lineRule="auto"/>
              <w:jc w:val="center"/>
              <w:rPr>
                <w:rFonts w:ascii="Corbel" w:hAnsi="Corbel" w:cs="Calibri"/>
                <w:color w:val="003366"/>
              </w:rPr>
            </w:pPr>
            <w:r w:rsidRPr="009F7142">
              <w:rPr>
                <w:rFonts w:ascii="Corbel" w:hAnsi="Corbel" w:cs="Calibri"/>
                <w:color w:val="003366"/>
              </w:rPr>
              <w:t>0.00%</w:t>
            </w:r>
          </w:p>
        </w:tc>
      </w:tr>
      <w:tr w:rsidR="003216FD" w:rsidRPr="009F7142" w14:paraId="2FBBFB44" w14:textId="77777777" w:rsidTr="00261937">
        <w:trPr>
          <w:trHeight w:val="1750"/>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277EFEE7" w14:textId="77777777" w:rsidR="003216FD" w:rsidRPr="009F7142" w:rsidRDefault="003216FD" w:rsidP="00261937">
            <w:pPr>
              <w:spacing w:after="0" w:line="240" w:lineRule="auto"/>
              <w:rPr>
                <w:rFonts w:ascii="Corbel" w:hAnsi="Corbel" w:cs="Calibri"/>
                <w:b/>
                <w:bCs/>
                <w:color w:val="003366"/>
              </w:rPr>
            </w:pPr>
            <w:r w:rsidRPr="009F7142">
              <w:rPr>
                <w:rFonts w:ascii="Corbel" w:hAnsi="Corbel" w:cs="Calibri"/>
                <w:b/>
                <w:bCs/>
                <w:color w:val="003366"/>
              </w:rPr>
              <w:lastRenderedPageBreak/>
              <w:t xml:space="preserve">AR 3.2 </w:t>
            </w:r>
          </w:p>
        </w:tc>
        <w:tc>
          <w:tcPr>
            <w:tcW w:w="3060" w:type="dxa"/>
            <w:tcBorders>
              <w:top w:val="nil"/>
              <w:left w:val="nil"/>
              <w:bottom w:val="single" w:sz="8" w:space="0" w:color="auto"/>
              <w:right w:val="single" w:sz="8" w:space="0" w:color="auto"/>
            </w:tcBorders>
            <w:shd w:val="clear" w:color="auto" w:fill="auto"/>
            <w:vAlign w:val="center"/>
            <w:hideMark/>
          </w:tcPr>
          <w:p w14:paraId="4E05A435" w14:textId="77777777" w:rsidR="003216FD" w:rsidRPr="009F7142" w:rsidRDefault="003216FD" w:rsidP="00261937">
            <w:pPr>
              <w:spacing w:after="0" w:line="240" w:lineRule="auto"/>
              <w:rPr>
                <w:rFonts w:ascii="Calibri" w:hAnsi="Calibri" w:cs="Calibri"/>
                <w:color w:val="003366"/>
              </w:rPr>
            </w:pPr>
            <w:r w:rsidRPr="009F7142">
              <w:rPr>
                <w:rFonts w:ascii="Calibri" w:hAnsi="Calibri" w:cs="Calibri"/>
                <w:color w:val="003366"/>
              </w:rPr>
              <w:t>Support the establishment of transitional justice, peace and reconciliation mechanisms in accordance with Peace Agreement and informed by international standards.</w:t>
            </w:r>
          </w:p>
        </w:tc>
        <w:tc>
          <w:tcPr>
            <w:tcW w:w="2180" w:type="dxa"/>
            <w:tcBorders>
              <w:top w:val="nil"/>
              <w:left w:val="nil"/>
              <w:bottom w:val="single" w:sz="8" w:space="0" w:color="auto"/>
              <w:right w:val="single" w:sz="8" w:space="0" w:color="auto"/>
            </w:tcBorders>
            <w:shd w:val="clear" w:color="auto" w:fill="auto"/>
            <w:vAlign w:val="center"/>
            <w:hideMark/>
          </w:tcPr>
          <w:p w14:paraId="49795940" w14:textId="77777777" w:rsidR="003216FD" w:rsidRPr="009F7142" w:rsidRDefault="003216FD" w:rsidP="00261937">
            <w:pPr>
              <w:spacing w:after="0" w:line="240" w:lineRule="auto"/>
              <w:jc w:val="center"/>
              <w:rPr>
                <w:rFonts w:ascii="Corbel" w:hAnsi="Corbel" w:cs="Calibri"/>
                <w:color w:val="003366"/>
              </w:rPr>
            </w:pPr>
            <w:r w:rsidRPr="009F7142">
              <w:rPr>
                <w:rFonts w:ascii="Corbel" w:hAnsi="Corbel" w:cs="Calibri"/>
                <w:color w:val="003366"/>
              </w:rPr>
              <w:t>116,572.48</w:t>
            </w:r>
          </w:p>
        </w:tc>
        <w:tc>
          <w:tcPr>
            <w:tcW w:w="2180" w:type="dxa"/>
            <w:tcBorders>
              <w:top w:val="nil"/>
              <w:left w:val="nil"/>
              <w:bottom w:val="single" w:sz="8" w:space="0" w:color="auto"/>
              <w:right w:val="single" w:sz="8" w:space="0" w:color="auto"/>
            </w:tcBorders>
            <w:shd w:val="clear" w:color="auto" w:fill="auto"/>
            <w:vAlign w:val="center"/>
            <w:hideMark/>
          </w:tcPr>
          <w:p w14:paraId="4F61B77A" w14:textId="77777777" w:rsidR="003216FD" w:rsidRPr="009F7142" w:rsidRDefault="003216FD" w:rsidP="00261937">
            <w:pPr>
              <w:spacing w:after="0" w:line="240" w:lineRule="auto"/>
              <w:jc w:val="center"/>
              <w:rPr>
                <w:rFonts w:ascii="Corbel" w:hAnsi="Corbel" w:cs="Calibri"/>
                <w:color w:val="003366"/>
              </w:rPr>
            </w:pPr>
            <w:r w:rsidRPr="009F7142">
              <w:rPr>
                <w:rFonts w:ascii="Corbel" w:hAnsi="Corbel" w:cs="Calibri"/>
                <w:color w:val="003366"/>
              </w:rPr>
              <w:t>31,274.42</w:t>
            </w:r>
          </w:p>
        </w:tc>
        <w:tc>
          <w:tcPr>
            <w:tcW w:w="2180" w:type="dxa"/>
            <w:tcBorders>
              <w:top w:val="nil"/>
              <w:left w:val="nil"/>
              <w:bottom w:val="single" w:sz="8" w:space="0" w:color="auto"/>
              <w:right w:val="single" w:sz="8" w:space="0" w:color="auto"/>
            </w:tcBorders>
            <w:shd w:val="clear" w:color="auto" w:fill="auto"/>
            <w:vAlign w:val="center"/>
            <w:hideMark/>
          </w:tcPr>
          <w:p w14:paraId="72C8AB3E" w14:textId="77777777" w:rsidR="003216FD" w:rsidRPr="009F7142" w:rsidRDefault="003216FD" w:rsidP="00261937">
            <w:pPr>
              <w:spacing w:after="0" w:line="240" w:lineRule="auto"/>
              <w:jc w:val="center"/>
              <w:rPr>
                <w:rFonts w:ascii="Corbel" w:hAnsi="Corbel" w:cs="Calibri"/>
                <w:color w:val="003366"/>
              </w:rPr>
            </w:pPr>
            <w:r w:rsidRPr="009F7142">
              <w:rPr>
                <w:rFonts w:ascii="Corbel" w:hAnsi="Corbel" w:cs="Calibri"/>
                <w:color w:val="003366"/>
              </w:rPr>
              <w:t>31,437.91</w:t>
            </w:r>
          </w:p>
        </w:tc>
        <w:tc>
          <w:tcPr>
            <w:tcW w:w="2180" w:type="dxa"/>
            <w:tcBorders>
              <w:top w:val="nil"/>
              <w:left w:val="nil"/>
              <w:bottom w:val="single" w:sz="8" w:space="0" w:color="auto"/>
              <w:right w:val="single" w:sz="8" w:space="0" w:color="auto"/>
            </w:tcBorders>
            <w:shd w:val="clear" w:color="auto" w:fill="auto"/>
            <w:vAlign w:val="center"/>
            <w:hideMark/>
          </w:tcPr>
          <w:p w14:paraId="175E6742" w14:textId="77777777" w:rsidR="003216FD" w:rsidRPr="009F7142" w:rsidRDefault="003216FD" w:rsidP="00261937">
            <w:pPr>
              <w:spacing w:after="0" w:line="240" w:lineRule="auto"/>
              <w:jc w:val="center"/>
              <w:rPr>
                <w:rFonts w:ascii="Corbel" w:hAnsi="Corbel" w:cs="Calibri"/>
                <w:color w:val="003366"/>
              </w:rPr>
            </w:pPr>
            <w:r w:rsidRPr="009F7142">
              <w:rPr>
                <w:rFonts w:ascii="Corbel" w:hAnsi="Corbel" w:cs="Calibri"/>
                <w:color w:val="003366"/>
              </w:rPr>
              <w:t>62,712.33</w:t>
            </w:r>
          </w:p>
        </w:tc>
        <w:tc>
          <w:tcPr>
            <w:tcW w:w="1460" w:type="dxa"/>
            <w:tcBorders>
              <w:top w:val="nil"/>
              <w:left w:val="nil"/>
              <w:bottom w:val="single" w:sz="8" w:space="0" w:color="auto"/>
              <w:right w:val="single" w:sz="8" w:space="0" w:color="auto"/>
            </w:tcBorders>
            <w:shd w:val="clear" w:color="auto" w:fill="auto"/>
            <w:vAlign w:val="center"/>
            <w:hideMark/>
          </w:tcPr>
          <w:p w14:paraId="1BABFAAA" w14:textId="77777777" w:rsidR="003216FD" w:rsidRPr="009F7142" w:rsidRDefault="003216FD" w:rsidP="00261937">
            <w:pPr>
              <w:spacing w:after="0" w:line="240" w:lineRule="auto"/>
              <w:jc w:val="center"/>
              <w:rPr>
                <w:rFonts w:ascii="Corbel" w:hAnsi="Corbel" w:cs="Calibri"/>
                <w:color w:val="003366"/>
              </w:rPr>
            </w:pPr>
            <w:r w:rsidRPr="009F7142">
              <w:rPr>
                <w:rFonts w:ascii="Corbel" w:hAnsi="Corbel" w:cs="Calibri"/>
                <w:color w:val="003366"/>
              </w:rPr>
              <w:t>53.80%</w:t>
            </w:r>
          </w:p>
        </w:tc>
      </w:tr>
      <w:tr w:rsidR="003216FD" w:rsidRPr="009F7142" w14:paraId="0AB3CE2D" w14:textId="77777777" w:rsidTr="00261937">
        <w:trPr>
          <w:trHeight w:val="915"/>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59A31952" w14:textId="77777777" w:rsidR="003216FD" w:rsidRPr="009F7142" w:rsidRDefault="003216FD" w:rsidP="00261937">
            <w:pPr>
              <w:spacing w:after="0" w:line="240" w:lineRule="auto"/>
              <w:rPr>
                <w:rFonts w:ascii="Corbel" w:hAnsi="Corbel" w:cs="Calibri"/>
                <w:b/>
                <w:bCs/>
                <w:color w:val="003366"/>
              </w:rPr>
            </w:pPr>
            <w:r w:rsidRPr="009F7142">
              <w:rPr>
                <w:rFonts w:ascii="Corbel" w:hAnsi="Corbel" w:cs="Calibri"/>
                <w:b/>
                <w:bCs/>
                <w:color w:val="003366"/>
              </w:rPr>
              <w:t xml:space="preserve">AR 3.3 </w:t>
            </w:r>
          </w:p>
        </w:tc>
        <w:tc>
          <w:tcPr>
            <w:tcW w:w="3060" w:type="dxa"/>
            <w:tcBorders>
              <w:top w:val="nil"/>
              <w:left w:val="nil"/>
              <w:bottom w:val="single" w:sz="8" w:space="0" w:color="auto"/>
              <w:right w:val="single" w:sz="8" w:space="0" w:color="auto"/>
            </w:tcBorders>
            <w:shd w:val="clear" w:color="auto" w:fill="auto"/>
            <w:vAlign w:val="center"/>
            <w:hideMark/>
          </w:tcPr>
          <w:p w14:paraId="610F52C7" w14:textId="77777777" w:rsidR="003216FD" w:rsidRPr="009F7142" w:rsidRDefault="003216FD" w:rsidP="00261937">
            <w:pPr>
              <w:spacing w:after="0" w:line="240" w:lineRule="auto"/>
              <w:rPr>
                <w:rFonts w:ascii="Calibri" w:hAnsi="Calibri" w:cs="Calibri"/>
                <w:color w:val="003366"/>
              </w:rPr>
            </w:pPr>
            <w:r w:rsidRPr="009F7142">
              <w:rPr>
                <w:rFonts w:ascii="Calibri" w:hAnsi="Calibri" w:cs="Calibri"/>
                <w:color w:val="003366"/>
              </w:rPr>
              <w:t>Project management support</w:t>
            </w:r>
          </w:p>
        </w:tc>
        <w:tc>
          <w:tcPr>
            <w:tcW w:w="2180" w:type="dxa"/>
            <w:tcBorders>
              <w:top w:val="nil"/>
              <w:left w:val="nil"/>
              <w:bottom w:val="single" w:sz="8" w:space="0" w:color="auto"/>
              <w:right w:val="single" w:sz="8" w:space="0" w:color="auto"/>
            </w:tcBorders>
            <w:shd w:val="clear" w:color="auto" w:fill="auto"/>
            <w:vAlign w:val="center"/>
            <w:hideMark/>
          </w:tcPr>
          <w:p w14:paraId="23E77D07" w14:textId="77777777" w:rsidR="003216FD" w:rsidRPr="009F7142" w:rsidRDefault="003216FD" w:rsidP="00261937">
            <w:pPr>
              <w:spacing w:after="0" w:line="240" w:lineRule="auto"/>
              <w:jc w:val="center"/>
              <w:rPr>
                <w:rFonts w:ascii="Corbel" w:hAnsi="Corbel" w:cs="Calibri"/>
                <w:color w:val="003366"/>
              </w:rPr>
            </w:pPr>
            <w:r w:rsidRPr="009F7142">
              <w:rPr>
                <w:rFonts w:ascii="Corbel" w:hAnsi="Corbel" w:cs="Calibri"/>
                <w:color w:val="003366"/>
              </w:rPr>
              <w:t>1,303,532.79</w:t>
            </w:r>
          </w:p>
        </w:tc>
        <w:tc>
          <w:tcPr>
            <w:tcW w:w="2180" w:type="dxa"/>
            <w:tcBorders>
              <w:top w:val="nil"/>
              <w:left w:val="nil"/>
              <w:bottom w:val="single" w:sz="8" w:space="0" w:color="auto"/>
              <w:right w:val="single" w:sz="8" w:space="0" w:color="auto"/>
            </w:tcBorders>
            <w:shd w:val="clear" w:color="auto" w:fill="auto"/>
            <w:vAlign w:val="center"/>
            <w:hideMark/>
          </w:tcPr>
          <w:p w14:paraId="02B43C21" w14:textId="77777777" w:rsidR="003216FD" w:rsidRPr="009F7142" w:rsidRDefault="003216FD" w:rsidP="00261937">
            <w:pPr>
              <w:spacing w:after="0" w:line="240" w:lineRule="auto"/>
              <w:jc w:val="center"/>
              <w:rPr>
                <w:rFonts w:ascii="Corbel" w:hAnsi="Corbel" w:cs="Calibri"/>
                <w:color w:val="003366"/>
              </w:rPr>
            </w:pPr>
            <w:r w:rsidRPr="009F7142">
              <w:rPr>
                <w:rFonts w:ascii="Corbel" w:hAnsi="Corbel" w:cs="Calibri"/>
                <w:color w:val="003366"/>
              </w:rPr>
              <w:t>1,076,918</w:t>
            </w:r>
          </w:p>
        </w:tc>
        <w:tc>
          <w:tcPr>
            <w:tcW w:w="2180" w:type="dxa"/>
            <w:tcBorders>
              <w:top w:val="nil"/>
              <w:left w:val="nil"/>
              <w:bottom w:val="single" w:sz="8" w:space="0" w:color="auto"/>
              <w:right w:val="single" w:sz="8" w:space="0" w:color="auto"/>
            </w:tcBorders>
            <w:shd w:val="clear" w:color="auto" w:fill="auto"/>
            <w:vAlign w:val="center"/>
            <w:hideMark/>
          </w:tcPr>
          <w:p w14:paraId="57737582" w14:textId="77777777" w:rsidR="003216FD" w:rsidRPr="009F7142" w:rsidRDefault="003216FD" w:rsidP="00261937">
            <w:pPr>
              <w:spacing w:after="0" w:line="240" w:lineRule="auto"/>
              <w:jc w:val="center"/>
              <w:rPr>
                <w:rFonts w:ascii="Corbel" w:hAnsi="Corbel" w:cs="Calibri"/>
                <w:color w:val="003366"/>
              </w:rPr>
            </w:pPr>
            <w:r w:rsidRPr="009F7142">
              <w:rPr>
                <w:rFonts w:ascii="Corbel" w:hAnsi="Corbel" w:cs="Calibri"/>
                <w:color w:val="003366"/>
              </w:rPr>
              <w:t>190,481</w:t>
            </w:r>
          </w:p>
        </w:tc>
        <w:tc>
          <w:tcPr>
            <w:tcW w:w="2180" w:type="dxa"/>
            <w:tcBorders>
              <w:top w:val="nil"/>
              <w:left w:val="nil"/>
              <w:bottom w:val="single" w:sz="8" w:space="0" w:color="auto"/>
              <w:right w:val="single" w:sz="8" w:space="0" w:color="auto"/>
            </w:tcBorders>
            <w:shd w:val="clear" w:color="auto" w:fill="auto"/>
            <w:vAlign w:val="center"/>
            <w:hideMark/>
          </w:tcPr>
          <w:p w14:paraId="036FECED" w14:textId="77777777" w:rsidR="003216FD" w:rsidRPr="009F7142" w:rsidRDefault="003216FD" w:rsidP="00261937">
            <w:pPr>
              <w:spacing w:after="0" w:line="240" w:lineRule="auto"/>
              <w:jc w:val="center"/>
              <w:rPr>
                <w:rFonts w:ascii="Corbel" w:hAnsi="Corbel" w:cs="Calibri"/>
                <w:color w:val="003366"/>
              </w:rPr>
            </w:pPr>
            <w:r w:rsidRPr="009F7142">
              <w:rPr>
                <w:rFonts w:ascii="Corbel" w:hAnsi="Corbel" w:cs="Calibri"/>
                <w:color w:val="003366"/>
              </w:rPr>
              <w:t>1,267,398.41</w:t>
            </w:r>
          </w:p>
        </w:tc>
        <w:tc>
          <w:tcPr>
            <w:tcW w:w="1460" w:type="dxa"/>
            <w:tcBorders>
              <w:top w:val="nil"/>
              <w:left w:val="nil"/>
              <w:bottom w:val="single" w:sz="8" w:space="0" w:color="auto"/>
              <w:right w:val="single" w:sz="8" w:space="0" w:color="auto"/>
            </w:tcBorders>
            <w:shd w:val="clear" w:color="auto" w:fill="auto"/>
            <w:vAlign w:val="center"/>
            <w:hideMark/>
          </w:tcPr>
          <w:p w14:paraId="77E0EB67" w14:textId="77777777" w:rsidR="003216FD" w:rsidRPr="009F7142" w:rsidRDefault="003216FD" w:rsidP="00261937">
            <w:pPr>
              <w:spacing w:after="0" w:line="240" w:lineRule="auto"/>
              <w:jc w:val="center"/>
              <w:rPr>
                <w:rFonts w:ascii="Corbel" w:hAnsi="Corbel" w:cs="Calibri"/>
                <w:color w:val="003366"/>
              </w:rPr>
            </w:pPr>
            <w:r w:rsidRPr="009F7142">
              <w:rPr>
                <w:rFonts w:ascii="Corbel" w:hAnsi="Corbel" w:cs="Calibri"/>
                <w:color w:val="003366"/>
              </w:rPr>
              <w:t>97.23%</w:t>
            </w:r>
          </w:p>
        </w:tc>
      </w:tr>
      <w:tr w:rsidR="003216FD" w:rsidRPr="009F7142" w14:paraId="36A9E411" w14:textId="77777777" w:rsidTr="00261937">
        <w:trPr>
          <w:trHeight w:val="600"/>
        </w:trPr>
        <w:tc>
          <w:tcPr>
            <w:tcW w:w="3920" w:type="dxa"/>
            <w:gridSpan w:val="2"/>
            <w:tcBorders>
              <w:top w:val="single" w:sz="8" w:space="0" w:color="auto"/>
              <w:left w:val="single" w:sz="8" w:space="0" w:color="auto"/>
              <w:bottom w:val="single" w:sz="8" w:space="0" w:color="auto"/>
              <w:right w:val="single" w:sz="8" w:space="0" w:color="auto"/>
            </w:tcBorders>
            <w:shd w:val="clear" w:color="000000" w:fill="B4C6E7"/>
            <w:vAlign w:val="center"/>
            <w:hideMark/>
          </w:tcPr>
          <w:p w14:paraId="2EF93C49" w14:textId="77777777" w:rsidR="003216FD" w:rsidRPr="009F7142" w:rsidRDefault="003216FD" w:rsidP="00261937">
            <w:pPr>
              <w:spacing w:after="0" w:line="240" w:lineRule="auto"/>
              <w:rPr>
                <w:rFonts w:ascii="Corbel" w:hAnsi="Corbel" w:cs="Calibri"/>
                <w:b/>
                <w:bCs/>
                <w:color w:val="003366"/>
              </w:rPr>
            </w:pPr>
            <w:r w:rsidRPr="009F7142">
              <w:rPr>
                <w:rFonts w:ascii="Corbel" w:hAnsi="Corbel" w:cs="Calibri"/>
                <w:b/>
                <w:bCs/>
                <w:color w:val="003366"/>
              </w:rPr>
              <w:t xml:space="preserve"> Output 3 Sub-total</w:t>
            </w:r>
          </w:p>
        </w:tc>
        <w:tc>
          <w:tcPr>
            <w:tcW w:w="2180" w:type="dxa"/>
            <w:tcBorders>
              <w:top w:val="nil"/>
              <w:left w:val="nil"/>
              <w:bottom w:val="single" w:sz="8" w:space="0" w:color="auto"/>
              <w:right w:val="single" w:sz="8" w:space="0" w:color="auto"/>
            </w:tcBorders>
            <w:shd w:val="clear" w:color="000000" w:fill="B4C6E7"/>
            <w:vAlign w:val="center"/>
            <w:hideMark/>
          </w:tcPr>
          <w:p w14:paraId="2A8A8F3E" w14:textId="77777777" w:rsidR="003216FD" w:rsidRPr="009F7142" w:rsidRDefault="003216FD" w:rsidP="00261937">
            <w:pPr>
              <w:spacing w:after="0" w:line="240" w:lineRule="auto"/>
              <w:jc w:val="center"/>
              <w:rPr>
                <w:rFonts w:ascii="Corbel" w:hAnsi="Corbel" w:cs="Calibri"/>
                <w:b/>
                <w:bCs/>
                <w:color w:val="003366"/>
              </w:rPr>
            </w:pPr>
            <w:r w:rsidRPr="009F7142">
              <w:rPr>
                <w:rFonts w:ascii="Corbel" w:hAnsi="Corbel" w:cs="Calibri"/>
                <w:b/>
                <w:bCs/>
                <w:color w:val="003366"/>
              </w:rPr>
              <w:t>1,420,105.27</w:t>
            </w:r>
          </w:p>
        </w:tc>
        <w:tc>
          <w:tcPr>
            <w:tcW w:w="2180" w:type="dxa"/>
            <w:tcBorders>
              <w:top w:val="nil"/>
              <w:left w:val="nil"/>
              <w:bottom w:val="single" w:sz="8" w:space="0" w:color="auto"/>
              <w:right w:val="single" w:sz="8" w:space="0" w:color="auto"/>
            </w:tcBorders>
            <w:shd w:val="clear" w:color="000000" w:fill="B4C6E7"/>
            <w:vAlign w:val="center"/>
            <w:hideMark/>
          </w:tcPr>
          <w:p w14:paraId="20A60562" w14:textId="77777777" w:rsidR="003216FD" w:rsidRPr="009F7142" w:rsidRDefault="003216FD" w:rsidP="00261937">
            <w:pPr>
              <w:spacing w:after="0" w:line="240" w:lineRule="auto"/>
              <w:jc w:val="center"/>
              <w:rPr>
                <w:rFonts w:ascii="Corbel" w:hAnsi="Corbel" w:cs="Calibri"/>
                <w:b/>
                <w:bCs/>
                <w:color w:val="003366"/>
              </w:rPr>
            </w:pPr>
            <w:r w:rsidRPr="009F7142">
              <w:rPr>
                <w:rFonts w:ascii="Corbel" w:hAnsi="Corbel" w:cs="Calibri"/>
                <w:b/>
                <w:bCs/>
                <w:color w:val="003366"/>
              </w:rPr>
              <w:t>1,108,192.04</w:t>
            </w:r>
          </w:p>
        </w:tc>
        <w:tc>
          <w:tcPr>
            <w:tcW w:w="2180" w:type="dxa"/>
            <w:tcBorders>
              <w:top w:val="nil"/>
              <w:left w:val="nil"/>
              <w:bottom w:val="single" w:sz="8" w:space="0" w:color="auto"/>
              <w:right w:val="single" w:sz="8" w:space="0" w:color="auto"/>
            </w:tcBorders>
            <w:shd w:val="clear" w:color="000000" w:fill="B4C6E7"/>
            <w:vAlign w:val="center"/>
            <w:hideMark/>
          </w:tcPr>
          <w:p w14:paraId="1C293B7F" w14:textId="77777777" w:rsidR="003216FD" w:rsidRPr="009F7142" w:rsidRDefault="003216FD" w:rsidP="00261937">
            <w:pPr>
              <w:spacing w:after="0" w:line="240" w:lineRule="auto"/>
              <w:jc w:val="center"/>
              <w:rPr>
                <w:rFonts w:ascii="Corbel" w:hAnsi="Corbel" w:cs="Calibri"/>
                <w:b/>
                <w:bCs/>
                <w:color w:val="003366"/>
              </w:rPr>
            </w:pPr>
            <w:r w:rsidRPr="009F7142">
              <w:rPr>
                <w:rFonts w:ascii="Corbel" w:hAnsi="Corbel" w:cs="Calibri"/>
                <w:b/>
                <w:bCs/>
                <w:color w:val="003366"/>
              </w:rPr>
              <w:t>221,918.70</w:t>
            </w:r>
          </w:p>
        </w:tc>
        <w:tc>
          <w:tcPr>
            <w:tcW w:w="2180" w:type="dxa"/>
            <w:tcBorders>
              <w:top w:val="nil"/>
              <w:left w:val="nil"/>
              <w:bottom w:val="single" w:sz="8" w:space="0" w:color="auto"/>
              <w:right w:val="single" w:sz="8" w:space="0" w:color="auto"/>
            </w:tcBorders>
            <w:shd w:val="clear" w:color="000000" w:fill="B4C6E7"/>
            <w:vAlign w:val="center"/>
            <w:hideMark/>
          </w:tcPr>
          <w:p w14:paraId="74DC4822" w14:textId="77777777" w:rsidR="003216FD" w:rsidRPr="009F7142" w:rsidRDefault="003216FD" w:rsidP="00261937">
            <w:pPr>
              <w:spacing w:after="0" w:line="240" w:lineRule="auto"/>
              <w:jc w:val="center"/>
              <w:rPr>
                <w:rFonts w:ascii="Corbel" w:hAnsi="Corbel" w:cs="Calibri"/>
                <w:b/>
                <w:bCs/>
                <w:color w:val="003366"/>
              </w:rPr>
            </w:pPr>
            <w:r w:rsidRPr="009F7142">
              <w:rPr>
                <w:rFonts w:ascii="Corbel" w:hAnsi="Corbel" w:cs="Calibri"/>
                <w:b/>
                <w:bCs/>
                <w:color w:val="003366"/>
              </w:rPr>
              <w:t>1,330,110.74</w:t>
            </w:r>
          </w:p>
        </w:tc>
        <w:tc>
          <w:tcPr>
            <w:tcW w:w="1460" w:type="dxa"/>
            <w:tcBorders>
              <w:top w:val="nil"/>
              <w:left w:val="nil"/>
              <w:bottom w:val="single" w:sz="8" w:space="0" w:color="auto"/>
              <w:right w:val="single" w:sz="8" w:space="0" w:color="auto"/>
            </w:tcBorders>
            <w:shd w:val="clear" w:color="000000" w:fill="B4C6E7"/>
            <w:vAlign w:val="center"/>
            <w:hideMark/>
          </w:tcPr>
          <w:p w14:paraId="41C827C1" w14:textId="77777777" w:rsidR="003216FD" w:rsidRPr="009F7142" w:rsidRDefault="003216FD" w:rsidP="00261937">
            <w:pPr>
              <w:spacing w:after="0" w:line="240" w:lineRule="auto"/>
              <w:jc w:val="center"/>
              <w:rPr>
                <w:rFonts w:ascii="Corbel" w:hAnsi="Corbel" w:cs="Calibri"/>
                <w:b/>
                <w:bCs/>
                <w:color w:val="003366"/>
              </w:rPr>
            </w:pPr>
            <w:r w:rsidRPr="009F7142">
              <w:rPr>
                <w:rFonts w:ascii="Corbel" w:hAnsi="Corbel" w:cs="Calibri"/>
                <w:b/>
                <w:bCs/>
                <w:color w:val="003366"/>
              </w:rPr>
              <w:t>93.66%</w:t>
            </w:r>
          </w:p>
        </w:tc>
      </w:tr>
      <w:tr w:rsidR="003216FD" w:rsidRPr="009F7142" w14:paraId="2AE3BB42" w14:textId="77777777" w:rsidTr="00261937">
        <w:trPr>
          <w:trHeight w:val="900"/>
        </w:trPr>
        <w:tc>
          <w:tcPr>
            <w:tcW w:w="14100" w:type="dxa"/>
            <w:gridSpan w:val="7"/>
            <w:tcBorders>
              <w:top w:val="single" w:sz="8" w:space="0" w:color="auto"/>
              <w:left w:val="single" w:sz="8" w:space="0" w:color="auto"/>
              <w:bottom w:val="single" w:sz="8" w:space="0" w:color="auto"/>
              <w:right w:val="single" w:sz="8" w:space="0" w:color="auto"/>
            </w:tcBorders>
            <w:shd w:val="clear" w:color="000000" w:fill="9CA4CE"/>
            <w:vAlign w:val="center"/>
            <w:hideMark/>
          </w:tcPr>
          <w:p w14:paraId="2E9F288F" w14:textId="77777777" w:rsidR="003216FD" w:rsidRPr="009F7142" w:rsidRDefault="003216FD" w:rsidP="00261937">
            <w:pPr>
              <w:spacing w:after="0" w:line="240" w:lineRule="auto"/>
              <w:rPr>
                <w:rFonts w:ascii="Corbel" w:hAnsi="Corbel" w:cs="Calibri"/>
                <w:b/>
                <w:bCs/>
                <w:color w:val="003366"/>
              </w:rPr>
            </w:pPr>
            <w:r w:rsidRPr="009F7142">
              <w:rPr>
                <w:rFonts w:ascii="Corbel" w:hAnsi="Corbel" w:cs="Calibri"/>
                <w:b/>
                <w:bCs/>
                <w:color w:val="003366"/>
              </w:rPr>
              <w:t>Output 4: Emergency Support for Women and Vulnerable Groups through Improved Law Enforcement Capacity, including Joint Integrated Police (JSB 2017)</w:t>
            </w:r>
          </w:p>
        </w:tc>
      </w:tr>
      <w:tr w:rsidR="003216FD" w:rsidRPr="009F7142" w14:paraId="0A47A911" w14:textId="77777777" w:rsidTr="00261937">
        <w:trPr>
          <w:trHeight w:val="1170"/>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7D93AD7D" w14:textId="77777777" w:rsidR="003216FD" w:rsidRPr="009F7142" w:rsidRDefault="003216FD" w:rsidP="00261937">
            <w:pPr>
              <w:spacing w:after="0" w:line="240" w:lineRule="auto"/>
              <w:rPr>
                <w:rFonts w:ascii="Corbel" w:hAnsi="Corbel" w:cs="Calibri"/>
                <w:b/>
                <w:bCs/>
                <w:color w:val="003366"/>
              </w:rPr>
            </w:pPr>
            <w:r w:rsidRPr="009F7142">
              <w:rPr>
                <w:rFonts w:ascii="Corbel" w:hAnsi="Corbel" w:cs="Calibri"/>
                <w:b/>
                <w:bCs/>
                <w:color w:val="003366"/>
              </w:rPr>
              <w:t xml:space="preserve">AR 4.1 </w:t>
            </w:r>
          </w:p>
        </w:tc>
        <w:tc>
          <w:tcPr>
            <w:tcW w:w="3060" w:type="dxa"/>
            <w:tcBorders>
              <w:top w:val="nil"/>
              <w:left w:val="nil"/>
              <w:bottom w:val="single" w:sz="8" w:space="0" w:color="auto"/>
              <w:right w:val="single" w:sz="8" w:space="0" w:color="auto"/>
            </w:tcBorders>
            <w:shd w:val="clear" w:color="auto" w:fill="auto"/>
            <w:vAlign w:val="center"/>
            <w:hideMark/>
          </w:tcPr>
          <w:p w14:paraId="25737E70" w14:textId="77777777" w:rsidR="003216FD" w:rsidRPr="009F7142" w:rsidRDefault="003216FD" w:rsidP="00261937">
            <w:pPr>
              <w:spacing w:after="0" w:line="240" w:lineRule="auto"/>
              <w:rPr>
                <w:rFonts w:ascii="Calibri" w:hAnsi="Calibri" w:cs="Calibri"/>
                <w:color w:val="003366"/>
              </w:rPr>
            </w:pPr>
            <w:r w:rsidRPr="009F7142">
              <w:rPr>
                <w:rFonts w:ascii="Calibri" w:hAnsi="Calibri" w:cs="Calibri"/>
                <w:color w:val="003366"/>
              </w:rPr>
              <w:t>Improved professional capacity of transitional security arrangements (including the JIP)</w:t>
            </w:r>
          </w:p>
        </w:tc>
        <w:tc>
          <w:tcPr>
            <w:tcW w:w="2180" w:type="dxa"/>
            <w:tcBorders>
              <w:top w:val="nil"/>
              <w:left w:val="nil"/>
              <w:bottom w:val="single" w:sz="8" w:space="0" w:color="auto"/>
              <w:right w:val="single" w:sz="8" w:space="0" w:color="auto"/>
            </w:tcBorders>
            <w:shd w:val="clear" w:color="auto" w:fill="auto"/>
            <w:vAlign w:val="center"/>
            <w:hideMark/>
          </w:tcPr>
          <w:p w14:paraId="5AC64310" w14:textId="77777777" w:rsidR="003216FD" w:rsidRPr="009F7142" w:rsidRDefault="003216FD" w:rsidP="00261937">
            <w:pPr>
              <w:spacing w:after="0" w:line="240" w:lineRule="auto"/>
              <w:jc w:val="center"/>
              <w:rPr>
                <w:rFonts w:ascii="Corbel" w:hAnsi="Corbel" w:cs="Calibri"/>
                <w:color w:val="003366"/>
              </w:rPr>
            </w:pPr>
            <w:r w:rsidRPr="009F7142">
              <w:rPr>
                <w:rFonts w:ascii="Corbel" w:hAnsi="Corbel" w:cs="Calibri"/>
                <w:color w:val="003366"/>
              </w:rPr>
              <w:t>5,000.00</w:t>
            </w:r>
          </w:p>
        </w:tc>
        <w:tc>
          <w:tcPr>
            <w:tcW w:w="2180" w:type="dxa"/>
            <w:tcBorders>
              <w:top w:val="nil"/>
              <w:left w:val="nil"/>
              <w:bottom w:val="single" w:sz="8" w:space="0" w:color="auto"/>
              <w:right w:val="single" w:sz="8" w:space="0" w:color="auto"/>
            </w:tcBorders>
            <w:shd w:val="clear" w:color="auto" w:fill="auto"/>
            <w:vAlign w:val="center"/>
            <w:hideMark/>
          </w:tcPr>
          <w:p w14:paraId="03079562" w14:textId="77777777" w:rsidR="003216FD" w:rsidRPr="009F7142" w:rsidRDefault="003216FD" w:rsidP="00261937">
            <w:pPr>
              <w:spacing w:after="0" w:line="240" w:lineRule="auto"/>
              <w:jc w:val="center"/>
              <w:rPr>
                <w:rFonts w:ascii="Corbel" w:hAnsi="Corbel" w:cs="Calibri"/>
                <w:color w:val="003366"/>
              </w:rPr>
            </w:pPr>
            <w:r w:rsidRPr="009F7142">
              <w:rPr>
                <w:rFonts w:ascii="Corbel" w:hAnsi="Corbel" w:cs="Calibri"/>
                <w:color w:val="003366"/>
              </w:rPr>
              <w:t>535.86</w:t>
            </w:r>
          </w:p>
        </w:tc>
        <w:tc>
          <w:tcPr>
            <w:tcW w:w="2180" w:type="dxa"/>
            <w:tcBorders>
              <w:top w:val="nil"/>
              <w:left w:val="nil"/>
              <w:bottom w:val="single" w:sz="8" w:space="0" w:color="auto"/>
              <w:right w:val="single" w:sz="8" w:space="0" w:color="auto"/>
            </w:tcBorders>
            <w:shd w:val="clear" w:color="auto" w:fill="auto"/>
            <w:vAlign w:val="center"/>
            <w:hideMark/>
          </w:tcPr>
          <w:p w14:paraId="54FA788A" w14:textId="77777777" w:rsidR="003216FD" w:rsidRPr="009F7142" w:rsidRDefault="003216FD" w:rsidP="00261937">
            <w:pPr>
              <w:spacing w:after="0" w:line="240" w:lineRule="auto"/>
              <w:jc w:val="center"/>
              <w:rPr>
                <w:rFonts w:ascii="Corbel" w:hAnsi="Corbel" w:cs="Calibri"/>
                <w:color w:val="003366"/>
              </w:rPr>
            </w:pPr>
            <w:r w:rsidRPr="009F7142">
              <w:rPr>
                <w:rFonts w:ascii="Corbel" w:hAnsi="Corbel" w:cs="Calibri"/>
                <w:color w:val="003366"/>
              </w:rPr>
              <w:t>2,304.14</w:t>
            </w:r>
          </w:p>
        </w:tc>
        <w:tc>
          <w:tcPr>
            <w:tcW w:w="2180" w:type="dxa"/>
            <w:tcBorders>
              <w:top w:val="nil"/>
              <w:left w:val="nil"/>
              <w:bottom w:val="single" w:sz="8" w:space="0" w:color="auto"/>
              <w:right w:val="single" w:sz="8" w:space="0" w:color="auto"/>
            </w:tcBorders>
            <w:shd w:val="clear" w:color="auto" w:fill="auto"/>
            <w:vAlign w:val="center"/>
            <w:hideMark/>
          </w:tcPr>
          <w:p w14:paraId="27EF18DC" w14:textId="77777777" w:rsidR="003216FD" w:rsidRPr="009F7142" w:rsidRDefault="003216FD" w:rsidP="00261937">
            <w:pPr>
              <w:spacing w:after="0" w:line="240" w:lineRule="auto"/>
              <w:jc w:val="center"/>
              <w:rPr>
                <w:rFonts w:ascii="Corbel" w:hAnsi="Corbel" w:cs="Calibri"/>
                <w:color w:val="003366"/>
              </w:rPr>
            </w:pPr>
            <w:r w:rsidRPr="009F7142">
              <w:rPr>
                <w:rFonts w:ascii="Corbel" w:hAnsi="Corbel" w:cs="Calibri"/>
                <w:color w:val="003366"/>
              </w:rPr>
              <w:t>2,840.00</w:t>
            </w:r>
          </w:p>
        </w:tc>
        <w:tc>
          <w:tcPr>
            <w:tcW w:w="1460" w:type="dxa"/>
            <w:tcBorders>
              <w:top w:val="nil"/>
              <w:left w:val="nil"/>
              <w:bottom w:val="single" w:sz="8" w:space="0" w:color="auto"/>
              <w:right w:val="single" w:sz="8" w:space="0" w:color="auto"/>
            </w:tcBorders>
            <w:shd w:val="clear" w:color="auto" w:fill="auto"/>
            <w:vAlign w:val="center"/>
            <w:hideMark/>
          </w:tcPr>
          <w:p w14:paraId="1A99686C" w14:textId="77777777" w:rsidR="003216FD" w:rsidRPr="009F7142" w:rsidRDefault="003216FD" w:rsidP="00261937">
            <w:pPr>
              <w:spacing w:after="0" w:line="240" w:lineRule="auto"/>
              <w:jc w:val="center"/>
              <w:rPr>
                <w:rFonts w:ascii="Corbel" w:hAnsi="Corbel" w:cs="Calibri"/>
                <w:color w:val="003366"/>
              </w:rPr>
            </w:pPr>
            <w:r w:rsidRPr="009F7142">
              <w:rPr>
                <w:rFonts w:ascii="Corbel" w:hAnsi="Corbel" w:cs="Calibri"/>
                <w:color w:val="003366"/>
              </w:rPr>
              <w:t>56.80%</w:t>
            </w:r>
          </w:p>
        </w:tc>
      </w:tr>
      <w:tr w:rsidR="003216FD" w:rsidRPr="009F7142" w14:paraId="77759462" w14:textId="77777777" w:rsidTr="00261937">
        <w:trPr>
          <w:trHeight w:val="1170"/>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7A2D9CA2" w14:textId="77777777" w:rsidR="003216FD" w:rsidRPr="009F7142" w:rsidRDefault="003216FD" w:rsidP="00261937">
            <w:pPr>
              <w:spacing w:after="0" w:line="240" w:lineRule="auto"/>
              <w:rPr>
                <w:rFonts w:ascii="Corbel" w:hAnsi="Corbel" w:cs="Calibri"/>
                <w:b/>
                <w:bCs/>
                <w:color w:val="003366"/>
              </w:rPr>
            </w:pPr>
            <w:r w:rsidRPr="009F7142">
              <w:rPr>
                <w:rFonts w:ascii="Corbel" w:hAnsi="Corbel" w:cs="Calibri"/>
                <w:b/>
                <w:bCs/>
                <w:color w:val="003366"/>
              </w:rPr>
              <w:t>AR 4.2</w:t>
            </w:r>
          </w:p>
        </w:tc>
        <w:tc>
          <w:tcPr>
            <w:tcW w:w="3060" w:type="dxa"/>
            <w:tcBorders>
              <w:top w:val="nil"/>
              <w:left w:val="nil"/>
              <w:bottom w:val="single" w:sz="8" w:space="0" w:color="auto"/>
              <w:right w:val="single" w:sz="8" w:space="0" w:color="auto"/>
            </w:tcBorders>
            <w:shd w:val="clear" w:color="auto" w:fill="auto"/>
            <w:vAlign w:val="center"/>
            <w:hideMark/>
          </w:tcPr>
          <w:p w14:paraId="42DEDA2E" w14:textId="77777777" w:rsidR="003216FD" w:rsidRPr="009F7142" w:rsidRDefault="003216FD" w:rsidP="00261937">
            <w:pPr>
              <w:spacing w:after="0" w:line="240" w:lineRule="auto"/>
              <w:rPr>
                <w:rFonts w:ascii="Calibri" w:hAnsi="Calibri" w:cs="Calibri"/>
                <w:color w:val="003366"/>
              </w:rPr>
            </w:pPr>
            <w:r w:rsidRPr="009F7142">
              <w:rPr>
                <w:rFonts w:ascii="Calibri" w:hAnsi="Calibri" w:cs="Calibri"/>
                <w:color w:val="003366"/>
              </w:rPr>
              <w:t>Improved local-level security and increased public trust in law enforcement through community policing initiatives</w:t>
            </w:r>
          </w:p>
        </w:tc>
        <w:tc>
          <w:tcPr>
            <w:tcW w:w="2180" w:type="dxa"/>
            <w:tcBorders>
              <w:top w:val="nil"/>
              <w:left w:val="nil"/>
              <w:bottom w:val="single" w:sz="8" w:space="0" w:color="auto"/>
              <w:right w:val="single" w:sz="8" w:space="0" w:color="auto"/>
            </w:tcBorders>
            <w:shd w:val="clear" w:color="auto" w:fill="auto"/>
            <w:vAlign w:val="center"/>
            <w:hideMark/>
          </w:tcPr>
          <w:p w14:paraId="7A64DCC4" w14:textId="77777777" w:rsidR="003216FD" w:rsidRPr="009F7142" w:rsidRDefault="003216FD" w:rsidP="00261937">
            <w:pPr>
              <w:spacing w:after="0" w:line="240" w:lineRule="auto"/>
              <w:jc w:val="center"/>
              <w:rPr>
                <w:rFonts w:ascii="Corbel" w:hAnsi="Corbel" w:cs="Calibri"/>
                <w:color w:val="003366"/>
              </w:rPr>
            </w:pPr>
            <w:r w:rsidRPr="009F7142">
              <w:rPr>
                <w:rFonts w:ascii="Corbel" w:hAnsi="Corbel" w:cs="Calibri"/>
                <w:color w:val="003366"/>
              </w:rPr>
              <w:t>41,411.00</w:t>
            </w:r>
          </w:p>
        </w:tc>
        <w:tc>
          <w:tcPr>
            <w:tcW w:w="2180" w:type="dxa"/>
            <w:tcBorders>
              <w:top w:val="nil"/>
              <w:left w:val="nil"/>
              <w:bottom w:val="single" w:sz="8" w:space="0" w:color="auto"/>
              <w:right w:val="single" w:sz="8" w:space="0" w:color="auto"/>
            </w:tcBorders>
            <w:shd w:val="clear" w:color="auto" w:fill="auto"/>
            <w:vAlign w:val="center"/>
            <w:hideMark/>
          </w:tcPr>
          <w:p w14:paraId="0A76450A" w14:textId="77777777" w:rsidR="003216FD" w:rsidRPr="009F7142" w:rsidRDefault="003216FD" w:rsidP="00261937">
            <w:pPr>
              <w:spacing w:after="0" w:line="240" w:lineRule="auto"/>
              <w:jc w:val="center"/>
              <w:rPr>
                <w:rFonts w:ascii="Corbel" w:hAnsi="Corbel" w:cs="Calibri"/>
                <w:color w:val="003366"/>
              </w:rPr>
            </w:pPr>
            <w:r w:rsidRPr="009F7142">
              <w:rPr>
                <w:rFonts w:ascii="Corbel" w:hAnsi="Corbel" w:cs="Calibri"/>
                <w:color w:val="003366"/>
              </w:rPr>
              <w:t>27,875.06</w:t>
            </w:r>
          </w:p>
        </w:tc>
        <w:tc>
          <w:tcPr>
            <w:tcW w:w="2180" w:type="dxa"/>
            <w:tcBorders>
              <w:top w:val="nil"/>
              <w:left w:val="nil"/>
              <w:bottom w:val="single" w:sz="8" w:space="0" w:color="auto"/>
              <w:right w:val="single" w:sz="8" w:space="0" w:color="auto"/>
            </w:tcBorders>
            <w:shd w:val="clear" w:color="auto" w:fill="auto"/>
            <w:vAlign w:val="center"/>
            <w:hideMark/>
          </w:tcPr>
          <w:p w14:paraId="76435198" w14:textId="77777777" w:rsidR="003216FD" w:rsidRPr="009F7142" w:rsidRDefault="003216FD" w:rsidP="00261937">
            <w:pPr>
              <w:spacing w:after="0" w:line="240" w:lineRule="auto"/>
              <w:jc w:val="center"/>
              <w:rPr>
                <w:rFonts w:ascii="Corbel" w:hAnsi="Corbel" w:cs="Calibri"/>
                <w:color w:val="003366"/>
              </w:rPr>
            </w:pPr>
            <w:r w:rsidRPr="009F7142">
              <w:rPr>
                <w:rFonts w:ascii="Corbel" w:hAnsi="Corbel" w:cs="Calibri"/>
                <w:color w:val="003366"/>
              </w:rPr>
              <w:t>10,574.20</w:t>
            </w:r>
          </w:p>
        </w:tc>
        <w:tc>
          <w:tcPr>
            <w:tcW w:w="2180" w:type="dxa"/>
            <w:tcBorders>
              <w:top w:val="nil"/>
              <w:left w:val="nil"/>
              <w:bottom w:val="single" w:sz="8" w:space="0" w:color="auto"/>
              <w:right w:val="single" w:sz="8" w:space="0" w:color="auto"/>
            </w:tcBorders>
            <w:shd w:val="clear" w:color="auto" w:fill="auto"/>
            <w:vAlign w:val="center"/>
            <w:hideMark/>
          </w:tcPr>
          <w:p w14:paraId="0F9E2091" w14:textId="77777777" w:rsidR="003216FD" w:rsidRPr="009F7142" w:rsidRDefault="003216FD" w:rsidP="00261937">
            <w:pPr>
              <w:spacing w:after="0" w:line="240" w:lineRule="auto"/>
              <w:jc w:val="center"/>
              <w:rPr>
                <w:rFonts w:ascii="Corbel" w:hAnsi="Corbel" w:cs="Calibri"/>
                <w:color w:val="003366"/>
              </w:rPr>
            </w:pPr>
            <w:r w:rsidRPr="009F7142">
              <w:rPr>
                <w:rFonts w:ascii="Corbel" w:hAnsi="Corbel" w:cs="Calibri"/>
                <w:color w:val="003366"/>
              </w:rPr>
              <w:t>38,449.26</w:t>
            </w:r>
          </w:p>
        </w:tc>
        <w:tc>
          <w:tcPr>
            <w:tcW w:w="1460" w:type="dxa"/>
            <w:tcBorders>
              <w:top w:val="nil"/>
              <w:left w:val="nil"/>
              <w:bottom w:val="single" w:sz="8" w:space="0" w:color="auto"/>
              <w:right w:val="single" w:sz="8" w:space="0" w:color="auto"/>
            </w:tcBorders>
            <w:shd w:val="clear" w:color="auto" w:fill="auto"/>
            <w:vAlign w:val="center"/>
            <w:hideMark/>
          </w:tcPr>
          <w:p w14:paraId="40542754" w14:textId="77777777" w:rsidR="003216FD" w:rsidRPr="009F7142" w:rsidRDefault="003216FD" w:rsidP="00261937">
            <w:pPr>
              <w:spacing w:after="0" w:line="240" w:lineRule="auto"/>
              <w:jc w:val="center"/>
              <w:rPr>
                <w:rFonts w:ascii="Corbel" w:hAnsi="Corbel" w:cs="Calibri"/>
                <w:color w:val="003366"/>
              </w:rPr>
            </w:pPr>
            <w:r w:rsidRPr="009F7142">
              <w:rPr>
                <w:rFonts w:ascii="Corbel" w:hAnsi="Corbel" w:cs="Calibri"/>
                <w:color w:val="003366"/>
              </w:rPr>
              <w:t>92.85%</w:t>
            </w:r>
          </w:p>
        </w:tc>
      </w:tr>
      <w:tr w:rsidR="003216FD" w:rsidRPr="009F7142" w14:paraId="3B74C898" w14:textId="77777777" w:rsidTr="00261937">
        <w:trPr>
          <w:trHeight w:val="1170"/>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74CA6FC1" w14:textId="77777777" w:rsidR="003216FD" w:rsidRPr="009F7142" w:rsidRDefault="003216FD" w:rsidP="00261937">
            <w:pPr>
              <w:spacing w:after="0" w:line="240" w:lineRule="auto"/>
              <w:rPr>
                <w:rFonts w:ascii="Corbel" w:hAnsi="Corbel" w:cs="Calibri"/>
                <w:b/>
                <w:bCs/>
                <w:color w:val="003366"/>
              </w:rPr>
            </w:pPr>
            <w:r w:rsidRPr="009F7142">
              <w:rPr>
                <w:rFonts w:ascii="Corbel" w:hAnsi="Corbel" w:cs="Calibri"/>
                <w:b/>
                <w:bCs/>
                <w:color w:val="003366"/>
              </w:rPr>
              <w:t>AR 4.3</w:t>
            </w:r>
          </w:p>
        </w:tc>
        <w:tc>
          <w:tcPr>
            <w:tcW w:w="3060" w:type="dxa"/>
            <w:tcBorders>
              <w:top w:val="nil"/>
              <w:left w:val="nil"/>
              <w:bottom w:val="single" w:sz="8" w:space="0" w:color="auto"/>
              <w:right w:val="single" w:sz="8" w:space="0" w:color="auto"/>
            </w:tcBorders>
            <w:shd w:val="clear" w:color="auto" w:fill="auto"/>
            <w:vAlign w:val="center"/>
            <w:hideMark/>
          </w:tcPr>
          <w:p w14:paraId="152E3E92" w14:textId="77777777" w:rsidR="003216FD" w:rsidRPr="009F7142" w:rsidRDefault="003216FD" w:rsidP="00261937">
            <w:pPr>
              <w:spacing w:after="0" w:line="240" w:lineRule="auto"/>
              <w:rPr>
                <w:rFonts w:ascii="Calibri" w:hAnsi="Calibri" w:cs="Calibri"/>
                <w:color w:val="003366"/>
              </w:rPr>
            </w:pPr>
            <w:r w:rsidRPr="009F7142">
              <w:rPr>
                <w:rFonts w:ascii="Calibri" w:hAnsi="Calibri" w:cs="Calibri"/>
                <w:color w:val="003366"/>
              </w:rPr>
              <w:t>Increased accessibility and improved rapid response capacity of police through Emergency Call Centres</w:t>
            </w:r>
          </w:p>
        </w:tc>
        <w:tc>
          <w:tcPr>
            <w:tcW w:w="2180" w:type="dxa"/>
            <w:tcBorders>
              <w:top w:val="nil"/>
              <w:left w:val="nil"/>
              <w:bottom w:val="single" w:sz="8" w:space="0" w:color="auto"/>
              <w:right w:val="single" w:sz="8" w:space="0" w:color="auto"/>
            </w:tcBorders>
            <w:shd w:val="clear" w:color="auto" w:fill="auto"/>
            <w:vAlign w:val="center"/>
            <w:hideMark/>
          </w:tcPr>
          <w:p w14:paraId="2A231978" w14:textId="77777777" w:rsidR="003216FD" w:rsidRPr="009F7142" w:rsidRDefault="003216FD" w:rsidP="00261937">
            <w:pPr>
              <w:spacing w:after="0" w:line="240" w:lineRule="auto"/>
              <w:jc w:val="center"/>
              <w:rPr>
                <w:rFonts w:ascii="Corbel" w:hAnsi="Corbel" w:cs="Calibri"/>
                <w:color w:val="003366"/>
              </w:rPr>
            </w:pPr>
            <w:r w:rsidRPr="009F7142">
              <w:rPr>
                <w:rFonts w:ascii="Corbel" w:hAnsi="Corbel" w:cs="Calibri"/>
                <w:color w:val="003366"/>
              </w:rPr>
              <w:t>23,517.91</w:t>
            </w:r>
          </w:p>
        </w:tc>
        <w:tc>
          <w:tcPr>
            <w:tcW w:w="2180" w:type="dxa"/>
            <w:tcBorders>
              <w:top w:val="nil"/>
              <w:left w:val="nil"/>
              <w:bottom w:val="single" w:sz="8" w:space="0" w:color="auto"/>
              <w:right w:val="single" w:sz="8" w:space="0" w:color="auto"/>
            </w:tcBorders>
            <w:shd w:val="clear" w:color="auto" w:fill="auto"/>
            <w:vAlign w:val="center"/>
            <w:hideMark/>
          </w:tcPr>
          <w:p w14:paraId="1F94CD70" w14:textId="77777777" w:rsidR="003216FD" w:rsidRPr="009F7142" w:rsidRDefault="003216FD" w:rsidP="00261937">
            <w:pPr>
              <w:spacing w:after="0" w:line="240" w:lineRule="auto"/>
              <w:jc w:val="center"/>
              <w:rPr>
                <w:rFonts w:ascii="Corbel" w:hAnsi="Corbel" w:cs="Calibri"/>
                <w:color w:val="003366"/>
              </w:rPr>
            </w:pPr>
            <w:r w:rsidRPr="009F7142">
              <w:rPr>
                <w:rFonts w:ascii="Corbel" w:hAnsi="Corbel" w:cs="Calibri"/>
                <w:color w:val="003366"/>
              </w:rPr>
              <w:t>18,956.02</w:t>
            </w:r>
          </w:p>
        </w:tc>
        <w:tc>
          <w:tcPr>
            <w:tcW w:w="2180" w:type="dxa"/>
            <w:tcBorders>
              <w:top w:val="nil"/>
              <w:left w:val="nil"/>
              <w:bottom w:val="single" w:sz="8" w:space="0" w:color="auto"/>
              <w:right w:val="single" w:sz="8" w:space="0" w:color="auto"/>
            </w:tcBorders>
            <w:shd w:val="clear" w:color="auto" w:fill="auto"/>
            <w:vAlign w:val="center"/>
            <w:hideMark/>
          </w:tcPr>
          <w:p w14:paraId="2A9A080C" w14:textId="77777777" w:rsidR="003216FD" w:rsidRPr="009F7142" w:rsidRDefault="003216FD" w:rsidP="00261937">
            <w:pPr>
              <w:spacing w:after="0" w:line="240" w:lineRule="auto"/>
              <w:jc w:val="center"/>
              <w:rPr>
                <w:rFonts w:ascii="Corbel" w:hAnsi="Corbel" w:cs="Calibri"/>
                <w:color w:val="003366"/>
              </w:rPr>
            </w:pPr>
            <w:r w:rsidRPr="009F7142">
              <w:rPr>
                <w:rFonts w:ascii="Corbel" w:hAnsi="Corbel" w:cs="Calibri"/>
                <w:color w:val="003366"/>
              </w:rPr>
              <w:t>0.00</w:t>
            </w:r>
          </w:p>
        </w:tc>
        <w:tc>
          <w:tcPr>
            <w:tcW w:w="2180" w:type="dxa"/>
            <w:tcBorders>
              <w:top w:val="nil"/>
              <w:left w:val="nil"/>
              <w:bottom w:val="single" w:sz="8" w:space="0" w:color="auto"/>
              <w:right w:val="single" w:sz="8" w:space="0" w:color="auto"/>
            </w:tcBorders>
            <w:shd w:val="clear" w:color="auto" w:fill="auto"/>
            <w:vAlign w:val="center"/>
            <w:hideMark/>
          </w:tcPr>
          <w:p w14:paraId="72337D56" w14:textId="77777777" w:rsidR="003216FD" w:rsidRPr="009F7142" w:rsidRDefault="003216FD" w:rsidP="00261937">
            <w:pPr>
              <w:spacing w:after="0" w:line="240" w:lineRule="auto"/>
              <w:jc w:val="center"/>
              <w:rPr>
                <w:rFonts w:ascii="Corbel" w:hAnsi="Corbel" w:cs="Calibri"/>
                <w:color w:val="003366"/>
              </w:rPr>
            </w:pPr>
            <w:r w:rsidRPr="009F7142">
              <w:rPr>
                <w:rFonts w:ascii="Corbel" w:hAnsi="Corbel" w:cs="Calibri"/>
                <w:color w:val="003366"/>
              </w:rPr>
              <w:t>18,956.02</w:t>
            </w:r>
          </w:p>
        </w:tc>
        <w:tc>
          <w:tcPr>
            <w:tcW w:w="1460" w:type="dxa"/>
            <w:tcBorders>
              <w:top w:val="nil"/>
              <w:left w:val="nil"/>
              <w:bottom w:val="single" w:sz="8" w:space="0" w:color="auto"/>
              <w:right w:val="single" w:sz="8" w:space="0" w:color="auto"/>
            </w:tcBorders>
            <w:shd w:val="clear" w:color="auto" w:fill="auto"/>
            <w:vAlign w:val="center"/>
            <w:hideMark/>
          </w:tcPr>
          <w:p w14:paraId="3C5C494C" w14:textId="77777777" w:rsidR="003216FD" w:rsidRPr="009F7142" w:rsidRDefault="003216FD" w:rsidP="00261937">
            <w:pPr>
              <w:spacing w:after="0" w:line="240" w:lineRule="auto"/>
              <w:jc w:val="center"/>
              <w:rPr>
                <w:rFonts w:ascii="Corbel" w:hAnsi="Corbel" w:cs="Calibri"/>
                <w:color w:val="003366"/>
              </w:rPr>
            </w:pPr>
            <w:r w:rsidRPr="009F7142">
              <w:rPr>
                <w:rFonts w:ascii="Corbel" w:hAnsi="Corbel" w:cs="Calibri"/>
                <w:color w:val="003366"/>
              </w:rPr>
              <w:t>80.60%</w:t>
            </w:r>
          </w:p>
        </w:tc>
      </w:tr>
      <w:tr w:rsidR="003216FD" w:rsidRPr="009F7142" w14:paraId="2E930273" w14:textId="77777777" w:rsidTr="00261937">
        <w:trPr>
          <w:trHeight w:val="915"/>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0A403CD9" w14:textId="77777777" w:rsidR="003216FD" w:rsidRPr="009F7142" w:rsidRDefault="003216FD" w:rsidP="00261937">
            <w:pPr>
              <w:spacing w:after="0" w:line="240" w:lineRule="auto"/>
              <w:rPr>
                <w:rFonts w:ascii="Corbel" w:hAnsi="Corbel" w:cs="Calibri"/>
                <w:b/>
                <w:bCs/>
                <w:color w:val="003366"/>
              </w:rPr>
            </w:pPr>
            <w:r w:rsidRPr="009F7142">
              <w:rPr>
                <w:rFonts w:ascii="Corbel" w:hAnsi="Corbel" w:cs="Calibri"/>
                <w:b/>
                <w:bCs/>
                <w:color w:val="003366"/>
              </w:rPr>
              <w:t>AR 4.4</w:t>
            </w:r>
          </w:p>
        </w:tc>
        <w:tc>
          <w:tcPr>
            <w:tcW w:w="3060" w:type="dxa"/>
            <w:tcBorders>
              <w:top w:val="nil"/>
              <w:left w:val="nil"/>
              <w:bottom w:val="single" w:sz="8" w:space="0" w:color="auto"/>
              <w:right w:val="single" w:sz="8" w:space="0" w:color="auto"/>
            </w:tcBorders>
            <w:shd w:val="clear" w:color="auto" w:fill="auto"/>
            <w:vAlign w:val="center"/>
            <w:hideMark/>
          </w:tcPr>
          <w:p w14:paraId="5D6B0B33" w14:textId="77777777" w:rsidR="003216FD" w:rsidRPr="009F7142" w:rsidRDefault="003216FD" w:rsidP="00261937">
            <w:pPr>
              <w:spacing w:after="0" w:line="240" w:lineRule="auto"/>
              <w:rPr>
                <w:rFonts w:ascii="Calibri" w:hAnsi="Calibri" w:cs="Calibri"/>
                <w:color w:val="003366"/>
              </w:rPr>
            </w:pPr>
            <w:r w:rsidRPr="009F7142">
              <w:rPr>
                <w:rFonts w:ascii="Calibri" w:hAnsi="Calibri" w:cs="Calibri"/>
                <w:color w:val="003366"/>
              </w:rPr>
              <w:t>Project management</w:t>
            </w:r>
          </w:p>
        </w:tc>
        <w:tc>
          <w:tcPr>
            <w:tcW w:w="2180" w:type="dxa"/>
            <w:tcBorders>
              <w:top w:val="nil"/>
              <w:left w:val="nil"/>
              <w:bottom w:val="single" w:sz="8" w:space="0" w:color="auto"/>
              <w:right w:val="single" w:sz="8" w:space="0" w:color="auto"/>
            </w:tcBorders>
            <w:shd w:val="clear" w:color="auto" w:fill="auto"/>
            <w:vAlign w:val="center"/>
            <w:hideMark/>
          </w:tcPr>
          <w:p w14:paraId="6E999078" w14:textId="77777777" w:rsidR="003216FD" w:rsidRPr="009F7142" w:rsidRDefault="003216FD" w:rsidP="00261937">
            <w:pPr>
              <w:spacing w:after="0" w:line="240" w:lineRule="auto"/>
              <w:jc w:val="center"/>
              <w:rPr>
                <w:rFonts w:ascii="Corbel" w:hAnsi="Corbel" w:cs="Calibri"/>
                <w:color w:val="003366"/>
              </w:rPr>
            </w:pPr>
            <w:r w:rsidRPr="009F7142">
              <w:rPr>
                <w:rFonts w:ascii="Corbel" w:hAnsi="Corbel" w:cs="Calibri"/>
                <w:color w:val="003366"/>
              </w:rPr>
              <w:t>1,942.00</w:t>
            </w:r>
          </w:p>
        </w:tc>
        <w:tc>
          <w:tcPr>
            <w:tcW w:w="2180" w:type="dxa"/>
            <w:tcBorders>
              <w:top w:val="nil"/>
              <w:left w:val="nil"/>
              <w:bottom w:val="single" w:sz="8" w:space="0" w:color="auto"/>
              <w:right w:val="single" w:sz="8" w:space="0" w:color="auto"/>
            </w:tcBorders>
            <w:shd w:val="clear" w:color="auto" w:fill="auto"/>
            <w:vAlign w:val="center"/>
            <w:hideMark/>
          </w:tcPr>
          <w:p w14:paraId="14484FD8" w14:textId="77777777" w:rsidR="003216FD" w:rsidRPr="009F7142" w:rsidRDefault="003216FD" w:rsidP="00261937">
            <w:pPr>
              <w:spacing w:after="0" w:line="240" w:lineRule="auto"/>
              <w:jc w:val="center"/>
              <w:rPr>
                <w:rFonts w:ascii="Corbel" w:hAnsi="Corbel" w:cs="Calibri"/>
                <w:color w:val="003366"/>
              </w:rPr>
            </w:pPr>
            <w:r w:rsidRPr="009F7142">
              <w:rPr>
                <w:rFonts w:ascii="Corbel" w:hAnsi="Corbel" w:cs="Calibri"/>
                <w:color w:val="003366"/>
              </w:rPr>
              <w:t>0</w:t>
            </w:r>
          </w:p>
        </w:tc>
        <w:tc>
          <w:tcPr>
            <w:tcW w:w="2180" w:type="dxa"/>
            <w:tcBorders>
              <w:top w:val="nil"/>
              <w:left w:val="nil"/>
              <w:bottom w:val="single" w:sz="8" w:space="0" w:color="auto"/>
              <w:right w:val="single" w:sz="8" w:space="0" w:color="auto"/>
            </w:tcBorders>
            <w:shd w:val="clear" w:color="auto" w:fill="auto"/>
            <w:vAlign w:val="center"/>
            <w:hideMark/>
          </w:tcPr>
          <w:p w14:paraId="352BDBE0" w14:textId="77777777" w:rsidR="003216FD" w:rsidRPr="009F7142" w:rsidRDefault="003216FD" w:rsidP="00261937">
            <w:pPr>
              <w:spacing w:after="0" w:line="240" w:lineRule="auto"/>
              <w:jc w:val="center"/>
              <w:rPr>
                <w:rFonts w:ascii="Corbel" w:hAnsi="Corbel" w:cs="Calibri"/>
                <w:color w:val="003366"/>
              </w:rPr>
            </w:pPr>
            <w:r w:rsidRPr="009F7142">
              <w:rPr>
                <w:rFonts w:ascii="Corbel" w:hAnsi="Corbel" w:cs="Calibri"/>
                <w:color w:val="003366"/>
              </w:rPr>
              <w:t>1,314</w:t>
            </w:r>
          </w:p>
        </w:tc>
        <w:tc>
          <w:tcPr>
            <w:tcW w:w="2180" w:type="dxa"/>
            <w:tcBorders>
              <w:top w:val="nil"/>
              <w:left w:val="nil"/>
              <w:bottom w:val="single" w:sz="8" w:space="0" w:color="auto"/>
              <w:right w:val="single" w:sz="8" w:space="0" w:color="auto"/>
            </w:tcBorders>
            <w:shd w:val="clear" w:color="auto" w:fill="auto"/>
            <w:vAlign w:val="center"/>
            <w:hideMark/>
          </w:tcPr>
          <w:p w14:paraId="6E9EE202" w14:textId="77777777" w:rsidR="003216FD" w:rsidRPr="009F7142" w:rsidRDefault="003216FD" w:rsidP="00261937">
            <w:pPr>
              <w:spacing w:after="0" w:line="240" w:lineRule="auto"/>
              <w:jc w:val="center"/>
              <w:rPr>
                <w:rFonts w:ascii="Corbel" w:hAnsi="Corbel" w:cs="Calibri"/>
                <w:color w:val="003366"/>
              </w:rPr>
            </w:pPr>
            <w:r w:rsidRPr="009F7142">
              <w:rPr>
                <w:rFonts w:ascii="Corbel" w:hAnsi="Corbel" w:cs="Calibri"/>
                <w:color w:val="003366"/>
              </w:rPr>
              <w:t>1,314.36</w:t>
            </w:r>
          </w:p>
        </w:tc>
        <w:tc>
          <w:tcPr>
            <w:tcW w:w="1460" w:type="dxa"/>
            <w:tcBorders>
              <w:top w:val="nil"/>
              <w:left w:val="nil"/>
              <w:bottom w:val="single" w:sz="8" w:space="0" w:color="auto"/>
              <w:right w:val="single" w:sz="8" w:space="0" w:color="auto"/>
            </w:tcBorders>
            <w:shd w:val="clear" w:color="auto" w:fill="auto"/>
            <w:vAlign w:val="center"/>
            <w:hideMark/>
          </w:tcPr>
          <w:p w14:paraId="60516B6C" w14:textId="77777777" w:rsidR="003216FD" w:rsidRPr="009F7142" w:rsidRDefault="003216FD" w:rsidP="00261937">
            <w:pPr>
              <w:spacing w:after="0" w:line="240" w:lineRule="auto"/>
              <w:jc w:val="center"/>
              <w:rPr>
                <w:rFonts w:ascii="Corbel" w:hAnsi="Corbel" w:cs="Calibri"/>
                <w:color w:val="003366"/>
              </w:rPr>
            </w:pPr>
            <w:r w:rsidRPr="009F7142">
              <w:rPr>
                <w:rFonts w:ascii="Corbel" w:hAnsi="Corbel" w:cs="Calibri"/>
                <w:color w:val="003366"/>
              </w:rPr>
              <w:t>67.68%</w:t>
            </w:r>
          </w:p>
        </w:tc>
      </w:tr>
      <w:tr w:rsidR="003216FD" w:rsidRPr="009F7142" w14:paraId="0A19D556" w14:textId="77777777" w:rsidTr="00261937">
        <w:trPr>
          <w:trHeight w:val="600"/>
        </w:trPr>
        <w:tc>
          <w:tcPr>
            <w:tcW w:w="3920" w:type="dxa"/>
            <w:gridSpan w:val="2"/>
            <w:tcBorders>
              <w:top w:val="single" w:sz="8" w:space="0" w:color="auto"/>
              <w:left w:val="single" w:sz="8" w:space="0" w:color="auto"/>
              <w:bottom w:val="single" w:sz="8" w:space="0" w:color="auto"/>
              <w:right w:val="single" w:sz="8" w:space="0" w:color="auto"/>
            </w:tcBorders>
            <w:shd w:val="clear" w:color="000000" w:fill="B4C6E7"/>
            <w:vAlign w:val="center"/>
            <w:hideMark/>
          </w:tcPr>
          <w:p w14:paraId="58D1C50D" w14:textId="77777777" w:rsidR="003216FD" w:rsidRPr="009F7142" w:rsidRDefault="003216FD" w:rsidP="00261937">
            <w:pPr>
              <w:spacing w:after="0" w:line="240" w:lineRule="auto"/>
              <w:rPr>
                <w:rFonts w:ascii="Corbel" w:hAnsi="Corbel" w:cs="Calibri"/>
                <w:b/>
                <w:bCs/>
                <w:color w:val="003366"/>
              </w:rPr>
            </w:pPr>
            <w:r w:rsidRPr="009F7142">
              <w:rPr>
                <w:rFonts w:ascii="Corbel" w:hAnsi="Corbel" w:cs="Calibri"/>
                <w:b/>
                <w:bCs/>
                <w:color w:val="003366"/>
              </w:rPr>
              <w:lastRenderedPageBreak/>
              <w:t>Output 4 Sub-total</w:t>
            </w:r>
          </w:p>
        </w:tc>
        <w:tc>
          <w:tcPr>
            <w:tcW w:w="2180" w:type="dxa"/>
            <w:tcBorders>
              <w:top w:val="nil"/>
              <w:left w:val="nil"/>
              <w:bottom w:val="single" w:sz="8" w:space="0" w:color="auto"/>
              <w:right w:val="single" w:sz="8" w:space="0" w:color="auto"/>
            </w:tcBorders>
            <w:shd w:val="clear" w:color="000000" w:fill="B4C6E7"/>
            <w:vAlign w:val="center"/>
            <w:hideMark/>
          </w:tcPr>
          <w:p w14:paraId="0281644F" w14:textId="77777777" w:rsidR="003216FD" w:rsidRPr="009F7142" w:rsidRDefault="003216FD" w:rsidP="00261937">
            <w:pPr>
              <w:spacing w:after="0" w:line="240" w:lineRule="auto"/>
              <w:jc w:val="center"/>
              <w:rPr>
                <w:rFonts w:ascii="Corbel" w:hAnsi="Corbel" w:cs="Calibri"/>
                <w:b/>
                <w:bCs/>
                <w:color w:val="003366"/>
              </w:rPr>
            </w:pPr>
            <w:r w:rsidRPr="009F7142">
              <w:rPr>
                <w:rFonts w:ascii="Corbel" w:hAnsi="Corbel" w:cs="Calibri"/>
                <w:b/>
                <w:bCs/>
                <w:color w:val="003366"/>
              </w:rPr>
              <w:t>71,870.91</w:t>
            </w:r>
          </w:p>
        </w:tc>
        <w:tc>
          <w:tcPr>
            <w:tcW w:w="2180" w:type="dxa"/>
            <w:tcBorders>
              <w:top w:val="nil"/>
              <w:left w:val="nil"/>
              <w:bottom w:val="single" w:sz="8" w:space="0" w:color="auto"/>
              <w:right w:val="single" w:sz="8" w:space="0" w:color="auto"/>
            </w:tcBorders>
            <w:shd w:val="clear" w:color="000000" w:fill="B4C6E7"/>
            <w:vAlign w:val="center"/>
            <w:hideMark/>
          </w:tcPr>
          <w:p w14:paraId="38F1E359" w14:textId="77777777" w:rsidR="003216FD" w:rsidRPr="009F7142" w:rsidRDefault="003216FD" w:rsidP="00261937">
            <w:pPr>
              <w:spacing w:after="0" w:line="240" w:lineRule="auto"/>
              <w:jc w:val="center"/>
              <w:rPr>
                <w:rFonts w:ascii="Corbel" w:hAnsi="Corbel" w:cs="Calibri"/>
                <w:b/>
                <w:bCs/>
                <w:color w:val="003366"/>
              </w:rPr>
            </w:pPr>
            <w:r w:rsidRPr="009F7142">
              <w:rPr>
                <w:rFonts w:ascii="Corbel" w:hAnsi="Corbel" w:cs="Calibri"/>
                <w:b/>
                <w:bCs/>
                <w:color w:val="003366"/>
              </w:rPr>
              <w:t>47,366.94</w:t>
            </w:r>
          </w:p>
        </w:tc>
        <w:tc>
          <w:tcPr>
            <w:tcW w:w="2180" w:type="dxa"/>
            <w:tcBorders>
              <w:top w:val="nil"/>
              <w:left w:val="nil"/>
              <w:bottom w:val="single" w:sz="8" w:space="0" w:color="auto"/>
              <w:right w:val="single" w:sz="8" w:space="0" w:color="auto"/>
            </w:tcBorders>
            <w:shd w:val="clear" w:color="000000" w:fill="B4C6E7"/>
            <w:vAlign w:val="center"/>
            <w:hideMark/>
          </w:tcPr>
          <w:p w14:paraId="32AB8D19" w14:textId="77777777" w:rsidR="003216FD" w:rsidRPr="009F7142" w:rsidRDefault="003216FD" w:rsidP="00261937">
            <w:pPr>
              <w:spacing w:after="0" w:line="240" w:lineRule="auto"/>
              <w:jc w:val="center"/>
              <w:rPr>
                <w:rFonts w:ascii="Corbel" w:hAnsi="Corbel" w:cs="Calibri"/>
                <w:b/>
                <w:bCs/>
                <w:color w:val="003366"/>
              </w:rPr>
            </w:pPr>
            <w:r w:rsidRPr="009F7142">
              <w:rPr>
                <w:rFonts w:ascii="Corbel" w:hAnsi="Corbel" w:cs="Calibri"/>
                <w:b/>
                <w:bCs/>
                <w:color w:val="003366"/>
              </w:rPr>
              <w:t>14,192.70</w:t>
            </w:r>
          </w:p>
        </w:tc>
        <w:tc>
          <w:tcPr>
            <w:tcW w:w="2180" w:type="dxa"/>
            <w:tcBorders>
              <w:top w:val="nil"/>
              <w:left w:val="nil"/>
              <w:bottom w:val="single" w:sz="8" w:space="0" w:color="auto"/>
              <w:right w:val="single" w:sz="8" w:space="0" w:color="auto"/>
            </w:tcBorders>
            <w:shd w:val="clear" w:color="000000" w:fill="B4C6E7"/>
            <w:vAlign w:val="center"/>
            <w:hideMark/>
          </w:tcPr>
          <w:p w14:paraId="7A50D8A9" w14:textId="77777777" w:rsidR="003216FD" w:rsidRPr="009F7142" w:rsidRDefault="003216FD" w:rsidP="00261937">
            <w:pPr>
              <w:spacing w:after="0" w:line="240" w:lineRule="auto"/>
              <w:jc w:val="center"/>
              <w:rPr>
                <w:rFonts w:ascii="Corbel" w:hAnsi="Corbel" w:cs="Calibri"/>
                <w:b/>
                <w:bCs/>
                <w:color w:val="003366"/>
              </w:rPr>
            </w:pPr>
            <w:r w:rsidRPr="009F7142">
              <w:rPr>
                <w:rFonts w:ascii="Corbel" w:hAnsi="Corbel" w:cs="Calibri"/>
                <w:b/>
                <w:bCs/>
                <w:color w:val="003366"/>
              </w:rPr>
              <w:t>61,559.64</w:t>
            </w:r>
          </w:p>
        </w:tc>
        <w:tc>
          <w:tcPr>
            <w:tcW w:w="1460" w:type="dxa"/>
            <w:tcBorders>
              <w:top w:val="nil"/>
              <w:left w:val="nil"/>
              <w:bottom w:val="single" w:sz="8" w:space="0" w:color="auto"/>
              <w:right w:val="single" w:sz="8" w:space="0" w:color="auto"/>
            </w:tcBorders>
            <w:shd w:val="clear" w:color="000000" w:fill="B4C6E7"/>
            <w:vAlign w:val="center"/>
            <w:hideMark/>
          </w:tcPr>
          <w:p w14:paraId="0A94D0C5" w14:textId="77777777" w:rsidR="003216FD" w:rsidRPr="009F7142" w:rsidRDefault="003216FD" w:rsidP="00261937">
            <w:pPr>
              <w:spacing w:after="0" w:line="240" w:lineRule="auto"/>
              <w:jc w:val="center"/>
              <w:rPr>
                <w:rFonts w:ascii="Corbel" w:hAnsi="Corbel" w:cs="Calibri"/>
                <w:b/>
                <w:bCs/>
                <w:color w:val="003366"/>
              </w:rPr>
            </w:pPr>
            <w:r w:rsidRPr="009F7142">
              <w:rPr>
                <w:rFonts w:ascii="Corbel" w:hAnsi="Corbel" w:cs="Calibri"/>
                <w:b/>
                <w:bCs/>
                <w:color w:val="003366"/>
              </w:rPr>
              <w:t>85.65%</w:t>
            </w:r>
          </w:p>
        </w:tc>
      </w:tr>
      <w:tr w:rsidR="003216FD" w:rsidRPr="009F7142" w14:paraId="28D15B95" w14:textId="77777777" w:rsidTr="00261937">
        <w:trPr>
          <w:trHeight w:val="900"/>
        </w:trPr>
        <w:tc>
          <w:tcPr>
            <w:tcW w:w="14100" w:type="dxa"/>
            <w:gridSpan w:val="7"/>
            <w:tcBorders>
              <w:top w:val="single" w:sz="8" w:space="0" w:color="auto"/>
              <w:left w:val="single" w:sz="8" w:space="0" w:color="auto"/>
              <w:bottom w:val="single" w:sz="8" w:space="0" w:color="auto"/>
              <w:right w:val="single" w:sz="8" w:space="0" w:color="auto"/>
            </w:tcBorders>
            <w:shd w:val="clear" w:color="000000" w:fill="9CA4CE"/>
            <w:vAlign w:val="center"/>
            <w:hideMark/>
          </w:tcPr>
          <w:p w14:paraId="1C19E776" w14:textId="77777777" w:rsidR="003216FD" w:rsidRPr="009F7142" w:rsidRDefault="003216FD" w:rsidP="00261937">
            <w:pPr>
              <w:spacing w:after="0" w:line="240" w:lineRule="auto"/>
              <w:rPr>
                <w:rFonts w:ascii="Corbel" w:hAnsi="Corbel" w:cs="Calibri"/>
                <w:b/>
                <w:bCs/>
                <w:color w:val="003366"/>
              </w:rPr>
            </w:pPr>
            <w:r w:rsidRPr="009F7142">
              <w:rPr>
                <w:rFonts w:ascii="Corbel" w:hAnsi="Corbel" w:cs="Calibri"/>
                <w:b/>
                <w:bCs/>
                <w:color w:val="003366"/>
              </w:rPr>
              <w:t>Output 5: JSB 2018 (Japan)</w:t>
            </w:r>
          </w:p>
        </w:tc>
      </w:tr>
      <w:tr w:rsidR="003216FD" w:rsidRPr="009F7142" w14:paraId="465B7CA3" w14:textId="77777777" w:rsidTr="00261937">
        <w:trPr>
          <w:trHeight w:val="660"/>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02B32213" w14:textId="77777777" w:rsidR="003216FD" w:rsidRPr="009F7142" w:rsidRDefault="003216FD" w:rsidP="00261937">
            <w:pPr>
              <w:spacing w:after="0" w:line="240" w:lineRule="auto"/>
              <w:rPr>
                <w:rFonts w:ascii="Corbel" w:hAnsi="Corbel" w:cs="Calibri"/>
                <w:b/>
                <w:bCs/>
                <w:color w:val="003366"/>
              </w:rPr>
            </w:pPr>
            <w:r w:rsidRPr="009F7142">
              <w:rPr>
                <w:rFonts w:ascii="Corbel" w:hAnsi="Corbel" w:cs="Calibri"/>
                <w:b/>
                <w:bCs/>
                <w:color w:val="003366"/>
              </w:rPr>
              <w:t xml:space="preserve">AR 5.1 </w:t>
            </w:r>
          </w:p>
        </w:tc>
        <w:tc>
          <w:tcPr>
            <w:tcW w:w="3060" w:type="dxa"/>
            <w:tcBorders>
              <w:top w:val="nil"/>
              <w:left w:val="nil"/>
              <w:bottom w:val="single" w:sz="8" w:space="0" w:color="auto"/>
              <w:right w:val="single" w:sz="8" w:space="0" w:color="auto"/>
            </w:tcBorders>
            <w:shd w:val="clear" w:color="auto" w:fill="auto"/>
            <w:vAlign w:val="center"/>
            <w:hideMark/>
          </w:tcPr>
          <w:p w14:paraId="2D2ED632" w14:textId="77777777" w:rsidR="003216FD" w:rsidRPr="009F7142" w:rsidRDefault="003216FD" w:rsidP="00261937">
            <w:pPr>
              <w:spacing w:after="0" w:line="240" w:lineRule="auto"/>
              <w:rPr>
                <w:rFonts w:ascii="Calibri" w:hAnsi="Calibri" w:cs="Calibri"/>
                <w:color w:val="003366"/>
              </w:rPr>
            </w:pPr>
            <w:r w:rsidRPr="009F7142">
              <w:rPr>
                <w:rFonts w:ascii="Calibri" w:hAnsi="Calibri" w:cs="Calibri"/>
                <w:color w:val="003366"/>
              </w:rPr>
              <w:t xml:space="preserve">Supporting professionalisation of the police force </w:t>
            </w:r>
          </w:p>
        </w:tc>
        <w:tc>
          <w:tcPr>
            <w:tcW w:w="2180" w:type="dxa"/>
            <w:tcBorders>
              <w:top w:val="nil"/>
              <w:left w:val="nil"/>
              <w:bottom w:val="single" w:sz="8" w:space="0" w:color="auto"/>
              <w:right w:val="single" w:sz="8" w:space="0" w:color="auto"/>
            </w:tcBorders>
            <w:shd w:val="clear" w:color="auto" w:fill="auto"/>
            <w:vAlign w:val="center"/>
            <w:hideMark/>
          </w:tcPr>
          <w:p w14:paraId="78DC04D8" w14:textId="77777777" w:rsidR="003216FD" w:rsidRPr="009F7142" w:rsidRDefault="003216FD" w:rsidP="00261937">
            <w:pPr>
              <w:spacing w:after="0" w:line="240" w:lineRule="auto"/>
              <w:jc w:val="center"/>
              <w:rPr>
                <w:rFonts w:ascii="Corbel" w:hAnsi="Corbel" w:cs="Calibri"/>
                <w:color w:val="003366"/>
              </w:rPr>
            </w:pPr>
            <w:r w:rsidRPr="009F7142">
              <w:rPr>
                <w:rFonts w:ascii="Corbel" w:hAnsi="Corbel" w:cs="Calibri"/>
                <w:color w:val="003366"/>
              </w:rPr>
              <w:t>70,000.00</w:t>
            </w:r>
          </w:p>
        </w:tc>
        <w:tc>
          <w:tcPr>
            <w:tcW w:w="2180" w:type="dxa"/>
            <w:tcBorders>
              <w:top w:val="nil"/>
              <w:left w:val="nil"/>
              <w:bottom w:val="single" w:sz="8" w:space="0" w:color="auto"/>
              <w:right w:val="single" w:sz="8" w:space="0" w:color="auto"/>
            </w:tcBorders>
            <w:shd w:val="clear" w:color="auto" w:fill="auto"/>
            <w:vAlign w:val="center"/>
            <w:hideMark/>
          </w:tcPr>
          <w:p w14:paraId="2BB2CAA8" w14:textId="77777777" w:rsidR="003216FD" w:rsidRPr="009F7142" w:rsidRDefault="003216FD" w:rsidP="00261937">
            <w:pPr>
              <w:spacing w:after="0" w:line="240" w:lineRule="auto"/>
              <w:jc w:val="center"/>
              <w:rPr>
                <w:rFonts w:ascii="Corbel" w:hAnsi="Corbel" w:cs="Calibri"/>
                <w:color w:val="003366"/>
              </w:rPr>
            </w:pPr>
            <w:r w:rsidRPr="009F7142">
              <w:rPr>
                <w:rFonts w:ascii="Corbel" w:hAnsi="Corbel" w:cs="Calibri"/>
                <w:color w:val="003366"/>
              </w:rPr>
              <w:t>0.00</w:t>
            </w:r>
          </w:p>
        </w:tc>
        <w:tc>
          <w:tcPr>
            <w:tcW w:w="2180" w:type="dxa"/>
            <w:tcBorders>
              <w:top w:val="nil"/>
              <w:left w:val="nil"/>
              <w:bottom w:val="single" w:sz="8" w:space="0" w:color="auto"/>
              <w:right w:val="single" w:sz="8" w:space="0" w:color="auto"/>
            </w:tcBorders>
            <w:shd w:val="clear" w:color="auto" w:fill="auto"/>
            <w:vAlign w:val="center"/>
            <w:hideMark/>
          </w:tcPr>
          <w:p w14:paraId="05154FFF" w14:textId="77777777" w:rsidR="003216FD" w:rsidRPr="009F7142" w:rsidRDefault="003216FD" w:rsidP="00261937">
            <w:pPr>
              <w:spacing w:after="0" w:line="240" w:lineRule="auto"/>
              <w:jc w:val="center"/>
              <w:rPr>
                <w:rFonts w:ascii="Corbel" w:hAnsi="Corbel" w:cs="Calibri"/>
                <w:color w:val="003366"/>
              </w:rPr>
            </w:pPr>
            <w:r w:rsidRPr="009F7142">
              <w:rPr>
                <w:rFonts w:ascii="Corbel" w:hAnsi="Corbel" w:cs="Calibri"/>
                <w:color w:val="003366"/>
              </w:rPr>
              <w:t>32,890.82</w:t>
            </w:r>
          </w:p>
        </w:tc>
        <w:tc>
          <w:tcPr>
            <w:tcW w:w="2180" w:type="dxa"/>
            <w:tcBorders>
              <w:top w:val="nil"/>
              <w:left w:val="nil"/>
              <w:bottom w:val="single" w:sz="8" w:space="0" w:color="auto"/>
              <w:right w:val="single" w:sz="8" w:space="0" w:color="auto"/>
            </w:tcBorders>
            <w:shd w:val="clear" w:color="auto" w:fill="auto"/>
            <w:vAlign w:val="center"/>
            <w:hideMark/>
          </w:tcPr>
          <w:p w14:paraId="1DAAAF9F" w14:textId="77777777" w:rsidR="003216FD" w:rsidRPr="009F7142" w:rsidRDefault="003216FD" w:rsidP="00261937">
            <w:pPr>
              <w:spacing w:after="0" w:line="240" w:lineRule="auto"/>
              <w:jc w:val="center"/>
              <w:rPr>
                <w:rFonts w:ascii="Corbel" w:hAnsi="Corbel" w:cs="Calibri"/>
                <w:color w:val="003366"/>
              </w:rPr>
            </w:pPr>
            <w:r w:rsidRPr="009F7142">
              <w:rPr>
                <w:rFonts w:ascii="Corbel" w:hAnsi="Corbel" w:cs="Calibri"/>
                <w:color w:val="003366"/>
              </w:rPr>
              <w:t>32,890.82</w:t>
            </w:r>
          </w:p>
        </w:tc>
        <w:tc>
          <w:tcPr>
            <w:tcW w:w="1460" w:type="dxa"/>
            <w:tcBorders>
              <w:top w:val="nil"/>
              <w:left w:val="nil"/>
              <w:bottom w:val="single" w:sz="8" w:space="0" w:color="auto"/>
              <w:right w:val="single" w:sz="8" w:space="0" w:color="auto"/>
            </w:tcBorders>
            <w:shd w:val="clear" w:color="auto" w:fill="auto"/>
            <w:vAlign w:val="center"/>
            <w:hideMark/>
          </w:tcPr>
          <w:p w14:paraId="38203344" w14:textId="77777777" w:rsidR="003216FD" w:rsidRPr="009F7142" w:rsidRDefault="003216FD" w:rsidP="00261937">
            <w:pPr>
              <w:spacing w:after="0" w:line="240" w:lineRule="auto"/>
              <w:jc w:val="center"/>
              <w:rPr>
                <w:rFonts w:ascii="Corbel" w:hAnsi="Corbel" w:cs="Calibri"/>
                <w:color w:val="003366"/>
              </w:rPr>
            </w:pPr>
            <w:r w:rsidRPr="009F7142">
              <w:rPr>
                <w:rFonts w:ascii="Corbel" w:hAnsi="Corbel" w:cs="Calibri"/>
                <w:color w:val="003366"/>
              </w:rPr>
              <w:t>46.99%</w:t>
            </w:r>
          </w:p>
        </w:tc>
      </w:tr>
      <w:tr w:rsidR="003216FD" w:rsidRPr="009F7142" w14:paraId="5183233F" w14:textId="77777777" w:rsidTr="00261937">
        <w:trPr>
          <w:trHeight w:val="1170"/>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3EC95740" w14:textId="77777777" w:rsidR="003216FD" w:rsidRPr="009F7142" w:rsidRDefault="003216FD" w:rsidP="00261937">
            <w:pPr>
              <w:spacing w:after="0" w:line="240" w:lineRule="auto"/>
              <w:rPr>
                <w:rFonts w:ascii="Corbel" w:hAnsi="Corbel" w:cs="Calibri"/>
                <w:b/>
                <w:bCs/>
                <w:color w:val="003366"/>
              </w:rPr>
            </w:pPr>
            <w:r w:rsidRPr="009F7142">
              <w:rPr>
                <w:rFonts w:ascii="Corbel" w:hAnsi="Corbel" w:cs="Calibri"/>
                <w:b/>
                <w:bCs/>
                <w:color w:val="003366"/>
              </w:rPr>
              <w:t>AR 5.2</w:t>
            </w:r>
          </w:p>
        </w:tc>
        <w:tc>
          <w:tcPr>
            <w:tcW w:w="3060" w:type="dxa"/>
            <w:tcBorders>
              <w:top w:val="nil"/>
              <w:left w:val="nil"/>
              <w:bottom w:val="single" w:sz="8" w:space="0" w:color="auto"/>
              <w:right w:val="single" w:sz="8" w:space="0" w:color="auto"/>
            </w:tcBorders>
            <w:shd w:val="clear" w:color="auto" w:fill="auto"/>
            <w:vAlign w:val="center"/>
            <w:hideMark/>
          </w:tcPr>
          <w:p w14:paraId="4D250A84" w14:textId="77777777" w:rsidR="003216FD" w:rsidRPr="009F7142" w:rsidRDefault="003216FD" w:rsidP="00261937">
            <w:pPr>
              <w:spacing w:after="0" w:line="240" w:lineRule="auto"/>
              <w:rPr>
                <w:rFonts w:ascii="Calibri" w:hAnsi="Calibri" w:cs="Calibri"/>
                <w:color w:val="003366"/>
              </w:rPr>
            </w:pPr>
            <w:r w:rsidRPr="009F7142">
              <w:rPr>
                <w:rFonts w:ascii="Calibri" w:hAnsi="Calibri" w:cs="Calibri"/>
                <w:color w:val="003366"/>
              </w:rPr>
              <w:t>Supporting community policing initiatives or improved local-level security and increased public trust in law enforcement</w:t>
            </w:r>
          </w:p>
        </w:tc>
        <w:tc>
          <w:tcPr>
            <w:tcW w:w="2180" w:type="dxa"/>
            <w:tcBorders>
              <w:top w:val="nil"/>
              <w:left w:val="nil"/>
              <w:bottom w:val="single" w:sz="8" w:space="0" w:color="auto"/>
              <w:right w:val="single" w:sz="8" w:space="0" w:color="auto"/>
            </w:tcBorders>
            <w:shd w:val="clear" w:color="auto" w:fill="auto"/>
            <w:vAlign w:val="center"/>
            <w:hideMark/>
          </w:tcPr>
          <w:p w14:paraId="211142BF" w14:textId="77777777" w:rsidR="003216FD" w:rsidRPr="009F7142" w:rsidRDefault="003216FD" w:rsidP="00261937">
            <w:pPr>
              <w:spacing w:after="0" w:line="240" w:lineRule="auto"/>
              <w:jc w:val="center"/>
              <w:rPr>
                <w:rFonts w:ascii="Corbel" w:hAnsi="Corbel" w:cs="Calibri"/>
                <w:color w:val="003366"/>
              </w:rPr>
            </w:pPr>
            <w:r w:rsidRPr="009F7142">
              <w:rPr>
                <w:rFonts w:ascii="Corbel" w:hAnsi="Corbel" w:cs="Calibri"/>
                <w:color w:val="003366"/>
              </w:rPr>
              <w:t>124,600.00</w:t>
            </w:r>
          </w:p>
        </w:tc>
        <w:tc>
          <w:tcPr>
            <w:tcW w:w="2180" w:type="dxa"/>
            <w:tcBorders>
              <w:top w:val="nil"/>
              <w:left w:val="nil"/>
              <w:bottom w:val="single" w:sz="8" w:space="0" w:color="auto"/>
              <w:right w:val="single" w:sz="8" w:space="0" w:color="auto"/>
            </w:tcBorders>
            <w:shd w:val="clear" w:color="auto" w:fill="auto"/>
            <w:vAlign w:val="center"/>
            <w:hideMark/>
          </w:tcPr>
          <w:p w14:paraId="2E3A563B" w14:textId="77777777" w:rsidR="003216FD" w:rsidRPr="009F7142" w:rsidRDefault="003216FD" w:rsidP="00261937">
            <w:pPr>
              <w:spacing w:after="0" w:line="240" w:lineRule="auto"/>
              <w:jc w:val="center"/>
              <w:rPr>
                <w:rFonts w:ascii="Corbel" w:hAnsi="Corbel" w:cs="Calibri"/>
                <w:color w:val="003366"/>
              </w:rPr>
            </w:pPr>
            <w:r w:rsidRPr="009F7142">
              <w:rPr>
                <w:rFonts w:ascii="Corbel" w:hAnsi="Corbel" w:cs="Calibri"/>
                <w:color w:val="003366"/>
              </w:rPr>
              <w:t>32,169.25</w:t>
            </w:r>
          </w:p>
        </w:tc>
        <w:tc>
          <w:tcPr>
            <w:tcW w:w="2180" w:type="dxa"/>
            <w:tcBorders>
              <w:top w:val="nil"/>
              <w:left w:val="nil"/>
              <w:bottom w:val="single" w:sz="8" w:space="0" w:color="auto"/>
              <w:right w:val="single" w:sz="8" w:space="0" w:color="auto"/>
            </w:tcBorders>
            <w:shd w:val="clear" w:color="auto" w:fill="auto"/>
            <w:vAlign w:val="center"/>
            <w:hideMark/>
          </w:tcPr>
          <w:p w14:paraId="0F0ADBCB" w14:textId="77777777" w:rsidR="003216FD" w:rsidRPr="009F7142" w:rsidRDefault="003216FD" w:rsidP="00261937">
            <w:pPr>
              <w:spacing w:after="0" w:line="240" w:lineRule="auto"/>
              <w:jc w:val="center"/>
              <w:rPr>
                <w:rFonts w:ascii="Corbel" w:hAnsi="Corbel" w:cs="Calibri"/>
                <w:color w:val="003366"/>
              </w:rPr>
            </w:pPr>
            <w:r w:rsidRPr="009F7142">
              <w:rPr>
                <w:rFonts w:ascii="Corbel" w:hAnsi="Corbel" w:cs="Calibri"/>
                <w:color w:val="003366"/>
              </w:rPr>
              <w:t>46,064.27</w:t>
            </w:r>
          </w:p>
        </w:tc>
        <w:tc>
          <w:tcPr>
            <w:tcW w:w="2180" w:type="dxa"/>
            <w:tcBorders>
              <w:top w:val="nil"/>
              <w:left w:val="nil"/>
              <w:bottom w:val="single" w:sz="8" w:space="0" w:color="auto"/>
              <w:right w:val="single" w:sz="8" w:space="0" w:color="auto"/>
            </w:tcBorders>
            <w:shd w:val="clear" w:color="auto" w:fill="auto"/>
            <w:vAlign w:val="center"/>
            <w:hideMark/>
          </w:tcPr>
          <w:p w14:paraId="2E9EC3BA" w14:textId="77777777" w:rsidR="003216FD" w:rsidRPr="009F7142" w:rsidRDefault="003216FD" w:rsidP="00261937">
            <w:pPr>
              <w:spacing w:after="0" w:line="240" w:lineRule="auto"/>
              <w:jc w:val="center"/>
              <w:rPr>
                <w:rFonts w:ascii="Corbel" w:hAnsi="Corbel" w:cs="Calibri"/>
                <w:color w:val="003366"/>
              </w:rPr>
            </w:pPr>
            <w:r w:rsidRPr="009F7142">
              <w:rPr>
                <w:rFonts w:ascii="Corbel" w:hAnsi="Corbel" w:cs="Calibri"/>
                <w:color w:val="003366"/>
              </w:rPr>
              <w:t>78,233.52</w:t>
            </w:r>
          </w:p>
        </w:tc>
        <w:tc>
          <w:tcPr>
            <w:tcW w:w="1460" w:type="dxa"/>
            <w:tcBorders>
              <w:top w:val="nil"/>
              <w:left w:val="nil"/>
              <w:bottom w:val="single" w:sz="8" w:space="0" w:color="auto"/>
              <w:right w:val="single" w:sz="8" w:space="0" w:color="auto"/>
            </w:tcBorders>
            <w:shd w:val="clear" w:color="auto" w:fill="auto"/>
            <w:vAlign w:val="center"/>
            <w:hideMark/>
          </w:tcPr>
          <w:p w14:paraId="1BC78D44" w14:textId="77777777" w:rsidR="003216FD" w:rsidRPr="009F7142" w:rsidRDefault="003216FD" w:rsidP="00261937">
            <w:pPr>
              <w:spacing w:after="0" w:line="240" w:lineRule="auto"/>
              <w:jc w:val="center"/>
              <w:rPr>
                <w:rFonts w:ascii="Corbel" w:hAnsi="Corbel" w:cs="Calibri"/>
                <w:color w:val="003366"/>
              </w:rPr>
            </w:pPr>
            <w:r w:rsidRPr="009F7142">
              <w:rPr>
                <w:rFonts w:ascii="Corbel" w:hAnsi="Corbel" w:cs="Calibri"/>
                <w:color w:val="003366"/>
              </w:rPr>
              <w:t>62.79%</w:t>
            </w:r>
          </w:p>
        </w:tc>
      </w:tr>
      <w:tr w:rsidR="003216FD" w:rsidRPr="009F7142" w14:paraId="3E81A40E" w14:textId="77777777" w:rsidTr="00261937">
        <w:trPr>
          <w:trHeight w:val="780"/>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2EEC14E9" w14:textId="77777777" w:rsidR="003216FD" w:rsidRPr="009F7142" w:rsidRDefault="003216FD" w:rsidP="00261937">
            <w:pPr>
              <w:spacing w:after="0" w:line="240" w:lineRule="auto"/>
              <w:rPr>
                <w:rFonts w:ascii="Corbel" w:hAnsi="Corbel" w:cs="Calibri"/>
                <w:b/>
                <w:bCs/>
                <w:color w:val="003366"/>
              </w:rPr>
            </w:pPr>
            <w:r w:rsidRPr="009F7142">
              <w:rPr>
                <w:rFonts w:ascii="Corbel" w:hAnsi="Corbel" w:cs="Calibri"/>
                <w:b/>
                <w:bCs/>
                <w:color w:val="003366"/>
              </w:rPr>
              <w:t>AR 5.3</w:t>
            </w:r>
          </w:p>
        </w:tc>
        <w:tc>
          <w:tcPr>
            <w:tcW w:w="3060" w:type="dxa"/>
            <w:tcBorders>
              <w:top w:val="nil"/>
              <w:left w:val="nil"/>
              <w:bottom w:val="single" w:sz="8" w:space="0" w:color="auto"/>
              <w:right w:val="single" w:sz="8" w:space="0" w:color="auto"/>
            </w:tcBorders>
            <w:shd w:val="clear" w:color="auto" w:fill="auto"/>
            <w:vAlign w:val="center"/>
            <w:hideMark/>
          </w:tcPr>
          <w:p w14:paraId="31EAED23" w14:textId="77777777" w:rsidR="003216FD" w:rsidRPr="009F7142" w:rsidRDefault="003216FD" w:rsidP="00261937">
            <w:pPr>
              <w:spacing w:after="0" w:line="240" w:lineRule="auto"/>
              <w:rPr>
                <w:rFonts w:ascii="Calibri" w:hAnsi="Calibri" w:cs="Calibri"/>
                <w:color w:val="003366"/>
              </w:rPr>
            </w:pPr>
            <w:r w:rsidRPr="009F7142">
              <w:rPr>
                <w:rFonts w:ascii="Calibri" w:hAnsi="Calibri" w:cs="Calibri"/>
                <w:color w:val="003366"/>
              </w:rPr>
              <w:t xml:space="preserve">Support operationalization of the Juba and Wau ECC </w:t>
            </w:r>
          </w:p>
        </w:tc>
        <w:tc>
          <w:tcPr>
            <w:tcW w:w="2180" w:type="dxa"/>
            <w:tcBorders>
              <w:top w:val="nil"/>
              <w:left w:val="nil"/>
              <w:bottom w:val="single" w:sz="8" w:space="0" w:color="auto"/>
              <w:right w:val="single" w:sz="8" w:space="0" w:color="auto"/>
            </w:tcBorders>
            <w:shd w:val="clear" w:color="auto" w:fill="auto"/>
            <w:vAlign w:val="center"/>
            <w:hideMark/>
          </w:tcPr>
          <w:p w14:paraId="1C981DED" w14:textId="77777777" w:rsidR="003216FD" w:rsidRPr="009F7142" w:rsidRDefault="003216FD" w:rsidP="00261937">
            <w:pPr>
              <w:spacing w:after="0" w:line="240" w:lineRule="auto"/>
              <w:jc w:val="center"/>
              <w:rPr>
                <w:rFonts w:ascii="Corbel" w:hAnsi="Corbel" w:cs="Calibri"/>
                <w:color w:val="003366"/>
              </w:rPr>
            </w:pPr>
            <w:r w:rsidRPr="009F7142">
              <w:rPr>
                <w:rFonts w:ascii="Corbel" w:hAnsi="Corbel" w:cs="Calibri"/>
                <w:color w:val="003366"/>
              </w:rPr>
              <w:t>220,000.00</w:t>
            </w:r>
          </w:p>
        </w:tc>
        <w:tc>
          <w:tcPr>
            <w:tcW w:w="2180" w:type="dxa"/>
            <w:tcBorders>
              <w:top w:val="nil"/>
              <w:left w:val="nil"/>
              <w:bottom w:val="single" w:sz="8" w:space="0" w:color="auto"/>
              <w:right w:val="single" w:sz="8" w:space="0" w:color="auto"/>
            </w:tcBorders>
            <w:shd w:val="clear" w:color="auto" w:fill="auto"/>
            <w:vAlign w:val="center"/>
            <w:hideMark/>
          </w:tcPr>
          <w:p w14:paraId="12C0C825" w14:textId="77777777" w:rsidR="003216FD" w:rsidRPr="009F7142" w:rsidRDefault="003216FD" w:rsidP="00261937">
            <w:pPr>
              <w:spacing w:after="0" w:line="240" w:lineRule="auto"/>
              <w:jc w:val="center"/>
              <w:rPr>
                <w:rFonts w:ascii="Corbel" w:hAnsi="Corbel" w:cs="Calibri"/>
                <w:color w:val="003366"/>
              </w:rPr>
            </w:pPr>
            <w:r w:rsidRPr="009F7142">
              <w:rPr>
                <w:rFonts w:ascii="Corbel" w:hAnsi="Corbel" w:cs="Calibri"/>
                <w:color w:val="003366"/>
              </w:rPr>
              <w:t>0.00</w:t>
            </w:r>
          </w:p>
        </w:tc>
        <w:tc>
          <w:tcPr>
            <w:tcW w:w="2180" w:type="dxa"/>
            <w:tcBorders>
              <w:top w:val="nil"/>
              <w:left w:val="nil"/>
              <w:bottom w:val="single" w:sz="8" w:space="0" w:color="auto"/>
              <w:right w:val="single" w:sz="8" w:space="0" w:color="auto"/>
            </w:tcBorders>
            <w:shd w:val="clear" w:color="auto" w:fill="auto"/>
            <w:vAlign w:val="center"/>
            <w:hideMark/>
          </w:tcPr>
          <w:p w14:paraId="08CAEC04" w14:textId="77777777" w:rsidR="003216FD" w:rsidRPr="009F7142" w:rsidRDefault="003216FD" w:rsidP="00261937">
            <w:pPr>
              <w:spacing w:after="0" w:line="240" w:lineRule="auto"/>
              <w:jc w:val="center"/>
              <w:rPr>
                <w:rFonts w:ascii="Corbel" w:hAnsi="Corbel" w:cs="Calibri"/>
                <w:color w:val="003366"/>
              </w:rPr>
            </w:pPr>
            <w:r w:rsidRPr="009F7142">
              <w:rPr>
                <w:rFonts w:ascii="Corbel" w:hAnsi="Corbel" w:cs="Calibri"/>
                <w:color w:val="003366"/>
              </w:rPr>
              <w:t>110,071.60</w:t>
            </w:r>
          </w:p>
        </w:tc>
        <w:tc>
          <w:tcPr>
            <w:tcW w:w="2180" w:type="dxa"/>
            <w:tcBorders>
              <w:top w:val="nil"/>
              <w:left w:val="nil"/>
              <w:bottom w:val="single" w:sz="8" w:space="0" w:color="auto"/>
              <w:right w:val="single" w:sz="8" w:space="0" w:color="auto"/>
            </w:tcBorders>
            <w:shd w:val="clear" w:color="auto" w:fill="auto"/>
            <w:vAlign w:val="center"/>
            <w:hideMark/>
          </w:tcPr>
          <w:p w14:paraId="6BCD0E3F" w14:textId="77777777" w:rsidR="003216FD" w:rsidRPr="009F7142" w:rsidRDefault="003216FD" w:rsidP="00261937">
            <w:pPr>
              <w:spacing w:after="0" w:line="240" w:lineRule="auto"/>
              <w:jc w:val="center"/>
              <w:rPr>
                <w:rFonts w:ascii="Corbel" w:hAnsi="Corbel" w:cs="Calibri"/>
                <w:color w:val="003366"/>
              </w:rPr>
            </w:pPr>
            <w:r w:rsidRPr="009F7142">
              <w:rPr>
                <w:rFonts w:ascii="Corbel" w:hAnsi="Corbel" w:cs="Calibri"/>
                <w:color w:val="003366"/>
              </w:rPr>
              <w:t>110,071.60</w:t>
            </w:r>
          </w:p>
        </w:tc>
        <w:tc>
          <w:tcPr>
            <w:tcW w:w="1460" w:type="dxa"/>
            <w:tcBorders>
              <w:top w:val="nil"/>
              <w:left w:val="nil"/>
              <w:bottom w:val="single" w:sz="8" w:space="0" w:color="auto"/>
              <w:right w:val="single" w:sz="8" w:space="0" w:color="auto"/>
            </w:tcBorders>
            <w:shd w:val="clear" w:color="auto" w:fill="auto"/>
            <w:vAlign w:val="center"/>
            <w:hideMark/>
          </w:tcPr>
          <w:p w14:paraId="34A87AF4" w14:textId="77777777" w:rsidR="003216FD" w:rsidRPr="009F7142" w:rsidRDefault="003216FD" w:rsidP="00261937">
            <w:pPr>
              <w:spacing w:after="0" w:line="240" w:lineRule="auto"/>
              <w:jc w:val="center"/>
              <w:rPr>
                <w:rFonts w:ascii="Corbel" w:hAnsi="Corbel" w:cs="Calibri"/>
                <w:color w:val="003366"/>
              </w:rPr>
            </w:pPr>
            <w:r w:rsidRPr="009F7142">
              <w:rPr>
                <w:rFonts w:ascii="Corbel" w:hAnsi="Corbel" w:cs="Calibri"/>
                <w:color w:val="003366"/>
              </w:rPr>
              <w:t>50.03%</w:t>
            </w:r>
          </w:p>
        </w:tc>
      </w:tr>
      <w:tr w:rsidR="003216FD" w:rsidRPr="009F7142" w14:paraId="1A2073B1" w14:textId="77777777" w:rsidTr="00261937">
        <w:trPr>
          <w:trHeight w:val="915"/>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0E7F7685" w14:textId="77777777" w:rsidR="003216FD" w:rsidRPr="009F7142" w:rsidRDefault="003216FD" w:rsidP="00261937">
            <w:pPr>
              <w:spacing w:after="0" w:line="240" w:lineRule="auto"/>
              <w:rPr>
                <w:rFonts w:ascii="Corbel" w:hAnsi="Corbel" w:cs="Calibri"/>
                <w:b/>
                <w:bCs/>
                <w:color w:val="003366"/>
              </w:rPr>
            </w:pPr>
            <w:r w:rsidRPr="009F7142">
              <w:rPr>
                <w:rFonts w:ascii="Corbel" w:hAnsi="Corbel" w:cs="Calibri"/>
                <w:b/>
                <w:bCs/>
                <w:color w:val="003366"/>
              </w:rPr>
              <w:t>AR 5.4</w:t>
            </w:r>
          </w:p>
        </w:tc>
        <w:tc>
          <w:tcPr>
            <w:tcW w:w="3060" w:type="dxa"/>
            <w:tcBorders>
              <w:top w:val="nil"/>
              <w:left w:val="nil"/>
              <w:bottom w:val="single" w:sz="8" w:space="0" w:color="auto"/>
              <w:right w:val="single" w:sz="8" w:space="0" w:color="auto"/>
            </w:tcBorders>
            <w:shd w:val="clear" w:color="auto" w:fill="auto"/>
            <w:vAlign w:val="center"/>
            <w:hideMark/>
          </w:tcPr>
          <w:p w14:paraId="4AF28017" w14:textId="77777777" w:rsidR="003216FD" w:rsidRPr="009F7142" w:rsidRDefault="003216FD" w:rsidP="00261937">
            <w:pPr>
              <w:spacing w:after="0" w:line="240" w:lineRule="auto"/>
              <w:rPr>
                <w:rFonts w:ascii="Calibri" w:hAnsi="Calibri" w:cs="Calibri"/>
                <w:color w:val="003366"/>
              </w:rPr>
            </w:pPr>
            <w:r w:rsidRPr="009F7142">
              <w:rPr>
                <w:rFonts w:ascii="Calibri" w:hAnsi="Calibri" w:cs="Calibri"/>
                <w:color w:val="003366"/>
              </w:rPr>
              <w:t>Support to project management</w:t>
            </w:r>
          </w:p>
        </w:tc>
        <w:tc>
          <w:tcPr>
            <w:tcW w:w="2180" w:type="dxa"/>
            <w:tcBorders>
              <w:top w:val="nil"/>
              <w:left w:val="nil"/>
              <w:bottom w:val="single" w:sz="8" w:space="0" w:color="auto"/>
              <w:right w:val="single" w:sz="8" w:space="0" w:color="auto"/>
            </w:tcBorders>
            <w:shd w:val="clear" w:color="auto" w:fill="auto"/>
            <w:vAlign w:val="center"/>
            <w:hideMark/>
          </w:tcPr>
          <w:p w14:paraId="5428DFE6" w14:textId="77777777" w:rsidR="003216FD" w:rsidRPr="009F7142" w:rsidRDefault="003216FD" w:rsidP="00261937">
            <w:pPr>
              <w:spacing w:after="0" w:line="240" w:lineRule="auto"/>
              <w:jc w:val="center"/>
              <w:rPr>
                <w:rFonts w:ascii="Corbel" w:hAnsi="Corbel" w:cs="Calibri"/>
                <w:color w:val="003366"/>
              </w:rPr>
            </w:pPr>
            <w:r w:rsidRPr="009F7142">
              <w:rPr>
                <w:rFonts w:ascii="Corbel" w:hAnsi="Corbel" w:cs="Calibri"/>
                <w:color w:val="003366"/>
              </w:rPr>
              <w:t>41,400.00</w:t>
            </w:r>
          </w:p>
        </w:tc>
        <w:tc>
          <w:tcPr>
            <w:tcW w:w="2180" w:type="dxa"/>
            <w:tcBorders>
              <w:top w:val="nil"/>
              <w:left w:val="nil"/>
              <w:bottom w:val="single" w:sz="8" w:space="0" w:color="auto"/>
              <w:right w:val="single" w:sz="8" w:space="0" w:color="auto"/>
            </w:tcBorders>
            <w:shd w:val="clear" w:color="auto" w:fill="auto"/>
            <w:vAlign w:val="center"/>
            <w:hideMark/>
          </w:tcPr>
          <w:p w14:paraId="3F2269D3" w14:textId="77777777" w:rsidR="003216FD" w:rsidRPr="009F7142" w:rsidRDefault="003216FD" w:rsidP="00261937">
            <w:pPr>
              <w:spacing w:after="0" w:line="240" w:lineRule="auto"/>
              <w:jc w:val="center"/>
              <w:rPr>
                <w:rFonts w:ascii="Corbel" w:hAnsi="Corbel" w:cs="Calibri"/>
                <w:color w:val="003366"/>
              </w:rPr>
            </w:pPr>
            <w:r w:rsidRPr="009F7142">
              <w:rPr>
                <w:rFonts w:ascii="Corbel" w:hAnsi="Corbel" w:cs="Calibri"/>
                <w:color w:val="003366"/>
              </w:rPr>
              <w:t>0</w:t>
            </w:r>
          </w:p>
        </w:tc>
        <w:tc>
          <w:tcPr>
            <w:tcW w:w="2180" w:type="dxa"/>
            <w:tcBorders>
              <w:top w:val="nil"/>
              <w:left w:val="nil"/>
              <w:bottom w:val="single" w:sz="8" w:space="0" w:color="auto"/>
              <w:right w:val="single" w:sz="8" w:space="0" w:color="auto"/>
            </w:tcBorders>
            <w:shd w:val="clear" w:color="auto" w:fill="auto"/>
            <w:vAlign w:val="center"/>
            <w:hideMark/>
          </w:tcPr>
          <w:p w14:paraId="26429361" w14:textId="77777777" w:rsidR="003216FD" w:rsidRPr="009F7142" w:rsidRDefault="003216FD" w:rsidP="00261937">
            <w:pPr>
              <w:spacing w:after="0" w:line="240" w:lineRule="auto"/>
              <w:jc w:val="center"/>
              <w:rPr>
                <w:rFonts w:ascii="Corbel" w:hAnsi="Corbel" w:cs="Calibri"/>
                <w:color w:val="003366"/>
              </w:rPr>
            </w:pPr>
            <w:r w:rsidRPr="009F7142">
              <w:rPr>
                <w:rFonts w:ascii="Corbel" w:hAnsi="Corbel" w:cs="Calibri"/>
                <w:color w:val="003366"/>
              </w:rPr>
              <w:t>42,887</w:t>
            </w:r>
          </w:p>
        </w:tc>
        <w:tc>
          <w:tcPr>
            <w:tcW w:w="2180" w:type="dxa"/>
            <w:tcBorders>
              <w:top w:val="nil"/>
              <w:left w:val="nil"/>
              <w:bottom w:val="single" w:sz="8" w:space="0" w:color="auto"/>
              <w:right w:val="single" w:sz="8" w:space="0" w:color="auto"/>
            </w:tcBorders>
            <w:shd w:val="clear" w:color="auto" w:fill="auto"/>
            <w:vAlign w:val="center"/>
            <w:hideMark/>
          </w:tcPr>
          <w:p w14:paraId="631CADE7" w14:textId="77777777" w:rsidR="003216FD" w:rsidRPr="009F7142" w:rsidRDefault="003216FD" w:rsidP="00261937">
            <w:pPr>
              <w:spacing w:after="0" w:line="240" w:lineRule="auto"/>
              <w:jc w:val="center"/>
              <w:rPr>
                <w:rFonts w:ascii="Corbel" w:hAnsi="Corbel" w:cs="Calibri"/>
                <w:color w:val="003366"/>
              </w:rPr>
            </w:pPr>
            <w:r w:rsidRPr="009F7142">
              <w:rPr>
                <w:rFonts w:ascii="Corbel" w:hAnsi="Corbel" w:cs="Calibri"/>
                <w:color w:val="003366"/>
              </w:rPr>
              <w:t>42,886.90</w:t>
            </w:r>
          </w:p>
        </w:tc>
        <w:tc>
          <w:tcPr>
            <w:tcW w:w="1460" w:type="dxa"/>
            <w:tcBorders>
              <w:top w:val="nil"/>
              <w:left w:val="nil"/>
              <w:bottom w:val="single" w:sz="8" w:space="0" w:color="auto"/>
              <w:right w:val="single" w:sz="8" w:space="0" w:color="auto"/>
            </w:tcBorders>
            <w:shd w:val="clear" w:color="auto" w:fill="auto"/>
            <w:vAlign w:val="center"/>
            <w:hideMark/>
          </w:tcPr>
          <w:p w14:paraId="5E486390" w14:textId="77777777" w:rsidR="003216FD" w:rsidRPr="009F7142" w:rsidRDefault="003216FD" w:rsidP="00261937">
            <w:pPr>
              <w:spacing w:after="0" w:line="240" w:lineRule="auto"/>
              <w:jc w:val="center"/>
              <w:rPr>
                <w:rFonts w:ascii="Corbel" w:hAnsi="Corbel" w:cs="Calibri"/>
                <w:color w:val="003366"/>
              </w:rPr>
            </w:pPr>
            <w:r w:rsidRPr="009F7142">
              <w:rPr>
                <w:rFonts w:ascii="Corbel" w:hAnsi="Corbel" w:cs="Calibri"/>
                <w:color w:val="003366"/>
              </w:rPr>
              <w:t>103.59%</w:t>
            </w:r>
          </w:p>
        </w:tc>
      </w:tr>
      <w:tr w:rsidR="003216FD" w:rsidRPr="009F7142" w14:paraId="32308DB0" w14:textId="77777777" w:rsidTr="00261937">
        <w:trPr>
          <w:trHeight w:val="600"/>
        </w:trPr>
        <w:tc>
          <w:tcPr>
            <w:tcW w:w="3920" w:type="dxa"/>
            <w:gridSpan w:val="2"/>
            <w:tcBorders>
              <w:top w:val="single" w:sz="8" w:space="0" w:color="auto"/>
              <w:left w:val="single" w:sz="8" w:space="0" w:color="auto"/>
              <w:bottom w:val="single" w:sz="8" w:space="0" w:color="auto"/>
              <w:right w:val="single" w:sz="8" w:space="0" w:color="auto"/>
            </w:tcBorders>
            <w:shd w:val="clear" w:color="000000" w:fill="B4C6E7"/>
            <w:vAlign w:val="center"/>
            <w:hideMark/>
          </w:tcPr>
          <w:p w14:paraId="6A0301C0" w14:textId="77777777" w:rsidR="003216FD" w:rsidRPr="009F7142" w:rsidRDefault="003216FD" w:rsidP="00261937">
            <w:pPr>
              <w:spacing w:after="0" w:line="240" w:lineRule="auto"/>
              <w:rPr>
                <w:rFonts w:ascii="Corbel" w:hAnsi="Corbel" w:cs="Calibri"/>
                <w:b/>
                <w:bCs/>
                <w:color w:val="003366"/>
              </w:rPr>
            </w:pPr>
            <w:r w:rsidRPr="009F7142">
              <w:rPr>
                <w:rFonts w:ascii="Corbel" w:hAnsi="Corbel" w:cs="Calibri"/>
                <w:b/>
                <w:bCs/>
                <w:color w:val="003366"/>
              </w:rPr>
              <w:t>Output 5 Sub-total</w:t>
            </w:r>
          </w:p>
        </w:tc>
        <w:tc>
          <w:tcPr>
            <w:tcW w:w="2180" w:type="dxa"/>
            <w:tcBorders>
              <w:top w:val="nil"/>
              <w:left w:val="nil"/>
              <w:bottom w:val="single" w:sz="8" w:space="0" w:color="auto"/>
              <w:right w:val="single" w:sz="8" w:space="0" w:color="auto"/>
            </w:tcBorders>
            <w:shd w:val="clear" w:color="000000" w:fill="B4C6E7"/>
            <w:vAlign w:val="center"/>
            <w:hideMark/>
          </w:tcPr>
          <w:p w14:paraId="10670249" w14:textId="77777777" w:rsidR="003216FD" w:rsidRPr="009F7142" w:rsidRDefault="003216FD" w:rsidP="00261937">
            <w:pPr>
              <w:spacing w:after="0" w:line="240" w:lineRule="auto"/>
              <w:jc w:val="center"/>
              <w:rPr>
                <w:rFonts w:ascii="Corbel" w:hAnsi="Corbel" w:cs="Calibri"/>
                <w:b/>
                <w:bCs/>
                <w:color w:val="003366"/>
              </w:rPr>
            </w:pPr>
            <w:r w:rsidRPr="009F7142">
              <w:rPr>
                <w:rFonts w:ascii="Corbel" w:hAnsi="Corbel" w:cs="Calibri"/>
                <w:b/>
                <w:bCs/>
                <w:color w:val="003366"/>
              </w:rPr>
              <w:t>456,000.00</w:t>
            </w:r>
          </w:p>
        </w:tc>
        <w:tc>
          <w:tcPr>
            <w:tcW w:w="2180" w:type="dxa"/>
            <w:tcBorders>
              <w:top w:val="nil"/>
              <w:left w:val="nil"/>
              <w:bottom w:val="single" w:sz="8" w:space="0" w:color="auto"/>
              <w:right w:val="single" w:sz="8" w:space="0" w:color="auto"/>
            </w:tcBorders>
            <w:shd w:val="clear" w:color="000000" w:fill="B4C6E7"/>
            <w:vAlign w:val="center"/>
            <w:hideMark/>
          </w:tcPr>
          <w:p w14:paraId="5ACF74B2" w14:textId="77777777" w:rsidR="003216FD" w:rsidRPr="009F7142" w:rsidRDefault="003216FD" w:rsidP="00261937">
            <w:pPr>
              <w:spacing w:after="0" w:line="240" w:lineRule="auto"/>
              <w:jc w:val="center"/>
              <w:rPr>
                <w:rFonts w:ascii="Corbel" w:hAnsi="Corbel" w:cs="Calibri"/>
                <w:b/>
                <w:bCs/>
                <w:color w:val="003366"/>
              </w:rPr>
            </w:pPr>
            <w:r w:rsidRPr="009F7142">
              <w:rPr>
                <w:rFonts w:ascii="Corbel" w:hAnsi="Corbel" w:cs="Calibri"/>
                <w:b/>
                <w:bCs/>
                <w:color w:val="003366"/>
              </w:rPr>
              <w:t>32,169.25</w:t>
            </w:r>
          </w:p>
        </w:tc>
        <w:tc>
          <w:tcPr>
            <w:tcW w:w="2180" w:type="dxa"/>
            <w:tcBorders>
              <w:top w:val="nil"/>
              <w:left w:val="nil"/>
              <w:bottom w:val="single" w:sz="8" w:space="0" w:color="auto"/>
              <w:right w:val="single" w:sz="8" w:space="0" w:color="auto"/>
            </w:tcBorders>
            <w:shd w:val="clear" w:color="000000" w:fill="B4C6E7"/>
            <w:vAlign w:val="center"/>
            <w:hideMark/>
          </w:tcPr>
          <w:p w14:paraId="63BCCA1F" w14:textId="77777777" w:rsidR="003216FD" w:rsidRPr="009F7142" w:rsidRDefault="003216FD" w:rsidP="00261937">
            <w:pPr>
              <w:spacing w:after="0" w:line="240" w:lineRule="auto"/>
              <w:jc w:val="center"/>
              <w:rPr>
                <w:rFonts w:ascii="Corbel" w:hAnsi="Corbel" w:cs="Calibri"/>
                <w:b/>
                <w:bCs/>
                <w:color w:val="003366"/>
              </w:rPr>
            </w:pPr>
            <w:r w:rsidRPr="009F7142">
              <w:rPr>
                <w:rFonts w:ascii="Corbel" w:hAnsi="Corbel" w:cs="Calibri"/>
                <w:b/>
                <w:bCs/>
                <w:color w:val="003366"/>
              </w:rPr>
              <w:t>231,913.59</w:t>
            </w:r>
          </w:p>
        </w:tc>
        <w:tc>
          <w:tcPr>
            <w:tcW w:w="2180" w:type="dxa"/>
            <w:tcBorders>
              <w:top w:val="nil"/>
              <w:left w:val="nil"/>
              <w:bottom w:val="single" w:sz="8" w:space="0" w:color="auto"/>
              <w:right w:val="single" w:sz="8" w:space="0" w:color="auto"/>
            </w:tcBorders>
            <w:shd w:val="clear" w:color="000000" w:fill="B4C6E7"/>
            <w:vAlign w:val="center"/>
            <w:hideMark/>
          </w:tcPr>
          <w:p w14:paraId="5CA2F1F5" w14:textId="77777777" w:rsidR="003216FD" w:rsidRPr="009F7142" w:rsidRDefault="003216FD" w:rsidP="00261937">
            <w:pPr>
              <w:spacing w:after="0" w:line="240" w:lineRule="auto"/>
              <w:jc w:val="center"/>
              <w:rPr>
                <w:rFonts w:ascii="Corbel" w:hAnsi="Corbel" w:cs="Calibri"/>
                <w:b/>
                <w:bCs/>
                <w:color w:val="003366"/>
              </w:rPr>
            </w:pPr>
            <w:r w:rsidRPr="009F7142">
              <w:rPr>
                <w:rFonts w:ascii="Corbel" w:hAnsi="Corbel" w:cs="Calibri"/>
                <w:b/>
                <w:bCs/>
                <w:color w:val="003366"/>
              </w:rPr>
              <w:t>264,082.84</w:t>
            </w:r>
          </w:p>
        </w:tc>
        <w:tc>
          <w:tcPr>
            <w:tcW w:w="1460" w:type="dxa"/>
            <w:tcBorders>
              <w:top w:val="nil"/>
              <w:left w:val="nil"/>
              <w:bottom w:val="single" w:sz="8" w:space="0" w:color="auto"/>
              <w:right w:val="single" w:sz="8" w:space="0" w:color="auto"/>
            </w:tcBorders>
            <w:shd w:val="clear" w:color="000000" w:fill="B4C6E7"/>
            <w:vAlign w:val="center"/>
            <w:hideMark/>
          </w:tcPr>
          <w:p w14:paraId="72293704" w14:textId="77777777" w:rsidR="003216FD" w:rsidRPr="009F7142" w:rsidRDefault="003216FD" w:rsidP="00261937">
            <w:pPr>
              <w:spacing w:after="0" w:line="240" w:lineRule="auto"/>
              <w:jc w:val="center"/>
              <w:rPr>
                <w:rFonts w:ascii="Corbel" w:hAnsi="Corbel" w:cs="Calibri"/>
                <w:b/>
                <w:bCs/>
                <w:color w:val="003366"/>
              </w:rPr>
            </w:pPr>
            <w:r w:rsidRPr="009F7142">
              <w:rPr>
                <w:rFonts w:ascii="Corbel" w:hAnsi="Corbel" w:cs="Calibri"/>
                <w:b/>
                <w:bCs/>
                <w:color w:val="003366"/>
              </w:rPr>
              <w:t>57.91%</w:t>
            </w:r>
          </w:p>
        </w:tc>
      </w:tr>
      <w:tr w:rsidR="003216FD" w:rsidRPr="009F7142" w14:paraId="6346C597" w14:textId="77777777" w:rsidTr="00261937">
        <w:trPr>
          <w:trHeight w:val="600"/>
        </w:trPr>
        <w:tc>
          <w:tcPr>
            <w:tcW w:w="3920" w:type="dxa"/>
            <w:gridSpan w:val="2"/>
            <w:tcBorders>
              <w:top w:val="single" w:sz="8" w:space="0" w:color="auto"/>
              <w:left w:val="single" w:sz="8" w:space="0" w:color="auto"/>
              <w:bottom w:val="single" w:sz="8" w:space="0" w:color="auto"/>
              <w:right w:val="single" w:sz="8" w:space="0" w:color="auto"/>
            </w:tcBorders>
            <w:shd w:val="clear" w:color="000000" w:fill="D9DFEF"/>
            <w:vAlign w:val="center"/>
            <w:hideMark/>
          </w:tcPr>
          <w:p w14:paraId="0BB86EE2" w14:textId="77777777" w:rsidR="003216FD" w:rsidRPr="009F7142" w:rsidRDefault="003216FD" w:rsidP="00261937">
            <w:pPr>
              <w:spacing w:after="0" w:line="240" w:lineRule="auto"/>
              <w:rPr>
                <w:rFonts w:ascii="Corbel" w:hAnsi="Corbel" w:cs="Calibri"/>
                <w:b/>
                <w:bCs/>
                <w:color w:val="003366"/>
              </w:rPr>
            </w:pPr>
            <w:r w:rsidRPr="009F7142">
              <w:rPr>
                <w:rFonts w:ascii="Corbel" w:hAnsi="Corbel" w:cs="Calibri"/>
                <w:b/>
                <w:bCs/>
                <w:color w:val="003366"/>
              </w:rPr>
              <w:t xml:space="preserve"> Grand total  </w:t>
            </w:r>
          </w:p>
        </w:tc>
        <w:tc>
          <w:tcPr>
            <w:tcW w:w="2180" w:type="dxa"/>
            <w:tcBorders>
              <w:top w:val="nil"/>
              <w:left w:val="nil"/>
              <w:bottom w:val="single" w:sz="8" w:space="0" w:color="auto"/>
              <w:right w:val="single" w:sz="8" w:space="0" w:color="auto"/>
            </w:tcBorders>
            <w:shd w:val="clear" w:color="000000" w:fill="D9DFEF"/>
            <w:vAlign w:val="center"/>
            <w:hideMark/>
          </w:tcPr>
          <w:p w14:paraId="3D8294B1" w14:textId="77777777" w:rsidR="003216FD" w:rsidRPr="009F7142" w:rsidRDefault="003216FD" w:rsidP="00261937">
            <w:pPr>
              <w:spacing w:after="0" w:line="240" w:lineRule="auto"/>
              <w:jc w:val="center"/>
              <w:rPr>
                <w:rFonts w:ascii="Corbel" w:hAnsi="Corbel" w:cs="Calibri"/>
                <w:b/>
                <w:bCs/>
                <w:color w:val="003366"/>
              </w:rPr>
            </w:pPr>
            <w:r w:rsidRPr="009F7142">
              <w:rPr>
                <w:rFonts w:ascii="Corbel" w:hAnsi="Corbel" w:cs="Calibri"/>
                <w:b/>
                <w:bCs/>
                <w:color w:val="003366"/>
              </w:rPr>
              <w:t>7,743,186.41</w:t>
            </w:r>
          </w:p>
        </w:tc>
        <w:tc>
          <w:tcPr>
            <w:tcW w:w="2180" w:type="dxa"/>
            <w:tcBorders>
              <w:top w:val="nil"/>
              <w:left w:val="nil"/>
              <w:bottom w:val="single" w:sz="8" w:space="0" w:color="auto"/>
              <w:right w:val="single" w:sz="8" w:space="0" w:color="auto"/>
            </w:tcBorders>
            <w:shd w:val="clear" w:color="000000" w:fill="D9DFEF"/>
            <w:vAlign w:val="center"/>
            <w:hideMark/>
          </w:tcPr>
          <w:p w14:paraId="558F13CE" w14:textId="77777777" w:rsidR="003216FD" w:rsidRPr="009F7142" w:rsidRDefault="003216FD" w:rsidP="00261937">
            <w:pPr>
              <w:spacing w:after="0" w:line="240" w:lineRule="auto"/>
              <w:jc w:val="center"/>
              <w:rPr>
                <w:rFonts w:ascii="Corbel" w:hAnsi="Corbel" w:cs="Calibri"/>
                <w:b/>
                <w:bCs/>
                <w:color w:val="003366"/>
              </w:rPr>
            </w:pPr>
            <w:r w:rsidRPr="009F7142">
              <w:rPr>
                <w:rFonts w:ascii="Corbel" w:hAnsi="Corbel" w:cs="Calibri"/>
                <w:b/>
                <w:bCs/>
                <w:color w:val="003366"/>
              </w:rPr>
              <w:t>4,284,570.64</w:t>
            </w:r>
          </w:p>
        </w:tc>
        <w:tc>
          <w:tcPr>
            <w:tcW w:w="2180" w:type="dxa"/>
            <w:tcBorders>
              <w:top w:val="nil"/>
              <w:left w:val="nil"/>
              <w:bottom w:val="single" w:sz="8" w:space="0" w:color="auto"/>
              <w:right w:val="single" w:sz="8" w:space="0" w:color="auto"/>
            </w:tcBorders>
            <w:shd w:val="clear" w:color="000000" w:fill="D9DFEF"/>
            <w:vAlign w:val="center"/>
            <w:hideMark/>
          </w:tcPr>
          <w:p w14:paraId="6CF7A6F1" w14:textId="77777777" w:rsidR="003216FD" w:rsidRPr="009F7142" w:rsidRDefault="003216FD" w:rsidP="00261937">
            <w:pPr>
              <w:spacing w:after="0" w:line="240" w:lineRule="auto"/>
              <w:jc w:val="center"/>
              <w:rPr>
                <w:rFonts w:ascii="Corbel" w:hAnsi="Corbel" w:cs="Calibri"/>
                <w:b/>
                <w:bCs/>
                <w:color w:val="003366"/>
              </w:rPr>
            </w:pPr>
            <w:r w:rsidRPr="009F7142">
              <w:rPr>
                <w:rFonts w:ascii="Corbel" w:hAnsi="Corbel" w:cs="Calibri"/>
                <w:b/>
                <w:bCs/>
                <w:color w:val="003366"/>
              </w:rPr>
              <w:t>2,544,728.88</w:t>
            </w:r>
          </w:p>
        </w:tc>
        <w:tc>
          <w:tcPr>
            <w:tcW w:w="2180" w:type="dxa"/>
            <w:tcBorders>
              <w:top w:val="nil"/>
              <w:left w:val="nil"/>
              <w:bottom w:val="single" w:sz="8" w:space="0" w:color="auto"/>
              <w:right w:val="single" w:sz="8" w:space="0" w:color="auto"/>
            </w:tcBorders>
            <w:shd w:val="clear" w:color="000000" w:fill="D9DFEF"/>
            <w:vAlign w:val="center"/>
            <w:hideMark/>
          </w:tcPr>
          <w:p w14:paraId="73CC54F9" w14:textId="77777777" w:rsidR="003216FD" w:rsidRPr="009F7142" w:rsidRDefault="003216FD" w:rsidP="00261937">
            <w:pPr>
              <w:spacing w:after="0" w:line="240" w:lineRule="auto"/>
              <w:jc w:val="center"/>
              <w:rPr>
                <w:rFonts w:ascii="Corbel" w:hAnsi="Corbel" w:cs="Calibri"/>
                <w:b/>
                <w:bCs/>
                <w:color w:val="003366"/>
              </w:rPr>
            </w:pPr>
            <w:r w:rsidRPr="009F7142">
              <w:rPr>
                <w:rFonts w:ascii="Corbel" w:hAnsi="Corbel" w:cs="Calibri"/>
                <w:b/>
                <w:bCs/>
                <w:color w:val="003366"/>
              </w:rPr>
              <w:t>6,829,299.52</w:t>
            </w:r>
          </w:p>
        </w:tc>
        <w:tc>
          <w:tcPr>
            <w:tcW w:w="1460" w:type="dxa"/>
            <w:tcBorders>
              <w:top w:val="nil"/>
              <w:left w:val="nil"/>
              <w:bottom w:val="single" w:sz="8" w:space="0" w:color="auto"/>
              <w:right w:val="single" w:sz="8" w:space="0" w:color="auto"/>
            </w:tcBorders>
            <w:shd w:val="clear" w:color="000000" w:fill="D9DFEF"/>
            <w:vAlign w:val="center"/>
            <w:hideMark/>
          </w:tcPr>
          <w:p w14:paraId="00E4C42E" w14:textId="77777777" w:rsidR="003216FD" w:rsidRPr="009F7142" w:rsidRDefault="003216FD" w:rsidP="00261937">
            <w:pPr>
              <w:spacing w:after="0" w:line="240" w:lineRule="auto"/>
              <w:jc w:val="center"/>
              <w:rPr>
                <w:rFonts w:ascii="Corbel" w:hAnsi="Corbel" w:cs="Calibri"/>
                <w:b/>
                <w:bCs/>
                <w:color w:val="003366"/>
              </w:rPr>
            </w:pPr>
            <w:r w:rsidRPr="009F7142">
              <w:rPr>
                <w:rFonts w:ascii="Corbel" w:hAnsi="Corbel" w:cs="Calibri"/>
                <w:b/>
                <w:bCs/>
                <w:color w:val="003366"/>
              </w:rPr>
              <w:t>88.20%</w:t>
            </w:r>
          </w:p>
        </w:tc>
      </w:tr>
    </w:tbl>
    <w:p w14:paraId="2D172A7E" w14:textId="77777777" w:rsidR="003216FD" w:rsidRDefault="003216FD" w:rsidP="003216FD"/>
    <w:p w14:paraId="7475EF29" w14:textId="77777777" w:rsidR="003216FD" w:rsidRPr="003216FD" w:rsidRDefault="003216FD" w:rsidP="003216FD">
      <w:pPr>
        <w:rPr>
          <w:lang w:val="en-GB"/>
        </w:rPr>
      </w:pPr>
    </w:p>
    <w:p w14:paraId="4167BF7C" w14:textId="77777777" w:rsidR="00431654" w:rsidRPr="00431654" w:rsidRDefault="00431654" w:rsidP="00431654">
      <w:pPr>
        <w:rPr>
          <w:lang w:val="en-GB"/>
        </w:rPr>
      </w:pPr>
    </w:p>
    <w:sectPr w:rsidR="00431654" w:rsidRPr="00431654" w:rsidSect="00DD0FCD">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A73173" w14:textId="77777777" w:rsidR="00F17491" w:rsidRDefault="00F17491" w:rsidP="002B395D">
      <w:pPr>
        <w:spacing w:after="0" w:line="240" w:lineRule="auto"/>
      </w:pPr>
      <w:r>
        <w:separator/>
      </w:r>
    </w:p>
  </w:endnote>
  <w:endnote w:type="continuationSeparator" w:id="0">
    <w:p w14:paraId="0855AA9B" w14:textId="77777777" w:rsidR="00F17491" w:rsidRDefault="00F17491" w:rsidP="002B39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Segoe UI"/>
    <w:panose1 w:val="00000000000000000000"/>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QJIFBR+MyriadPro-Regular">
    <w:altName w:val="Calibri"/>
    <w:panose1 w:val="00000000000000000000"/>
    <w:charset w:val="00"/>
    <w:family w:val="swiss"/>
    <w:notTrueType/>
    <w:pitch w:val="default"/>
    <w:sig w:usb0="00000003" w:usb1="00000000" w:usb2="00000000" w:usb3="00000000" w:csb0="00000001" w:csb1="00000000"/>
  </w:font>
  <w:font w:name="Corbel-Bold">
    <w:altName w:val="Corbel"/>
    <w:panose1 w:val="00000000000000000000"/>
    <w:charset w:val="00"/>
    <w:family w:val="swiss"/>
    <w:notTrueType/>
    <w:pitch w:val="default"/>
    <w:sig w:usb0="00000003" w:usb1="00000000" w:usb2="00000000" w:usb3="00000000" w:csb0="00000001" w:csb1="00000000"/>
  </w:font>
  <w:font w:name="Corbel,Bold">
    <w:altName w:val="Corbel"/>
    <w:panose1 w:val="00000000000000000000"/>
    <w:charset w:val="00"/>
    <w:family w:val="swiss"/>
    <w:notTrueType/>
    <w:pitch w:val="default"/>
    <w:sig w:usb0="00000003" w:usb1="00000000" w:usb2="00000000" w:usb3="00000000" w:csb0="00000001" w:csb1="00000000"/>
  </w:font>
  <w:font w:name="Myanmar Text">
    <w:panose1 w:val="020B0502040204020203"/>
    <w:charset w:val="00"/>
    <w:family w:val="swiss"/>
    <w:pitch w:val="variable"/>
    <w:sig w:usb0="80000003" w:usb1="00000000" w:usb2="00000400" w:usb3="00000000" w:csb0="00000001" w:csb1="00000000"/>
  </w:font>
  <w:font w:name="CIDFont+F3">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Arial"/>
    <w:panose1 w:val="02000000000000000000"/>
    <w:charset w:val="00"/>
    <w:family w:val="auto"/>
    <w:pitch w:val="variable"/>
    <w:sig w:usb0="E00002FF" w:usb1="5000205B" w:usb2="00000020" w:usb3="00000000" w:csb0="0000019F" w:csb1="00000000"/>
  </w:font>
  <w:font w:name="SegoeUI-Bold">
    <w:altName w:val="Segoe UI"/>
    <w:panose1 w:val="00000000000000000000"/>
    <w:charset w:val="00"/>
    <w:family w:val="auto"/>
    <w:notTrueType/>
    <w:pitch w:val="default"/>
    <w:sig w:usb0="00000003" w:usb1="00000000" w:usb2="00000000" w:usb3="00000000" w:csb0="00000001" w:csb1="00000000"/>
  </w:font>
  <w:font w:name="SegoeUI">
    <w:altName w:val="Segoe U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8312361"/>
      <w:docPartObj>
        <w:docPartGallery w:val="Page Numbers (Bottom of Page)"/>
        <w:docPartUnique/>
      </w:docPartObj>
    </w:sdtPr>
    <w:sdtEndPr>
      <w:rPr>
        <w:noProof/>
      </w:rPr>
    </w:sdtEndPr>
    <w:sdtContent>
      <w:p w14:paraId="12CB6357" w14:textId="48028CEE" w:rsidR="00F17491" w:rsidRDefault="00F1749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FAEB116" w14:textId="77777777" w:rsidR="00F17491" w:rsidRDefault="00F17491" w:rsidP="006A70CC">
    <w:pPr>
      <w:pStyle w:val="Footer"/>
      <w:tabs>
        <w:tab w:val="clear" w:pos="4680"/>
        <w:tab w:val="clear" w:pos="9360"/>
        <w:tab w:val="left" w:pos="7967"/>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4DED6A" w14:textId="77777777" w:rsidR="00F17491" w:rsidRDefault="00F17491" w:rsidP="002B395D">
      <w:pPr>
        <w:spacing w:after="0" w:line="240" w:lineRule="auto"/>
      </w:pPr>
      <w:r>
        <w:separator/>
      </w:r>
    </w:p>
  </w:footnote>
  <w:footnote w:type="continuationSeparator" w:id="0">
    <w:p w14:paraId="1F8B502D" w14:textId="77777777" w:rsidR="00F17491" w:rsidRDefault="00F17491" w:rsidP="002B395D">
      <w:pPr>
        <w:spacing w:after="0" w:line="240" w:lineRule="auto"/>
      </w:pPr>
      <w:r>
        <w:continuationSeparator/>
      </w:r>
    </w:p>
  </w:footnote>
  <w:footnote w:id="1">
    <w:p w14:paraId="56A99FE6" w14:textId="77777777" w:rsidR="00F17491" w:rsidRPr="002348DA" w:rsidRDefault="00F17491">
      <w:pPr>
        <w:pStyle w:val="FootnoteText"/>
        <w:rPr>
          <w:rFonts w:asciiTheme="minorHAnsi" w:hAnsiTheme="minorHAnsi"/>
          <w:i/>
          <w:color w:val="auto"/>
          <w:sz w:val="18"/>
          <w:szCs w:val="18"/>
        </w:rPr>
      </w:pPr>
      <w:r w:rsidRPr="002348DA">
        <w:rPr>
          <w:rStyle w:val="FootnoteReference"/>
          <w:rFonts w:asciiTheme="minorHAnsi" w:hAnsiTheme="minorHAnsi"/>
          <w:i/>
          <w:color w:val="auto"/>
          <w:sz w:val="18"/>
          <w:szCs w:val="18"/>
        </w:rPr>
        <w:footnoteRef/>
      </w:r>
      <w:r w:rsidRPr="002348DA">
        <w:rPr>
          <w:rFonts w:asciiTheme="minorHAnsi" w:hAnsiTheme="minorHAnsi"/>
          <w:i/>
          <w:color w:val="auto"/>
          <w:sz w:val="18"/>
          <w:szCs w:val="18"/>
        </w:rPr>
        <w:t xml:space="preserve"> https://www.hrw.org/world-report/2018/country-chapters/south-sudan</w:t>
      </w:r>
    </w:p>
  </w:footnote>
  <w:footnote w:id="2">
    <w:p w14:paraId="44682015" w14:textId="77777777" w:rsidR="00F17491" w:rsidRPr="002348DA" w:rsidRDefault="00F17491">
      <w:pPr>
        <w:pStyle w:val="FootnoteText"/>
        <w:rPr>
          <w:rFonts w:asciiTheme="minorHAnsi" w:hAnsiTheme="minorHAnsi" w:cstheme="minorHAnsi"/>
          <w:i/>
          <w:color w:val="auto"/>
          <w:sz w:val="18"/>
          <w:szCs w:val="18"/>
        </w:rPr>
      </w:pPr>
      <w:r w:rsidRPr="002348DA">
        <w:rPr>
          <w:rStyle w:val="FootnoteReference"/>
          <w:rFonts w:asciiTheme="minorHAnsi" w:hAnsiTheme="minorHAnsi" w:cstheme="minorHAnsi"/>
          <w:i/>
          <w:color w:val="auto"/>
          <w:sz w:val="18"/>
          <w:szCs w:val="18"/>
        </w:rPr>
        <w:footnoteRef/>
      </w:r>
      <w:r w:rsidRPr="002348DA">
        <w:rPr>
          <w:rFonts w:asciiTheme="minorHAnsi" w:hAnsiTheme="minorHAnsi" w:cstheme="minorHAnsi"/>
          <w:i/>
          <w:color w:val="auto"/>
          <w:sz w:val="18"/>
          <w:szCs w:val="18"/>
        </w:rPr>
        <w:t xml:space="preserve"> </w:t>
      </w:r>
      <w:hyperlink r:id="rId1" w:history="1">
        <w:r w:rsidRPr="002348DA">
          <w:rPr>
            <w:rFonts w:asciiTheme="minorHAnsi" w:hAnsiTheme="minorHAnsi" w:cstheme="minorHAnsi"/>
            <w:i/>
            <w:color w:val="auto"/>
            <w:sz w:val="18"/>
            <w:szCs w:val="18"/>
          </w:rPr>
          <w:t>https://thoughtsonthesudans.files.wordpress.com/2018/02/18-02-14-chapter-1</w:t>
        </w:r>
      </w:hyperlink>
    </w:p>
  </w:footnote>
  <w:footnote w:id="3">
    <w:p w14:paraId="69A3A430" w14:textId="77777777" w:rsidR="00F17491" w:rsidRPr="002348DA" w:rsidRDefault="00F17491">
      <w:pPr>
        <w:pStyle w:val="FootnoteText"/>
        <w:rPr>
          <w:rFonts w:asciiTheme="minorHAnsi" w:hAnsiTheme="minorHAnsi" w:cstheme="minorHAnsi"/>
          <w:i/>
          <w:color w:val="auto"/>
          <w:sz w:val="18"/>
          <w:szCs w:val="18"/>
        </w:rPr>
      </w:pPr>
      <w:r w:rsidRPr="002348DA">
        <w:rPr>
          <w:rStyle w:val="FootnoteReference"/>
          <w:rFonts w:asciiTheme="minorHAnsi" w:hAnsiTheme="minorHAnsi" w:cstheme="minorHAnsi"/>
          <w:i/>
          <w:color w:val="auto"/>
          <w:sz w:val="18"/>
          <w:szCs w:val="18"/>
        </w:rPr>
        <w:footnoteRef/>
      </w:r>
      <w:hyperlink r:id="rId2" w:history="1">
        <w:r w:rsidRPr="002348DA">
          <w:rPr>
            <w:rStyle w:val="Hyperlink"/>
            <w:rFonts w:asciiTheme="minorHAnsi" w:hAnsiTheme="minorHAnsi" w:cstheme="minorHAnsi"/>
            <w:i/>
            <w:color w:val="auto"/>
            <w:sz w:val="18"/>
            <w:szCs w:val="18"/>
            <w:u w:val="none"/>
          </w:rPr>
          <w:t>https://www.southsudanhealth.info/PublicData/Library/Policy_Documents/South%20Sudan%20Vision%202040.pdf</w:t>
        </w:r>
      </w:hyperlink>
    </w:p>
  </w:footnote>
  <w:footnote w:id="4">
    <w:p w14:paraId="1AA4D5B9" w14:textId="77777777" w:rsidR="00F17491" w:rsidRPr="002348DA" w:rsidRDefault="00F17491" w:rsidP="002C2DBA">
      <w:pPr>
        <w:pStyle w:val="NoSpacing"/>
        <w:rPr>
          <w:rFonts w:asciiTheme="minorHAnsi" w:hAnsiTheme="minorHAnsi" w:cstheme="minorHAnsi"/>
          <w:i/>
          <w:sz w:val="18"/>
          <w:szCs w:val="18"/>
          <w:shd w:val="clear" w:color="auto" w:fill="FFFFFF"/>
        </w:rPr>
      </w:pPr>
      <w:r w:rsidRPr="002348DA">
        <w:rPr>
          <w:rStyle w:val="FootnoteReference"/>
          <w:rFonts w:asciiTheme="minorHAnsi" w:hAnsiTheme="minorHAnsi" w:cstheme="minorHAnsi"/>
          <w:i/>
          <w:sz w:val="18"/>
          <w:szCs w:val="18"/>
        </w:rPr>
        <w:footnoteRef/>
      </w:r>
      <w:r w:rsidRPr="002348DA">
        <w:rPr>
          <w:rFonts w:asciiTheme="minorHAnsi" w:hAnsiTheme="minorHAnsi" w:cstheme="minorHAnsi"/>
          <w:i/>
          <w:sz w:val="18"/>
          <w:szCs w:val="18"/>
        </w:rPr>
        <w:t xml:space="preserve"> </w:t>
      </w:r>
      <w:r w:rsidRPr="002348DA">
        <w:rPr>
          <w:rFonts w:asciiTheme="minorHAnsi" w:hAnsiTheme="minorHAnsi" w:cstheme="minorHAnsi"/>
          <w:i/>
          <w:sz w:val="18"/>
          <w:szCs w:val="18"/>
          <w:shd w:val="clear" w:color="auto" w:fill="FFFFFF"/>
        </w:rPr>
        <w:fldChar w:fldCharType="begin"/>
      </w:r>
      <w:r w:rsidRPr="002348DA">
        <w:rPr>
          <w:rFonts w:asciiTheme="minorHAnsi" w:hAnsiTheme="minorHAnsi" w:cstheme="minorHAnsi"/>
          <w:i/>
          <w:sz w:val="18"/>
          <w:szCs w:val="18"/>
          <w:shd w:val="clear" w:color="auto" w:fill="FFFFFF"/>
        </w:rPr>
        <w:instrText xml:space="preserve"> HYPERLINK "http://www.undp.org/content/dam/undp/library/corporate/.../2017/.../DP2017-38.docx</w:instrText>
      </w:r>
    </w:p>
    <w:p w14:paraId="40A7C7EA" w14:textId="77777777" w:rsidR="00F17491" w:rsidRPr="002348DA" w:rsidRDefault="00F17491" w:rsidP="00C86BEA">
      <w:pPr>
        <w:pStyle w:val="NoSpacing"/>
        <w:rPr>
          <w:rFonts w:asciiTheme="minorHAnsi" w:hAnsiTheme="minorHAnsi" w:cstheme="minorHAnsi"/>
          <w:i/>
          <w:sz w:val="18"/>
          <w:szCs w:val="18"/>
        </w:rPr>
      </w:pPr>
      <w:r w:rsidRPr="002348DA">
        <w:rPr>
          <w:rFonts w:asciiTheme="minorHAnsi" w:hAnsiTheme="minorHAnsi" w:cstheme="minorHAnsi"/>
          <w:i/>
          <w:sz w:val="18"/>
          <w:szCs w:val="18"/>
          <w:shd w:val="clear" w:color="auto" w:fill="FFFFFF"/>
        </w:rPr>
        <w:instrText xml:space="preserve">" </w:instrText>
      </w:r>
      <w:r w:rsidRPr="002348DA">
        <w:rPr>
          <w:rFonts w:asciiTheme="minorHAnsi" w:hAnsiTheme="minorHAnsi" w:cstheme="minorHAnsi"/>
          <w:i/>
          <w:sz w:val="18"/>
          <w:szCs w:val="18"/>
          <w:shd w:val="clear" w:color="auto" w:fill="FFFFFF"/>
        </w:rPr>
        <w:fldChar w:fldCharType="separate"/>
      </w:r>
      <w:r w:rsidRPr="002348DA">
        <w:rPr>
          <w:rStyle w:val="Hyperlink"/>
          <w:rFonts w:asciiTheme="minorHAnsi" w:hAnsiTheme="minorHAnsi" w:cstheme="minorHAnsi"/>
          <w:i/>
          <w:color w:val="auto"/>
          <w:sz w:val="18"/>
          <w:szCs w:val="18"/>
          <w:u w:val="none"/>
          <w:shd w:val="clear" w:color="auto" w:fill="FFFFFF"/>
        </w:rPr>
        <w:t>www.undp.org/content/dam/undp/library/corporate/.../2017/.../DP2017-38.docx</w:t>
      </w:r>
      <w:r w:rsidRPr="002348DA">
        <w:rPr>
          <w:rFonts w:asciiTheme="minorHAnsi" w:hAnsiTheme="minorHAnsi" w:cstheme="minorHAnsi"/>
          <w:i/>
          <w:sz w:val="18"/>
          <w:szCs w:val="18"/>
          <w:shd w:val="clear" w:color="auto" w:fill="FFFFFF"/>
        </w:rPr>
        <w:fldChar w:fldCharType="end"/>
      </w:r>
    </w:p>
  </w:footnote>
  <w:footnote w:id="5">
    <w:p w14:paraId="7FAD2E33" w14:textId="77777777" w:rsidR="00F17491" w:rsidRPr="002348DA" w:rsidRDefault="00F17491" w:rsidP="002C2DBA">
      <w:pPr>
        <w:pStyle w:val="NoSpacing"/>
        <w:rPr>
          <w:rFonts w:asciiTheme="minorHAnsi" w:hAnsiTheme="minorHAnsi" w:cstheme="minorHAnsi"/>
          <w:i/>
          <w:sz w:val="18"/>
          <w:szCs w:val="18"/>
        </w:rPr>
      </w:pPr>
      <w:r w:rsidRPr="002348DA">
        <w:rPr>
          <w:rStyle w:val="FootnoteReference"/>
          <w:rFonts w:asciiTheme="minorHAnsi" w:hAnsiTheme="minorHAnsi" w:cstheme="minorHAnsi"/>
          <w:i/>
          <w:sz w:val="18"/>
          <w:szCs w:val="18"/>
        </w:rPr>
        <w:footnoteRef/>
      </w:r>
      <w:hyperlink r:id="rId3" w:history="1">
        <w:r w:rsidRPr="002348DA">
          <w:rPr>
            <w:rStyle w:val="Hyperlink"/>
            <w:rFonts w:asciiTheme="minorHAnsi" w:hAnsiTheme="minorHAnsi" w:cstheme="minorHAnsi"/>
            <w:i/>
            <w:color w:val="auto"/>
            <w:sz w:val="18"/>
            <w:szCs w:val="18"/>
            <w:u w:val="none"/>
          </w:rPr>
          <w:t>https://ss.one.un.org/united-nations-cooperation-framework-for-the-republic-of-south-sudan.html</w:t>
        </w:r>
      </w:hyperlink>
    </w:p>
  </w:footnote>
  <w:footnote w:id="6">
    <w:p w14:paraId="31D264B2" w14:textId="77777777" w:rsidR="00F17491" w:rsidRPr="00711DB5" w:rsidRDefault="00F17491" w:rsidP="002C2DBA">
      <w:pPr>
        <w:pStyle w:val="NoSpacing"/>
        <w:rPr>
          <w:rFonts w:asciiTheme="minorHAnsi" w:hAnsiTheme="minorHAnsi" w:cstheme="minorHAnsi"/>
          <w:i/>
          <w:color w:val="297FD5" w:themeColor="accent3"/>
          <w:sz w:val="18"/>
          <w:szCs w:val="18"/>
        </w:rPr>
      </w:pPr>
      <w:r w:rsidRPr="00EA142C">
        <w:rPr>
          <w:rStyle w:val="FootnoteReference"/>
          <w:rFonts w:asciiTheme="minorHAnsi" w:hAnsiTheme="minorHAnsi" w:cstheme="minorHAnsi"/>
          <w:i/>
          <w:sz w:val="18"/>
          <w:szCs w:val="18"/>
        </w:rPr>
        <w:footnoteRef/>
      </w:r>
      <w:r w:rsidRPr="00EA142C">
        <w:rPr>
          <w:rFonts w:asciiTheme="minorHAnsi" w:hAnsiTheme="minorHAnsi" w:cstheme="minorHAnsi"/>
          <w:i/>
          <w:sz w:val="18"/>
          <w:szCs w:val="18"/>
        </w:rPr>
        <w:t xml:space="preserve"> </w:t>
      </w:r>
      <w:hyperlink r:id="rId4" w:history="1">
        <w:r w:rsidRPr="00EA142C">
          <w:rPr>
            <w:rFonts w:asciiTheme="minorHAnsi" w:hAnsiTheme="minorHAnsi" w:cstheme="minorHAnsi"/>
            <w:i/>
            <w:sz w:val="18"/>
            <w:szCs w:val="18"/>
          </w:rPr>
          <w:t>https://digitallibrary.un.org/record/1637541</w:t>
        </w:r>
      </w:hyperlink>
    </w:p>
  </w:footnote>
  <w:footnote w:id="7">
    <w:p w14:paraId="35909C80" w14:textId="77777777" w:rsidR="00F17491" w:rsidRPr="00EB7FA2" w:rsidRDefault="00F17491" w:rsidP="006665CB">
      <w:pPr>
        <w:pStyle w:val="FootnoteText"/>
        <w:rPr>
          <w:rFonts w:ascii="Calibri" w:hAnsi="Calibri" w:cs="Calibri"/>
          <w:i/>
          <w:sz w:val="18"/>
          <w:szCs w:val="18"/>
          <w:lang w:val="id-ID"/>
        </w:rPr>
      </w:pPr>
      <w:r w:rsidRPr="00EB7FA2">
        <w:rPr>
          <w:rFonts w:ascii="Calibri" w:hAnsi="Calibri" w:cs="Calibri"/>
          <w:i/>
          <w:sz w:val="18"/>
          <w:szCs w:val="18"/>
          <w:lang w:val="en"/>
        </w:rPr>
        <w:t xml:space="preserve"> </w:t>
      </w:r>
      <w:r w:rsidRPr="00EB7FA2">
        <w:rPr>
          <w:rStyle w:val="FootnoteReference"/>
          <w:rFonts w:ascii="Calibri" w:hAnsi="Calibri" w:cs="Calibri"/>
          <w:i/>
          <w:sz w:val="18"/>
          <w:szCs w:val="18"/>
        </w:rPr>
        <w:footnoteRef/>
      </w:r>
      <w:r w:rsidRPr="00EB7FA2">
        <w:rPr>
          <w:rFonts w:ascii="Calibri" w:hAnsi="Calibri" w:cs="Calibri"/>
          <w:i/>
          <w:sz w:val="18"/>
          <w:szCs w:val="18"/>
          <w:lang w:val="en"/>
        </w:rPr>
        <w:t xml:space="preserve"> Partially achieved means the achievement of 66%-99% of the output target</w:t>
      </w:r>
    </w:p>
  </w:footnote>
  <w:footnote w:id="8">
    <w:p w14:paraId="0C2EFEA2" w14:textId="77777777" w:rsidR="00F17491" w:rsidRPr="00EA142C" w:rsidRDefault="00F17491" w:rsidP="00C15215">
      <w:pPr>
        <w:pStyle w:val="FootnoteText"/>
        <w:rPr>
          <w:rFonts w:asciiTheme="minorHAnsi" w:hAnsiTheme="minorHAnsi" w:cstheme="minorHAnsi"/>
          <w:i/>
          <w:sz w:val="18"/>
          <w:szCs w:val="18"/>
        </w:rPr>
      </w:pPr>
      <w:r w:rsidRPr="00EB7FA2">
        <w:rPr>
          <w:rStyle w:val="FootnoteReference"/>
          <w:rFonts w:ascii="Calibri" w:hAnsi="Calibri" w:cs="Calibri"/>
          <w:i/>
          <w:sz w:val="18"/>
          <w:szCs w:val="18"/>
        </w:rPr>
        <w:footnoteRef/>
      </w:r>
      <w:r w:rsidRPr="00EB7FA2">
        <w:rPr>
          <w:rFonts w:ascii="Calibri" w:hAnsi="Calibri" w:cs="Calibri"/>
          <w:i/>
          <w:sz w:val="18"/>
          <w:szCs w:val="18"/>
        </w:rPr>
        <w:t xml:space="preserve"> Indicator in project document says “proportion” but targets are in absolute numbers. The indicator has thus been changed to be in line with targets.</w:t>
      </w:r>
    </w:p>
  </w:footnote>
  <w:footnote w:id="9">
    <w:p w14:paraId="68F1C45E" w14:textId="77777777" w:rsidR="00F17491" w:rsidRPr="008A7CAA" w:rsidRDefault="00F17491">
      <w:pPr>
        <w:pStyle w:val="FootnoteText"/>
        <w:rPr>
          <w:rFonts w:ascii="Calibri" w:hAnsi="Calibri" w:cs="Calibri"/>
          <w:i/>
          <w:sz w:val="18"/>
          <w:szCs w:val="18"/>
        </w:rPr>
      </w:pPr>
      <w:r w:rsidRPr="008A7CAA">
        <w:rPr>
          <w:rStyle w:val="FootnoteReference"/>
          <w:rFonts w:ascii="Calibri" w:hAnsi="Calibri" w:cs="Calibri"/>
          <w:i/>
          <w:sz w:val="18"/>
          <w:szCs w:val="18"/>
        </w:rPr>
        <w:footnoteRef/>
      </w:r>
      <w:r w:rsidRPr="008A7CAA">
        <w:rPr>
          <w:rFonts w:ascii="Calibri" w:hAnsi="Calibri" w:cs="Calibri"/>
          <w:i/>
          <w:sz w:val="18"/>
          <w:szCs w:val="18"/>
        </w:rPr>
        <w:t xml:space="preserve"> Number of PCRC meeting held</w:t>
      </w:r>
    </w:p>
  </w:footnote>
  <w:footnote w:id="10">
    <w:p w14:paraId="1E074230" w14:textId="1B324C48" w:rsidR="00F17491" w:rsidRDefault="00F17491">
      <w:pPr>
        <w:pStyle w:val="FootnoteText"/>
      </w:pPr>
      <w:r w:rsidRPr="008A7CAA">
        <w:rPr>
          <w:rStyle w:val="FootnoteReference"/>
          <w:rFonts w:ascii="Calibri" w:hAnsi="Calibri" w:cs="Calibri"/>
          <w:i/>
          <w:sz w:val="18"/>
          <w:szCs w:val="18"/>
        </w:rPr>
        <w:footnoteRef/>
      </w:r>
      <w:r w:rsidRPr="008A7CAA">
        <w:rPr>
          <w:rFonts w:ascii="Calibri" w:hAnsi="Calibri" w:cs="Calibri"/>
          <w:i/>
          <w:sz w:val="18"/>
          <w:szCs w:val="18"/>
        </w:rPr>
        <w:t xml:space="preserve"> Number of Community policing initiatives adopted</w:t>
      </w:r>
    </w:p>
  </w:footnote>
  <w:footnote w:id="11">
    <w:p w14:paraId="3D3CF4CA" w14:textId="21C9C94A" w:rsidR="00F17491" w:rsidRDefault="00F17491">
      <w:pPr>
        <w:pStyle w:val="FootnoteText"/>
      </w:pPr>
      <w:r>
        <w:rPr>
          <w:rStyle w:val="FootnoteReference"/>
        </w:rPr>
        <w:footnoteRef/>
      </w:r>
      <w:r>
        <w:t xml:space="preserve"> </w:t>
      </w:r>
      <w:hyperlink r:id="rId5" w:history="1">
        <w:r w:rsidRPr="00327BDA">
          <w:rPr>
            <w:rStyle w:val="Hyperlink"/>
          </w:rPr>
          <w:t>https://www.ss.undp.org/content/south_sudan/en/home/presscenter/articles/2019/high-level-officials-from-the-netherlands-and-head-of-undps-cris.html</w:t>
        </w:r>
      </w:hyperlink>
    </w:p>
  </w:footnote>
  <w:footnote w:id="12">
    <w:p w14:paraId="5A6495F8" w14:textId="77777777" w:rsidR="00F17491" w:rsidRDefault="00F17491" w:rsidP="00BB3234">
      <w:pPr>
        <w:pStyle w:val="FootnoteText"/>
      </w:pPr>
      <w:r>
        <w:rPr>
          <w:rStyle w:val="FootnoteReference"/>
        </w:rPr>
        <w:footnoteRef/>
      </w:r>
      <w:r>
        <w:t xml:space="preserve"> Local Government Act, Section 99, sub-section 4 (a) and (b) – p49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7993CC" w14:textId="41F827CE" w:rsidR="00F17491" w:rsidRDefault="00F17491">
    <w:pPr>
      <w:pStyle w:val="Header"/>
    </w:pPr>
  </w:p>
  <w:p w14:paraId="681BE41F" w14:textId="77777777" w:rsidR="00F17491" w:rsidRDefault="00F174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B7CF1"/>
    <w:multiLevelType w:val="hybridMultilevel"/>
    <w:tmpl w:val="BCD4B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E50540"/>
    <w:multiLevelType w:val="hybridMultilevel"/>
    <w:tmpl w:val="4CE8F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F31DD1"/>
    <w:multiLevelType w:val="hybridMultilevel"/>
    <w:tmpl w:val="C832CB7C"/>
    <w:lvl w:ilvl="0" w:tplc="55449EC8">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29192E"/>
    <w:multiLevelType w:val="multilevel"/>
    <w:tmpl w:val="40405AB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A9D5B20"/>
    <w:multiLevelType w:val="hybridMultilevel"/>
    <w:tmpl w:val="4A12F7AE"/>
    <w:lvl w:ilvl="0" w:tplc="A44EB07E">
      <w:start w:val="16"/>
      <w:numFmt w:val="bullet"/>
      <w:lvlText w:val="-"/>
      <w:lvlJc w:val="left"/>
      <w:pPr>
        <w:ind w:left="720" w:hanging="360"/>
      </w:pPr>
      <w:rPr>
        <w:rFonts w:ascii="Myriad Pro" w:eastAsia="Times New Roman" w:hAnsi="Myriad Pro"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015378"/>
    <w:multiLevelType w:val="hybridMultilevel"/>
    <w:tmpl w:val="B39019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BFA394C"/>
    <w:multiLevelType w:val="multilevel"/>
    <w:tmpl w:val="CC402DC4"/>
    <w:lvl w:ilvl="0">
      <w:start w:val="2019"/>
      <w:numFmt w:val="decimal"/>
      <w:lvlText w:val="%1"/>
      <w:lvlJc w:val="left"/>
      <w:pPr>
        <w:ind w:left="920" w:hanging="5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26C5FC9"/>
    <w:multiLevelType w:val="hybridMultilevel"/>
    <w:tmpl w:val="D5BC4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DC6AF5"/>
    <w:multiLevelType w:val="hybridMultilevel"/>
    <w:tmpl w:val="95B83B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8473D2"/>
    <w:multiLevelType w:val="multilevel"/>
    <w:tmpl w:val="7D801D6A"/>
    <w:lvl w:ilvl="0">
      <w:start w:val="3"/>
      <w:numFmt w:val="decimal"/>
      <w:lvlText w:val="%1."/>
      <w:lvlJc w:val="left"/>
      <w:pPr>
        <w:ind w:left="360" w:hanging="360"/>
      </w:pPr>
      <w:rPr>
        <w:rFonts w:hint="default"/>
      </w:rPr>
    </w:lvl>
    <w:lvl w:ilvl="1">
      <w:start w:val="6"/>
      <w:numFmt w:val="decimal"/>
      <w:pStyle w:val="Heading2"/>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AFF5FC9"/>
    <w:multiLevelType w:val="hybridMultilevel"/>
    <w:tmpl w:val="620CEF52"/>
    <w:lvl w:ilvl="0" w:tplc="C12AECDC">
      <w:start w:val="1"/>
      <w:numFmt w:val="decimal"/>
      <w:lvlText w:val="%1."/>
      <w:lvlJc w:val="left"/>
      <w:pPr>
        <w:ind w:left="426" w:hanging="360"/>
      </w:pPr>
      <w:rPr>
        <w:rFonts w:hint="default"/>
      </w:rPr>
    </w:lvl>
    <w:lvl w:ilvl="1" w:tplc="040C0019" w:tentative="1">
      <w:start w:val="1"/>
      <w:numFmt w:val="lowerLetter"/>
      <w:lvlText w:val="%2."/>
      <w:lvlJc w:val="left"/>
      <w:pPr>
        <w:ind w:left="1146" w:hanging="360"/>
      </w:pPr>
    </w:lvl>
    <w:lvl w:ilvl="2" w:tplc="040C001B" w:tentative="1">
      <w:start w:val="1"/>
      <w:numFmt w:val="lowerRoman"/>
      <w:lvlText w:val="%3."/>
      <w:lvlJc w:val="right"/>
      <w:pPr>
        <w:ind w:left="1866" w:hanging="180"/>
      </w:pPr>
    </w:lvl>
    <w:lvl w:ilvl="3" w:tplc="040C000F" w:tentative="1">
      <w:start w:val="1"/>
      <w:numFmt w:val="decimal"/>
      <w:lvlText w:val="%4."/>
      <w:lvlJc w:val="left"/>
      <w:pPr>
        <w:ind w:left="2586" w:hanging="360"/>
      </w:pPr>
    </w:lvl>
    <w:lvl w:ilvl="4" w:tplc="040C0019" w:tentative="1">
      <w:start w:val="1"/>
      <w:numFmt w:val="lowerLetter"/>
      <w:lvlText w:val="%5."/>
      <w:lvlJc w:val="left"/>
      <w:pPr>
        <w:ind w:left="3306" w:hanging="360"/>
      </w:pPr>
    </w:lvl>
    <w:lvl w:ilvl="5" w:tplc="040C001B" w:tentative="1">
      <w:start w:val="1"/>
      <w:numFmt w:val="lowerRoman"/>
      <w:lvlText w:val="%6."/>
      <w:lvlJc w:val="right"/>
      <w:pPr>
        <w:ind w:left="4026" w:hanging="180"/>
      </w:pPr>
    </w:lvl>
    <w:lvl w:ilvl="6" w:tplc="040C000F" w:tentative="1">
      <w:start w:val="1"/>
      <w:numFmt w:val="decimal"/>
      <w:lvlText w:val="%7."/>
      <w:lvlJc w:val="left"/>
      <w:pPr>
        <w:ind w:left="4746" w:hanging="360"/>
      </w:pPr>
    </w:lvl>
    <w:lvl w:ilvl="7" w:tplc="040C0019" w:tentative="1">
      <w:start w:val="1"/>
      <w:numFmt w:val="lowerLetter"/>
      <w:lvlText w:val="%8."/>
      <w:lvlJc w:val="left"/>
      <w:pPr>
        <w:ind w:left="5466" w:hanging="360"/>
      </w:pPr>
    </w:lvl>
    <w:lvl w:ilvl="8" w:tplc="040C001B" w:tentative="1">
      <w:start w:val="1"/>
      <w:numFmt w:val="lowerRoman"/>
      <w:lvlText w:val="%9."/>
      <w:lvlJc w:val="right"/>
      <w:pPr>
        <w:ind w:left="6186" w:hanging="180"/>
      </w:pPr>
    </w:lvl>
  </w:abstractNum>
  <w:abstractNum w:abstractNumId="11" w15:restartNumberingAfterBreak="0">
    <w:nsid w:val="1C5B7B50"/>
    <w:multiLevelType w:val="hybridMultilevel"/>
    <w:tmpl w:val="20F475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D020A00"/>
    <w:multiLevelType w:val="multilevel"/>
    <w:tmpl w:val="692E7ABA"/>
    <w:lvl w:ilvl="0">
      <w:start w:val="2"/>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3" w15:restartNumberingAfterBreak="0">
    <w:nsid w:val="1E752835"/>
    <w:multiLevelType w:val="hybridMultilevel"/>
    <w:tmpl w:val="CDA486E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7785236"/>
    <w:multiLevelType w:val="hybridMultilevel"/>
    <w:tmpl w:val="59D80602"/>
    <w:lvl w:ilvl="0" w:tplc="EA961784">
      <w:start w:val="1"/>
      <w:numFmt w:val="bullet"/>
      <w:lvlText w:val=""/>
      <w:lvlJc w:val="left"/>
      <w:pPr>
        <w:tabs>
          <w:tab w:val="num" w:pos="720"/>
        </w:tabs>
        <w:ind w:left="720" w:hanging="360"/>
      </w:pPr>
      <w:rPr>
        <w:rFonts w:ascii="Wingdings" w:hAnsi="Wingdings" w:hint="default"/>
      </w:rPr>
    </w:lvl>
    <w:lvl w:ilvl="1" w:tplc="97203E7A" w:tentative="1">
      <w:start w:val="1"/>
      <w:numFmt w:val="bullet"/>
      <w:lvlText w:val=""/>
      <w:lvlJc w:val="left"/>
      <w:pPr>
        <w:tabs>
          <w:tab w:val="num" w:pos="1440"/>
        </w:tabs>
        <w:ind w:left="1440" w:hanging="360"/>
      </w:pPr>
      <w:rPr>
        <w:rFonts w:ascii="Wingdings" w:hAnsi="Wingdings" w:hint="default"/>
      </w:rPr>
    </w:lvl>
    <w:lvl w:ilvl="2" w:tplc="21A8A73A" w:tentative="1">
      <w:start w:val="1"/>
      <w:numFmt w:val="bullet"/>
      <w:lvlText w:val=""/>
      <w:lvlJc w:val="left"/>
      <w:pPr>
        <w:tabs>
          <w:tab w:val="num" w:pos="2160"/>
        </w:tabs>
        <w:ind w:left="2160" w:hanging="360"/>
      </w:pPr>
      <w:rPr>
        <w:rFonts w:ascii="Wingdings" w:hAnsi="Wingdings" w:hint="default"/>
      </w:rPr>
    </w:lvl>
    <w:lvl w:ilvl="3" w:tplc="E5B62438" w:tentative="1">
      <w:start w:val="1"/>
      <w:numFmt w:val="bullet"/>
      <w:lvlText w:val=""/>
      <w:lvlJc w:val="left"/>
      <w:pPr>
        <w:tabs>
          <w:tab w:val="num" w:pos="2880"/>
        </w:tabs>
        <w:ind w:left="2880" w:hanging="360"/>
      </w:pPr>
      <w:rPr>
        <w:rFonts w:ascii="Wingdings" w:hAnsi="Wingdings" w:hint="default"/>
      </w:rPr>
    </w:lvl>
    <w:lvl w:ilvl="4" w:tplc="CAAA9790" w:tentative="1">
      <w:start w:val="1"/>
      <w:numFmt w:val="bullet"/>
      <w:lvlText w:val=""/>
      <w:lvlJc w:val="left"/>
      <w:pPr>
        <w:tabs>
          <w:tab w:val="num" w:pos="3600"/>
        </w:tabs>
        <w:ind w:left="3600" w:hanging="360"/>
      </w:pPr>
      <w:rPr>
        <w:rFonts w:ascii="Wingdings" w:hAnsi="Wingdings" w:hint="default"/>
      </w:rPr>
    </w:lvl>
    <w:lvl w:ilvl="5" w:tplc="09EAA29A" w:tentative="1">
      <w:start w:val="1"/>
      <w:numFmt w:val="bullet"/>
      <w:lvlText w:val=""/>
      <w:lvlJc w:val="left"/>
      <w:pPr>
        <w:tabs>
          <w:tab w:val="num" w:pos="4320"/>
        </w:tabs>
        <w:ind w:left="4320" w:hanging="360"/>
      </w:pPr>
      <w:rPr>
        <w:rFonts w:ascii="Wingdings" w:hAnsi="Wingdings" w:hint="default"/>
      </w:rPr>
    </w:lvl>
    <w:lvl w:ilvl="6" w:tplc="56265D28" w:tentative="1">
      <w:start w:val="1"/>
      <w:numFmt w:val="bullet"/>
      <w:lvlText w:val=""/>
      <w:lvlJc w:val="left"/>
      <w:pPr>
        <w:tabs>
          <w:tab w:val="num" w:pos="5040"/>
        </w:tabs>
        <w:ind w:left="5040" w:hanging="360"/>
      </w:pPr>
      <w:rPr>
        <w:rFonts w:ascii="Wingdings" w:hAnsi="Wingdings" w:hint="default"/>
      </w:rPr>
    </w:lvl>
    <w:lvl w:ilvl="7" w:tplc="4F1A01AA" w:tentative="1">
      <w:start w:val="1"/>
      <w:numFmt w:val="bullet"/>
      <w:lvlText w:val=""/>
      <w:lvlJc w:val="left"/>
      <w:pPr>
        <w:tabs>
          <w:tab w:val="num" w:pos="5760"/>
        </w:tabs>
        <w:ind w:left="5760" w:hanging="360"/>
      </w:pPr>
      <w:rPr>
        <w:rFonts w:ascii="Wingdings" w:hAnsi="Wingdings" w:hint="default"/>
      </w:rPr>
    </w:lvl>
    <w:lvl w:ilvl="8" w:tplc="0F741DD2"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D135EC0"/>
    <w:multiLevelType w:val="hybridMultilevel"/>
    <w:tmpl w:val="804A383E"/>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414BD5"/>
    <w:multiLevelType w:val="hybridMultilevel"/>
    <w:tmpl w:val="215C32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DD2086B"/>
    <w:multiLevelType w:val="multilevel"/>
    <w:tmpl w:val="68A60224"/>
    <w:lvl w:ilvl="0">
      <w:start w:val="3"/>
      <w:numFmt w:val="decimal"/>
      <w:lvlText w:val="%1."/>
      <w:lvlJc w:val="left"/>
      <w:pPr>
        <w:ind w:left="440" w:hanging="440"/>
      </w:pPr>
      <w:rPr>
        <w:rFonts w:hint="default"/>
        <w:color w:val="002060"/>
        <w:sz w:val="28"/>
      </w:rPr>
    </w:lvl>
    <w:lvl w:ilvl="1">
      <w:start w:val="5"/>
      <w:numFmt w:val="decimal"/>
      <w:lvlText w:val="%1.%2."/>
      <w:lvlJc w:val="left"/>
      <w:pPr>
        <w:ind w:left="720" w:hanging="720"/>
      </w:pPr>
      <w:rPr>
        <w:rFonts w:hint="default"/>
        <w:color w:val="002060"/>
        <w:sz w:val="28"/>
      </w:rPr>
    </w:lvl>
    <w:lvl w:ilvl="2">
      <w:start w:val="1"/>
      <w:numFmt w:val="decimal"/>
      <w:lvlText w:val="%1.%2.%3."/>
      <w:lvlJc w:val="left"/>
      <w:pPr>
        <w:ind w:left="720" w:hanging="720"/>
      </w:pPr>
      <w:rPr>
        <w:rFonts w:hint="default"/>
        <w:color w:val="002060"/>
        <w:sz w:val="28"/>
      </w:rPr>
    </w:lvl>
    <w:lvl w:ilvl="3">
      <w:start w:val="1"/>
      <w:numFmt w:val="decimal"/>
      <w:lvlText w:val="%1.%2.%3.%4."/>
      <w:lvlJc w:val="left"/>
      <w:pPr>
        <w:ind w:left="1080" w:hanging="1080"/>
      </w:pPr>
      <w:rPr>
        <w:rFonts w:hint="default"/>
        <w:color w:val="002060"/>
        <w:sz w:val="28"/>
      </w:rPr>
    </w:lvl>
    <w:lvl w:ilvl="4">
      <w:start w:val="1"/>
      <w:numFmt w:val="decimal"/>
      <w:lvlText w:val="%1.%2.%3.%4.%5."/>
      <w:lvlJc w:val="left"/>
      <w:pPr>
        <w:ind w:left="1440" w:hanging="1440"/>
      </w:pPr>
      <w:rPr>
        <w:rFonts w:hint="default"/>
        <w:color w:val="002060"/>
        <w:sz w:val="28"/>
      </w:rPr>
    </w:lvl>
    <w:lvl w:ilvl="5">
      <w:start w:val="1"/>
      <w:numFmt w:val="decimal"/>
      <w:lvlText w:val="%1.%2.%3.%4.%5.%6."/>
      <w:lvlJc w:val="left"/>
      <w:pPr>
        <w:ind w:left="1440" w:hanging="1440"/>
      </w:pPr>
      <w:rPr>
        <w:rFonts w:hint="default"/>
        <w:color w:val="002060"/>
        <w:sz w:val="28"/>
      </w:rPr>
    </w:lvl>
    <w:lvl w:ilvl="6">
      <w:start w:val="1"/>
      <w:numFmt w:val="decimal"/>
      <w:lvlText w:val="%1.%2.%3.%4.%5.%6.%7."/>
      <w:lvlJc w:val="left"/>
      <w:pPr>
        <w:ind w:left="1800" w:hanging="1800"/>
      </w:pPr>
      <w:rPr>
        <w:rFonts w:hint="default"/>
        <w:color w:val="002060"/>
        <w:sz w:val="28"/>
      </w:rPr>
    </w:lvl>
    <w:lvl w:ilvl="7">
      <w:start w:val="1"/>
      <w:numFmt w:val="decimal"/>
      <w:lvlText w:val="%1.%2.%3.%4.%5.%6.%7.%8."/>
      <w:lvlJc w:val="left"/>
      <w:pPr>
        <w:ind w:left="2160" w:hanging="2160"/>
      </w:pPr>
      <w:rPr>
        <w:rFonts w:hint="default"/>
        <w:color w:val="002060"/>
        <w:sz w:val="28"/>
      </w:rPr>
    </w:lvl>
    <w:lvl w:ilvl="8">
      <w:start w:val="1"/>
      <w:numFmt w:val="decimal"/>
      <w:lvlText w:val="%1.%2.%3.%4.%5.%6.%7.%8.%9."/>
      <w:lvlJc w:val="left"/>
      <w:pPr>
        <w:ind w:left="2160" w:hanging="2160"/>
      </w:pPr>
      <w:rPr>
        <w:rFonts w:hint="default"/>
        <w:color w:val="002060"/>
        <w:sz w:val="28"/>
      </w:rPr>
    </w:lvl>
  </w:abstractNum>
  <w:abstractNum w:abstractNumId="18" w15:restartNumberingAfterBreak="0">
    <w:nsid w:val="310706B4"/>
    <w:multiLevelType w:val="hybridMultilevel"/>
    <w:tmpl w:val="5C4E6FC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57E733F"/>
    <w:multiLevelType w:val="hybridMultilevel"/>
    <w:tmpl w:val="82045E48"/>
    <w:lvl w:ilvl="0" w:tplc="0DF2580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6870BB3"/>
    <w:multiLevelType w:val="multilevel"/>
    <w:tmpl w:val="33721DF6"/>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1" w15:restartNumberingAfterBreak="0">
    <w:nsid w:val="36DF5561"/>
    <w:multiLevelType w:val="hybridMultilevel"/>
    <w:tmpl w:val="5DD4EE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9D4340F"/>
    <w:multiLevelType w:val="hybridMultilevel"/>
    <w:tmpl w:val="5D76F4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F8C0C97"/>
    <w:multiLevelType w:val="hybridMultilevel"/>
    <w:tmpl w:val="3BD27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DF656E"/>
    <w:multiLevelType w:val="hybridMultilevel"/>
    <w:tmpl w:val="D1567B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1C326D1"/>
    <w:multiLevelType w:val="multilevel"/>
    <w:tmpl w:val="A98CF2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3112A14"/>
    <w:multiLevelType w:val="hybridMultilevel"/>
    <w:tmpl w:val="E8DE2920"/>
    <w:lvl w:ilvl="0" w:tplc="737E2C6E">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439C7ABF"/>
    <w:multiLevelType w:val="hybridMultilevel"/>
    <w:tmpl w:val="A5369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4B518D1"/>
    <w:multiLevelType w:val="hybridMultilevel"/>
    <w:tmpl w:val="8AE2645A"/>
    <w:lvl w:ilvl="0" w:tplc="EA1CC9CE">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4F634773"/>
    <w:multiLevelType w:val="hybridMultilevel"/>
    <w:tmpl w:val="5418715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83DACA88">
      <w:numFmt w:val="bullet"/>
      <w:lvlText w:val="·"/>
      <w:lvlJc w:val="left"/>
      <w:pPr>
        <w:ind w:left="2520" w:hanging="360"/>
      </w:pPr>
      <w:rPr>
        <w:rFonts w:ascii="Corbel" w:eastAsia="Calibri" w:hAnsi="Corbel" w:cs="Times New Roman"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52C10B0B"/>
    <w:multiLevelType w:val="multilevel"/>
    <w:tmpl w:val="8DFEDD8A"/>
    <w:lvl w:ilvl="0">
      <w:start w:val="1"/>
      <w:numFmt w:val="decimal"/>
      <w:lvlText w:val="%1."/>
      <w:lvlJc w:val="left"/>
      <w:pPr>
        <w:ind w:left="360" w:hanging="360"/>
      </w:pPr>
      <w:rPr>
        <w:rFonts w:ascii="Myriad Pro" w:eastAsia="Times New Roman" w:hAnsi="Myriad Pro" w:cs="Arial"/>
        <w:b/>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1" w15:restartNumberingAfterBreak="0">
    <w:nsid w:val="53FC2689"/>
    <w:multiLevelType w:val="hybridMultilevel"/>
    <w:tmpl w:val="12FCB3A0"/>
    <w:lvl w:ilvl="0" w:tplc="9C363F5C">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5EB5B96"/>
    <w:multiLevelType w:val="multilevel"/>
    <w:tmpl w:val="BAC6D3A6"/>
    <w:lvl w:ilvl="0">
      <w:start w:val="3"/>
      <w:numFmt w:val="decimal"/>
      <w:lvlText w:val="%1."/>
      <w:lvlJc w:val="left"/>
      <w:pPr>
        <w:ind w:left="480" w:hanging="4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3" w15:restartNumberingAfterBreak="0">
    <w:nsid w:val="58D47D20"/>
    <w:multiLevelType w:val="multilevel"/>
    <w:tmpl w:val="6FE04E30"/>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5D293F62"/>
    <w:multiLevelType w:val="multilevel"/>
    <w:tmpl w:val="BA26D7B6"/>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5" w15:restartNumberingAfterBreak="0">
    <w:nsid w:val="60AA17F0"/>
    <w:multiLevelType w:val="hybridMultilevel"/>
    <w:tmpl w:val="0DF01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1030513"/>
    <w:multiLevelType w:val="multilevel"/>
    <w:tmpl w:val="CEEEFF54"/>
    <w:lvl w:ilvl="0">
      <w:start w:val="4"/>
      <w:numFmt w:val="decimal"/>
      <w:lvlText w:val="%1."/>
      <w:lvlJc w:val="left"/>
      <w:pPr>
        <w:ind w:left="390" w:hanging="39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627312A9"/>
    <w:multiLevelType w:val="hybridMultilevel"/>
    <w:tmpl w:val="FD2ADCC2"/>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5A2444A"/>
    <w:multiLevelType w:val="hybridMultilevel"/>
    <w:tmpl w:val="3E76AB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6063674"/>
    <w:multiLevelType w:val="multilevel"/>
    <w:tmpl w:val="5F3841E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0" w15:restartNumberingAfterBreak="0">
    <w:nsid w:val="667D1EB8"/>
    <w:multiLevelType w:val="multilevel"/>
    <w:tmpl w:val="78967C7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1" w15:restartNumberingAfterBreak="0">
    <w:nsid w:val="698A0F4E"/>
    <w:multiLevelType w:val="multilevel"/>
    <w:tmpl w:val="BF6C33AE"/>
    <w:lvl w:ilvl="0">
      <w:numFmt w:val="bullet"/>
      <w:lvlText w:val="o"/>
      <w:lvlJc w:val="left"/>
      <w:pPr>
        <w:ind w:left="720" w:hanging="360"/>
      </w:pPr>
      <w:rPr>
        <w:rFonts w:ascii="Courier New" w:hAnsi="Courier New" w:cs="Courier New"/>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2" w15:restartNumberingAfterBreak="0">
    <w:nsid w:val="6E515E94"/>
    <w:multiLevelType w:val="hybridMultilevel"/>
    <w:tmpl w:val="35F207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6E760468"/>
    <w:multiLevelType w:val="hybridMultilevel"/>
    <w:tmpl w:val="F0708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FE57896"/>
    <w:multiLevelType w:val="hybridMultilevel"/>
    <w:tmpl w:val="94D4E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2C00C9C"/>
    <w:multiLevelType w:val="hybridMultilevel"/>
    <w:tmpl w:val="CD5CF30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76237EBF"/>
    <w:multiLevelType w:val="hybridMultilevel"/>
    <w:tmpl w:val="B3069D92"/>
    <w:lvl w:ilvl="0" w:tplc="0590CA2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76DA632C"/>
    <w:multiLevelType w:val="multilevel"/>
    <w:tmpl w:val="91A2708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8" w15:restartNumberingAfterBreak="0">
    <w:nsid w:val="79D235BF"/>
    <w:multiLevelType w:val="hybridMultilevel"/>
    <w:tmpl w:val="44480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BCF7A89"/>
    <w:multiLevelType w:val="hybridMultilevel"/>
    <w:tmpl w:val="8FF06830"/>
    <w:lvl w:ilvl="0" w:tplc="0409000F">
      <w:start w:val="1"/>
      <w:numFmt w:val="decimal"/>
      <w:lvlText w:val="%1."/>
      <w:lvlJc w:val="left"/>
      <w:pPr>
        <w:ind w:left="765" w:hanging="360"/>
      </w:pPr>
    </w:lvl>
    <w:lvl w:ilvl="1" w:tplc="04090019">
      <w:start w:val="1"/>
      <w:numFmt w:val="lowerLetter"/>
      <w:lvlText w:val="%2."/>
      <w:lvlJc w:val="left"/>
      <w:pPr>
        <w:ind w:left="1485" w:hanging="360"/>
      </w:pPr>
    </w:lvl>
    <w:lvl w:ilvl="2" w:tplc="0409001B">
      <w:start w:val="1"/>
      <w:numFmt w:val="lowerRoman"/>
      <w:lvlText w:val="%3."/>
      <w:lvlJc w:val="right"/>
      <w:pPr>
        <w:ind w:left="2205" w:hanging="180"/>
      </w:pPr>
    </w:lvl>
    <w:lvl w:ilvl="3" w:tplc="0409000F">
      <w:start w:val="1"/>
      <w:numFmt w:val="decimal"/>
      <w:lvlText w:val="%4."/>
      <w:lvlJc w:val="left"/>
      <w:pPr>
        <w:ind w:left="2925" w:hanging="360"/>
      </w:pPr>
    </w:lvl>
    <w:lvl w:ilvl="4" w:tplc="04090019">
      <w:start w:val="1"/>
      <w:numFmt w:val="lowerLetter"/>
      <w:lvlText w:val="%5."/>
      <w:lvlJc w:val="left"/>
      <w:pPr>
        <w:ind w:left="3645" w:hanging="360"/>
      </w:pPr>
    </w:lvl>
    <w:lvl w:ilvl="5" w:tplc="0409001B">
      <w:start w:val="1"/>
      <w:numFmt w:val="lowerRoman"/>
      <w:lvlText w:val="%6."/>
      <w:lvlJc w:val="right"/>
      <w:pPr>
        <w:ind w:left="4365" w:hanging="180"/>
      </w:pPr>
    </w:lvl>
    <w:lvl w:ilvl="6" w:tplc="0409000F">
      <w:start w:val="1"/>
      <w:numFmt w:val="decimal"/>
      <w:lvlText w:val="%7."/>
      <w:lvlJc w:val="left"/>
      <w:pPr>
        <w:ind w:left="5085" w:hanging="360"/>
      </w:pPr>
    </w:lvl>
    <w:lvl w:ilvl="7" w:tplc="04090019">
      <w:start w:val="1"/>
      <w:numFmt w:val="lowerLetter"/>
      <w:lvlText w:val="%8."/>
      <w:lvlJc w:val="left"/>
      <w:pPr>
        <w:ind w:left="5805" w:hanging="360"/>
      </w:pPr>
    </w:lvl>
    <w:lvl w:ilvl="8" w:tplc="0409001B">
      <w:start w:val="1"/>
      <w:numFmt w:val="lowerRoman"/>
      <w:lvlText w:val="%9."/>
      <w:lvlJc w:val="right"/>
      <w:pPr>
        <w:ind w:left="6525" w:hanging="180"/>
      </w:pPr>
    </w:lvl>
  </w:abstractNum>
  <w:num w:numId="1">
    <w:abstractNumId w:val="34"/>
  </w:num>
  <w:num w:numId="2">
    <w:abstractNumId w:val="13"/>
  </w:num>
  <w:num w:numId="3">
    <w:abstractNumId w:val="21"/>
  </w:num>
  <w:num w:numId="4">
    <w:abstractNumId w:val="33"/>
  </w:num>
  <w:num w:numId="5">
    <w:abstractNumId w:val="23"/>
  </w:num>
  <w:num w:numId="6">
    <w:abstractNumId w:val="8"/>
  </w:num>
  <w:num w:numId="7">
    <w:abstractNumId w:val="9"/>
  </w:num>
  <w:num w:numId="8">
    <w:abstractNumId w:val="5"/>
  </w:num>
  <w:num w:numId="9">
    <w:abstractNumId w:val="22"/>
  </w:num>
  <w:num w:numId="10">
    <w:abstractNumId w:val="44"/>
  </w:num>
  <w:num w:numId="11">
    <w:abstractNumId w:val="48"/>
  </w:num>
  <w:num w:numId="12">
    <w:abstractNumId w:val="42"/>
  </w:num>
  <w:num w:numId="13">
    <w:abstractNumId w:val="1"/>
  </w:num>
  <w:num w:numId="14">
    <w:abstractNumId w:val="25"/>
  </w:num>
  <w:num w:numId="15">
    <w:abstractNumId w:val="25"/>
    <w:lvlOverride w:ilvl="0">
      <w:startOverride w:val="1"/>
    </w:lvlOverride>
  </w:num>
  <w:num w:numId="16">
    <w:abstractNumId w:val="28"/>
  </w:num>
  <w:num w:numId="1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num>
  <w:num w:numId="19">
    <w:abstractNumId w:val="29"/>
  </w:num>
  <w:num w:numId="20">
    <w:abstractNumId w:val="47"/>
  </w:num>
  <w:num w:numId="21">
    <w:abstractNumId w:val="4"/>
  </w:num>
  <w:num w:numId="22">
    <w:abstractNumId w:val="9"/>
    <w:lvlOverride w:ilvl="0">
      <w:startOverride w:val="1"/>
    </w:lvlOverride>
  </w:num>
  <w:num w:numId="23">
    <w:abstractNumId w:val="40"/>
  </w:num>
  <w:num w:numId="24">
    <w:abstractNumId w:val="20"/>
  </w:num>
  <w:num w:numId="25">
    <w:abstractNumId w:val="36"/>
  </w:num>
  <w:num w:numId="26">
    <w:abstractNumId w:val="43"/>
  </w:num>
  <w:num w:numId="27">
    <w:abstractNumId w:val="35"/>
  </w:num>
  <w:num w:numId="28">
    <w:abstractNumId w:val="11"/>
  </w:num>
  <w:num w:numId="29">
    <w:abstractNumId w:val="16"/>
  </w:num>
  <w:num w:numId="30">
    <w:abstractNumId w:val="39"/>
  </w:num>
  <w:num w:numId="31">
    <w:abstractNumId w:val="41"/>
  </w:num>
  <w:num w:numId="32">
    <w:abstractNumId w:val="27"/>
  </w:num>
  <w:num w:numId="33">
    <w:abstractNumId w:val="45"/>
  </w:num>
  <w:num w:numId="34">
    <w:abstractNumId w:val="18"/>
  </w:num>
  <w:num w:numId="35">
    <w:abstractNumId w:val="7"/>
  </w:num>
  <w:num w:numId="36">
    <w:abstractNumId w:val="6"/>
  </w:num>
  <w:num w:numId="37">
    <w:abstractNumId w:val="30"/>
  </w:num>
  <w:num w:numId="38">
    <w:abstractNumId w:val="0"/>
  </w:num>
  <w:num w:numId="39">
    <w:abstractNumId w:val="14"/>
  </w:num>
  <w:num w:numId="40">
    <w:abstractNumId w:val="37"/>
  </w:num>
  <w:num w:numId="41">
    <w:abstractNumId w:val="32"/>
  </w:num>
  <w:num w:numId="42">
    <w:abstractNumId w:val="38"/>
  </w:num>
  <w:num w:numId="43">
    <w:abstractNumId w:val="9"/>
    <w:lvlOverride w:ilvl="0">
      <w:startOverride w:val="3"/>
    </w:lvlOverride>
    <w:lvlOverride w:ilvl="1">
      <w:startOverride w:val="3"/>
    </w:lvlOverride>
  </w:num>
  <w:num w:numId="44">
    <w:abstractNumId w:val="9"/>
  </w:num>
  <w:num w:numId="45">
    <w:abstractNumId w:val="31"/>
  </w:num>
  <w:num w:numId="46">
    <w:abstractNumId w:val="26"/>
  </w:num>
  <w:num w:numId="47">
    <w:abstractNumId w:val="46"/>
  </w:num>
  <w:num w:numId="48">
    <w:abstractNumId w:val="3"/>
  </w:num>
  <w:num w:numId="49">
    <w:abstractNumId w:val="24"/>
  </w:num>
  <w:num w:numId="50">
    <w:abstractNumId w:val="19"/>
  </w:num>
  <w:num w:numId="51">
    <w:abstractNumId w:val="15"/>
  </w:num>
  <w:num w:numId="52">
    <w:abstractNumId w:val="12"/>
  </w:num>
  <w:num w:numId="53">
    <w:abstractNumId w:val="17"/>
  </w:num>
  <w:num w:numId="54">
    <w:abstractNumId w:val="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M3NTMwMzGxsDAztTBT0lEKTi0uzszPAykwrAUAiIpvgiwAAAA="/>
  </w:docVars>
  <w:rsids>
    <w:rsidRoot w:val="003B110E"/>
    <w:rsid w:val="00000EBC"/>
    <w:rsid w:val="00004370"/>
    <w:rsid w:val="0000700C"/>
    <w:rsid w:val="00011E91"/>
    <w:rsid w:val="00012300"/>
    <w:rsid w:val="00015C15"/>
    <w:rsid w:val="0002165F"/>
    <w:rsid w:val="00022378"/>
    <w:rsid w:val="0002240F"/>
    <w:rsid w:val="00022531"/>
    <w:rsid w:val="0002326F"/>
    <w:rsid w:val="00024F5D"/>
    <w:rsid w:val="000253A9"/>
    <w:rsid w:val="00025F88"/>
    <w:rsid w:val="000264D7"/>
    <w:rsid w:val="00027392"/>
    <w:rsid w:val="00030DE7"/>
    <w:rsid w:val="00031AEA"/>
    <w:rsid w:val="000336A8"/>
    <w:rsid w:val="000336E3"/>
    <w:rsid w:val="000347A5"/>
    <w:rsid w:val="00034900"/>
    <w:rsid w:val="00035A4E"/>
    <w:rsid w:val="00036D4B"/>
    <w:rsid w:val="00036F22"/>
    <w:rsid w:val="0004075C"/>
    <w:rsid w:val="000414A4"/>
    <w:rsid w:val="00041BA8"/>
    <w:rsid w:val="00043293"/>
    <w:rsid w:val="0004344F"/>
    <w:rsid w:val="000462D9"/>
    <w:rsid w:val="00046DEB"/>
    <w:rsid w:val="00047AB4"/>
    <w:rsid w:val="0005151D"/>
    <w:rsid w:val="0005162A"/>
    <w:rsid w:val="00051879"/>
    <w:rsid w:val="000533D7"/>
    <w:rsid w:val="00053E61"/>
    <w:rsid w:val="000545E7"/>
    <w:rsid w:val="00054F0B"/>
    <w:rsid w:val="00055F09"/>
    <w:rsid w:val="00056AFB"/>
    <w:rsid w:val="0006023A"/>
    <w:rsid w:val="00060583"/>
    <w:rsid w:val="00060636"/>
    <w:rsid w:val="0006087E"/>
    <w:rsid w:val="00061504"/>
    <w:rsid w:val="000619CA"/>
    <w:rsid w:val="00061B01"/>
    <w:rsid w:val="00063F5E"/>
    <w:rsid w:val="00064318"/>
    <w:rsid w:val="000662D9"/>
    <w:rsid w:val="0007087B"/>
    <w:rsid w:val="000716EF"/>
    <w:rsid w:val="000720C8"/>
    <w:rsid w:val="0007248F"/>
    <w:rsid w:val="00074EF1"/>
    <w:rsid w:val="000751B6"/>
    <w:rsid w:val="000772D9"/>
    <w:rsid w:val="00077FD1"/>
    <w:rsid w:val="0008129D"/>
    <w:rsid w:val="00082F43"/>
    <w:rsid w:val="00084C3A"/>
    <w:rsid w:val="00087ABA"/>
    <w:rsid w:val="00087CB2"/>
    <w:rsid w:val="00090EBA"/>
    <w:rsid w:val="000920B5"/>
    <w:rsid w:val="00092E92"/>
    <w:rsid w:val="00093EF6"/>
    <w:rsid w:val="00094127"/>
    <w:rsid w:val="00095CE7"/>
    <w:rsid w:val="000A02D8"/>
    <w:rsid w:val="000A0A7D"/>
    <w:rsid w:val="000A0D8B"/>
    <w:rsid w:val="000A253E"/>
    <w:rsid w:val="000A2714"/>
    <w:rsid w:val="000A4C7A"/>
    <w:rsid w:val="000A51E9"/>
    <w:rsid w:val="000A6154"/>
    <w:rsid w:val="000A6651"/>
    <w:rsid w:val="000A7485"/>
    <w:rsid w:val="000B1D4C"/>
    <w:rsid w:val="000B35B5"/>
    <w:rsid w:val="000B3FD0"/>
    <w:rsid w:val="000B4452"/>
    <w:rsid w:val="000B4A15"/>
    <w:rsid w:val="000B5A8B"/>
    <w:rsid w:val="000C0AC5"/>
    <w:rsid w:val="000C44B9"/>
    <w:rsid w:val="000C4552"/>
    <w:rsid w:val="000C4BDE"/>
    <w:rsid w:val="000C5454"/>
    <w:rsid w:val="000C79D9"/>
    <w:rsid w:val="000C7DB0"/>
    <w:rsid w:val="000D00B0"/>
    <w:rsid w:val="000D06DC"/>
    <w:rsid w:val="000D26EF"/>
    <w:rsid w:val="000D2AC2"/>
    <w:rsid w:val="000D6DBD"/>
    <w:rsid w:val="000D7AD4"/>
    <w:rsid w:val="000E0742"/>
    <w:rsid w:val="000E2F0D"/>
    <w:rsid w:val="000E3260"/>
    <w:rsid w:val="000E4713"/>
    <w:rsid w:val="000E4A0E"/>
    <w:rsid w:val="000E4FBB"/>
    <w:rsid w:val="000E588A"/>
    <w:rsid w:val="000E602A"/>
    <w:rsid w:val="000E663E"/>
    <w:rsid w:val="000E79DB"/>
    <w:rsid w:val="000E7D65"/>
    <w:rsid w:val="000E7EBE"/>
    <w:rsid w:val="000F0CF5"/>
    <w:rsid w:val="000F2440"/>
    <w:rsid w:val="000F4043"/>
    <w:rsid w:val="000F4778"/>
    <w:rsid w:val="000F50F7"/>
    <w:rsid w:val="000F5F9D"/>
    <w:rsid w:val="000F6121"/>
    <w:rsid w:val="000F6EE4"/>
    <w:rsid w:val="000F71FB"/>
    <w:rsid w:val="000F7B8B"/>
    <w:rsid w:val="0010014D"/>
    <w:rsid w:val="0010070A"/>
    <w:rsid w:val="001036AE"/>
    <w:rsid w:val="00103F95"/>
    <w:rsid w:val="0010634C"/>
    <w:rsid w:val="00106384"/>
    <w:rsid w:val="00106A72"/>
    <w:rsid w:val="001112A8"/>
    <w:rsid w:val="00111747"/>
    <w:rsid w:val="0011175A"/>
    <w:rsid w:val="00111A1A"/>
    <w:rsid w:val="00112BAC"/>
    <w:rsid w:val="00113A8E"/>
    <w:rsid w:val="001177F6"/>
    <w:rsid w:val="00120CD3"/>
    <w:rsid w:val="00123DE7"/>
    <w:rsid w:val="0012480C"/>
    <w:rsid w:val="00125434"/>
    <w:rsid w:val="001257D7"/>
    <w:rsid w:val="00126A68"/>
    <w:rsid w:val="00130E27"/>
    <w:rsid w:val="00131060"/>
    <w:rsid w:val="00131BFB"/>
    <w:rsid w:val="001320F2"/>
    <w:rsid w:val="0013331E"/>
    <w:rsid w:val="001337C9"/>
    <w:rsid w:val="00133D99"/>
    <w:rsid w:val="00134123"/>
    <w:rsid w:val="00134E96"/>
    <w:rsid w:val="0013675A"/>
    <w:rsid w:val="00137230"/>
    <w:rsid w:val="0014028C"/>
    <w:rsid w:val="001427AB"/>
    <w:rsid w:val="0014595C"/>
    <w:rsid w:val="0014711F"/>
    <w:rsid w:val="001474E6"/>
    <w:rsid w:val="0015170F"/>
    <w:rsid w:val="00152272"/>
    <w:rsid w:val="001523DE"/>
    <w:rsid w:val="0015255F"/>
    <w:rsid w:val="00152D6D"/>
    <w:rsid w:val="00153DB9"/>
    <w:rsid w:val="0015559A"/>
    <w:rsid w:val="0015631C"/>
    <w:rsid w:val="001568E1"/>
    <w:rsid w:val="00160B3E"/>
    <w:rsid w:val="00161717"/>
    <w:rsid w:val="001646B6"/>
    <w:rsid w:val="00164B4A"/>
    <w:rsid w:val="00172515"/>
    <w:rsid w:val="0017351B"/>
    <w:rsid w:val="001739BC"/>
    <w:rsid w:val="00174C74"/>
    <w:rsid w:val="00175297"/>
    <w:rsid w:val="00176236"/>
    <w:rsid w:val="00176633"/>
    <w:rsid w:val="00176808"/>
    <w:rsid w:val="0017692B"/>
    <w:rsid w:val="00177161"/>
    <w:rsid w:val="00180115"/>
    <w:rsid w:val="00181B83"/>
    <w:rsid w:val="0018222C"/>
    <w:rsid w:val="00183FE7"/>
    <w:rsid w:val="001859B0"/>
    <w:rsid w:val="001868FA"/>
    <w:rsid w:val="00187590"/>
    <w:rsid w:val="001879CB"/>
    <w:rsid w:val="00187E94"/>
    <w:rsid w:val="00190FE7"/>
    <w:rsid w:val="00192A55"/>
    <w:rsid w:val="00193282"/>
    <w:rsid w:val="0019378B"/>
    <w:rsid w:val="00195AE5"/>
    <w:rsid w:val="0019610B"/>
    <w:rsid w:val="00196F5A"/>
    <w:rsid w:val="0019761E"/>
    <w:rsid w:val="00197B9F"/>
    <w:rsid w:val="001A0F04"/>
    <w:rsid w:val="001A171D"/>
    <w:rsid w:val="001A2169"/>
    <w:rsid w:val="001A317F"/>
    <w:rsid w:val="001A5C26"/>
    <w:rsid w:val="001A5D98"/>
    <w:rsid w:val="001A5FB1"/>
    <w:rsid w:val="001A6743"/>
    <w:rsid w:val="001A6D97"/>
    <w:rsid w:val="001A7856"/>
    <w:rsid w:val="001A7E0F"/>
    <w:rsid w:val="001B048B"/>
    <w:rsid w:val="001B0AC9"/>
    <w:rsid w:val="001B1E6C"/>
    <w:rsid w:val="001B34B1"/>
    <w:rsid w:val="001B3E5E"/>
    <w:rsid w:val="001B7624"/>
    <w:rsid w:val="001C0771"/>
    <w:rsid w:val="001C13B5"/>
    <w:rsid w:val="001C2AC0"/>
    <w:rsid w:val="001C5D66"/>
    <w:rsid w:val="001C701E"/>
    <w:rsid w:val="001D2A38"/>
    <w:rsid w:val="001D534A"/>
    <w:rsid w:val="001D6B6E"/>
    <w:rsid w:val="001D730A"/>
    <w:rsid w:val="001D7A5A"/>
    <w:rsid w:val="001E0A32"/>
    <w:rsid w:val="001E2713"/>
    <w:rsid w:val="001E3A11"/>
    <w:rsid w:val="001E4BA2"/>
    <w:rsid w:val="001E5C0E"/>
    <w:rsid w:val="001E672F"/>
    <w:rsid w:val="001F2158"/>
    <w:rsid w:val="001F2E9F"/>
    <w:rsid w:val="001F3AC7"/>
    <w:rsid w:val="001F3E7D"/>
    <w:rsid w:val="001F6A5E"/>
    <w:rsid w:val="001F6AD1"/>
    <w:rsid w:val="001F6FA7"/>
    <w:rsid w:val="00200873"/>
    <w:rsid w:val="00202157"/>
    <w:rsid w:val="002051CF"/>
    <w:rsid w:val="00206178"/>
    <w:rsid w:val="00213BA5"/>
    <w:rsid w:val="002174DC"/>
    <w:rsid w:val="00217C28"/>
    <w:rsid w:val="00221439"/>
    <w:rsid w:val="00221D41"/>
    <w:rsid w:val="002227E7"/>
    <w:rsid w:val="0022346B"/>
    <w:rsid w:val="002244D5"/>
    <w:rsid w:val="0022606E"/>
    <w:rsid w:val="00226698"/>
    <w:rsid w:val="0023037A"/>
    <w:rsid w:val="00230ED5"/>
    <w:rsid w:val="00231742"/>
    <w:rsid w:val="00231EEE"/>
    <w:rsid w:val="00233899"/>
    <w:rsid w:val="00233C2C"/>
    <w:rsid w:val="002348DA"/>
    <w:rsid w:val="00235515"/>
    <w:rsid w:val="002358E3"/>
    <w:rsid w:val="00235B3E"/>
    <w:rsid w:val="0023769F"/>
    <w:rsid w:val="00237CE6"/>
    <w:rsid w:val="002402F8"/>
    <w:rsid w:val="002407A8"/>
    <w:rsid w:val="00240A09"/>
    <w:rsid w:val="00240DF2"/>
    <w:rsid w:val="00240F3A"/>
    <w:rsid w:val="002410E8"/>
    <w:rsid w:val="002427E7"/>
    <w:rsid w:val="00243E1C"/>
    <w:rsid w:val="002447B2"/>
    <w:rsid w:val="00245898"/>
    <w:rsid w:val="00245B63"/>
    <w:rsid w:val="00245D2F"/>
    <w:rsid w:val="002468CF"/>
    <w:rsid w:val="00246B51"/>
    <w:rsid w:val="00246BD8"/>
    <w:rsid w:val="00247726"/>
    <w:rsid w:val="00247DCC"/>
    <w:rsid w:val="002506DD"/>
    <w:rsid w:val="00250F5F"/>
    <w:rsid w:val="002510A9"/>
    <w:rsid w:val="002514CA"/>
    <w:rsid w:val="00251B78"/>
    <w:rsid w:val="00254265"/>
    <w:rsid w:val="0025553D"/>
    <w:rsid w:val="00255A9B"/>
    <w:rsid w:val="00255C40"/>
    <w:rsid w:val="00255D20"/>
    <w:rsid w:val="00256E35"/>
    <w:rsid w:val="00257BED"/>
    <w:rsid w:val="00260C38"/>
    <w:rsid w:val="0026141C"/>
    <w:rsid w:val="00261937"/>
    <w:rsid w:val="002623AB"/>
    <w:rsid w:val="00262696"/>
    <w:rsid w:val="00262A98"/>
    <w:rsid w:val="0026592A"/>
    <w:rsid w:val="00266626"/>
    <w:rsid w:val="00272254"/>
    <w:rsid w:val="002753E7"/>
    <w:rsid w:val="00275E0E"/>
    <w:rsid w:val="002765FC"/>
    <w:rsid w:val="00277350"/>
    <w:rsid w:val="00277F64"/>
    <w:rsid w:val="002812FE"/>
    <w:rsid w:val="0028327D"/>
    <w:rsid w:val="00284803"/>
    <w:rsid w:val="002859A4"/>
    <w:rsid w:val="00285E3D"/>
    <w:rsid w:val="00290722"/>
    <w:rsid w:val="002907B1"/>
    <w:rsid w:val="002911A6"/>
    <w:rsid w:val="0029426F"/>
    <w:rsid w:val="00294C72"/>
    <w:rsid w:val="0029501F"/>
    <w:rsid w:val="0029584C"/>
    <w:rsid w:val="00297763"/>
    <w:rsid w:val="002A0137"/>
    <w:rsid w:val="002A0A06"/>
    <w:rsid w:val="002A1734"/>
    <w:rsid w:val="002A1CAD"/>
    <w:rsid w:val="002A32C8"/>
    <w:rsid w:val="002A34AD"/>
    <w:rsid w:val="002A3BCD"/>
    <w:rsid w:val="002A5A5D"/>
    <w:rsid w:val="002A5B6F"/>
    <w:rsid w:val="002A7493"/>
    <w:rsid w:val="002A78E8"/>
    <w:rsid w:val="002B0530"/>
    <w:rsid w:val="002B20D1"/>
    <w:rsid w:val="002B3376"/>
    <w:rsid w:val="002B395D"/>
    <w:rsid w:val="002B5873"/>
    <w:rsid w:val="002B5C3F"/>
    <w:rsid w:val="002B7081"/>
    <w:rsid w:val="002B7352"/>
    <w:rsid w:val="002B7F6A"/>
    <w:rsid w:val="002C0091"/>
    <w:rsid w:val="002C23BC"/>
    <w:rsid w:val="002C2DBA"/>
    <w:rsid w:val="002C5698"/>
    <w:rsid w:val="002C7877"/>
    <w:rsid w:val="002D02EB"/>
    <w:rsid w:val="002D0558"/>
    <w:rsid w:val="002D464D"/>
    <w:rsid w:val="002D4D11"/>
    <w:rsid w:val="002D6741"/>
    <w:rsid w:val="002D763C"/>
    <w:rsid w:val="002E2BE4"/>
    <w:rsid w:val="002E3C71"/>
    <w:rsid w:val="002E436E"/>
    <w:rsid w:val="002E47C9"/>
    <w:rsid w:val="002E48CA"/>
    <w:rsid w:val="002E586A"/>
    <w:rsid w:val="002E6636"/>
    <w:rsid w:val="002E6DA2"/>
    <w:rsid w:val="002E708F"/>
    <w:rsid w:val="002E73EA"/>
    <w:rsid w:val="002F380B"/>
    <w:rsid w:val="002F5B94"/>
    <w:rsid w:val="002F678F"/>
    <w:rsid w:val="00300975"/>
    <w:rsid w:val="00301B25"/>
    <w:rsid w:val="003022CD"/>
    <w:rsid w:val="00303267"/>
    <w:rsid w:val="00304EFF"/>
    <w:rsid w:val="003061E0"/>
    <w:rsid w:val="003113E6"/>
    <w:rsid w:val="003117F8"/>
    <w:rsid w:val="00311C4A"/>
    <w:rsid w:val="003125AA"/>
    <w:rsid w:val="00313477"/>
    <w:rsid w:val="003154F3"/>
    <w:rsid w:val="003171D8"/>
    <w:rsid w:val="00320E28"/>
    <w:rsid w:val="003216FD"/>
    <w:rsid w:val="0032296A"/>
    <w:rsid w:val="00322DFE"/>
    <w:rsid w:val="003258D6"/>
    <w:rsid w:val="00326021"/>
    <w:rsid w:val="00326AF9"/>
    <w:rsid w:val="00326EA9"/>
    <w:rsid w:val="00327712"/>
    <w:rsid w:val="00327BDA"/>
    <w:rsid w:val="00331C14"/>
    <w:rsid w:val="00332090"/>
    <w:rsid w:val="00332FAC"/>
    <w:rsid w:val="00336412"/>
    <w:rsid w:val="003372BC"/>
    <w:rsid w:val="00337612"/>
    <w:rsid w:val="003408EC"/>
    <w:rsid w:val="00340C62"/>
    <w:rsid w:val="00340FD5"/>
    <w:rsid w:val="003415CC"/>
    <w:rsid w:val="00344648"/>
    <w:rsid w:val="00344966"/>
    <w:rsid w:val="00347EB3"/>
    <w:rsid w:val="00351667"/>
    <w:rsid w:val="00352077"/>
    <w:rsid w:val="00353475"/>
    <w:rsid w:val="00353ED4"/>
    <w:rsid w:val="003540CA"/>
    <w:rsid w:val="003551D5"/>
    <w:rsid w:val="0035563E"/>
    <w:rsid w:val="00355970"/>
    <w:rsid w:val="00356F1A"/>
    <w:rsid w:val="00356FA9"/>
    <w:rsid w:val="0035719C"/>
    <w:rsid w:val="00357E82"/>
    <w:rsid w:val="00361127"/>
    <w:rsid w:val="00361A2E"/>
    <w:rsid w:val="00362FEF"/>
    <w:rsid w:val="00364B4A"/>
    <w:rsid w:val="003650EB"/>
    <w:rsid w:val="0036596E"/>
    <w:rsid w:val="0036637F"/>
    <w:rsid w:val="003664A0"/>
    <w:rsid w:val="00367557"/>
    <w:rsid w:val="0037007C"/>
    <w:rsid w:val="00370592"/>
    <w:rsid w:val="00373846"/>
    <w:rsid w:val="0037563C"/>
    <w:rsid w:val="0037580C"/>
    <w:rsid w:val="00377139"/>
    <w:rsid w:val="0037786A"/>
    <w:rsid w:val="00380F0A"/>
    <w:rsid w:val="00381B68"/>
    <w:rsid w:val="0038294F"/>
    <w:rsid w:val="00385FA3"/>
    <w:rsid w:val="0039048F"/>
    <w:rsid w:val="003904C1"/>
    <w:rsid w:val="00391EA5"/>
    <w:rsid w:val="00392104"/>
    <w:rsid w:val="003928AF"/>
    <w:rsid w:val="00393631"/>
    <w:rsid w:val="00393672"/>
    <w:rsid w:val="003936B3"/>
    <w:rsid w:val="00393B99"/>
    <w:rsid w:val="00394238"/>
    <w:rsid w:val="00395298"/>
    <w:rsid w:val="003959F9"/>
    <w:rsid w:val="00396A95"/>
    <w:rsid w:val="00397D9C"/>
    <w:rsid w:val="003A06EB"/>
    <w:rsid w:val="003A7D0E"/>
    <w:rsid w:val="003B110E"/>
    <w:rsid w:val="003B3390"/>
    <w:rsid w:val="003B528B"/>
    <w:rsid w:val="003B5290"/>
    <w:rsid w:val="003B7DAB"/>
    <w:rsid w:val="003C277C"/>
    <w:rsid w:val="003C4425"/>
    <w:rsid w:val="003C4C00"/>
    <w:rsid w:val="003C576B"/>
    <w:rsid w:val="003C792E"/>
    <w:rsid w:val="003C7DD9"/>
    <w:rsid w:val="003D035A"/>
    <w:rsid w:val="003D0CB7"/>
    <w:rsid w:val="003D1125"/>
    <w:rsid w:val="003D1978"/>
    <w:rsid w:val="003D1F45"/>
    <w:rsid w:val="003D247D"/>
    <w:rsid w:val="003D2B07"/>
    <w:rsid w:val="003D36BC"/>
    <w:rsid w:val="003D3919"/>
    <w:rsid w:val="003D39D0"/>
    <w:rsid w:val="003D451A"/>
    <w:rsid w:val="003D4A8F"/>
    <w:rsid w:val="003D6C42"/>
    <w:rsid w:val="003D6E29"/>
    <w:rsid w:val="003D6E83"/>
    <w:rsid w:val="003E09AA"/>
    <w:rsid w:val="003E332A"/>
    <w:rsid w:val="003E371A"/>
    <w:rsid w:val="003E4A24"/>
    <w:rsid w:val="003E5CB5"/>
    <w:rsid w:val="003E7A85"/>
    <w:rsid w:val="003F171B"/>
    <w:rsid w:val="003F2853"/>
    <w:rsid w:val="003F3A36"/>
    <w:rsid w:val="003F3FEF"/>
    <w:rsid w:val="003F492E"/>
    <w:rsid w:val="003F4D96"/>
    <w:rsid w:val="003F6716"/>
    <w:rsid w:val="003F6DD0"/>
    <w:rsid w:val="0040043A"/>
    <w:rsid w:val="00401EAB"/>
    <w:rsid w:val="00402029"/>
    <w:rsid w:val="004027C4"/>
    <w:rsid w:val="004040B8"/>
    <w:rsid w:val="004054B2"/>
    <w:rsid w:val="0040624B"/>
    <w:rsid w:val="004068CE"/>
    <w:rsid w:val="00407EE6"/>
    <w:rsid w:val="004115FC"/>
    <w:rsid w:val="00412172"/>
    <w:rsid w:val="0041284D"/>
    <w:rsid w:val="0041326D"/>
    <w:rsid w:val="004151FB"/>
    <w:rsid w:val="00415A1C"/>
    <w:rsid w:val="00415AA4"/>
    <w:rsid w:val="00416B09"/>
    <w:rsid w:val="004174EF"/>
    <w:rsid w:val="00417D17"/>
    <w:rsid w:val="00420E74"/>
    <w:rsid w:val="00421AB4"/>
    <w:rsid w:val="00423B37"/>
    <w:rsid w:val="00423B5F"/>
    <w:rsid w:val="00425218"/>
    <w:rsid w:val="004261FD"/>
    <w:rsid w:val="0042729F"/>
    <w:rsid w:val="004303B3"/>
    <w:rsid w:val="004312E8"/>
    <w:rsid w:val="00431392"/>
    <w:rsid w:val="00431654"/>
    <w:rsid w:val="00431F0E"/>
    <w:rsid w:val="00432606"/>
    <w:rsid w:val="00433F6C"/>
    <w:rsid w:val="00434386"/>
    <w:rsid w:val="00435AE5"/>
    <w:rsid w:val="00435F95"/>
    <w:rsid w:val="0044084F"/>
    <w:rsid w:val="0044365F"/>
    <w:rsid w:val="0044549E"/>
    <w:rsid w:val="00446776"/>
    <w:rsid w:val="00454113"/>
    <w:rsid w:val="00456A1E"/>
    <w:rsid w:val="00460B96"/>
    <w:rsid w:val="00460BDC"/>
    <w:rsid w:val="004633DA"/>
    <w:rsid w:val="004634BC"/>
    <w:rsid w:val="0046435E"/>
    <w:rsid w:val="0046626B"/>
    <w:rsid w:val="004662F4"/>
    <w:rsid w:val="00470434"/>
    <w:rsid w:val="00470A88"/>
    <w:rsid w:val="0047113C"/>
    <w:rsid w:val="0047345B"/>
    <w:rsid w:val="0047438A"/>
    <w:rsid w:val="00474DC7"/>
    <w:rsid w:val="00475F75"/>
    <w:rsid w:val="0047600E"/>
    <w:rsid w:val="0047734A"/>
    <w:rsid w:val="00480E1E"/>
    <w:rsid w:val="00481D01"/>
    <w:rsid w:val="00481DF9"/>
    <w:rsid w:val="00482F5A"/>
    <w:rsid w:val="00483EBC"/>
    <w:rsid w:val="00484DB8"/>
    <w:rsid w:val="00486ADC"/>
    <w:rsid w:val="00492E8A"/>
    <w:rsid w:val="00493A07"/>
    <w:rsid w:val="00493A94"/>
    <w:rsid w:val="004949B1"/>
    <w:rsid w:val="00495349"/>
    <w:rsid w:val="0049537D"/>
    <w:rsid w:val="004955CA"/>
    <w:rsid w:val="00495BE0"/>
    <w:rsid w:val="004966BA"/>
    <w:rsid w:val="00497771"/>
    <w:rsid w:val="004A2C36"/>
    <w:rsid w:val="004A6039"/>
    <w:rsid w:val="004A647B"/>
    <w:rsid w:val="004B10BC"/>
    <w:rsid w:val="004B2778"/>
    <w:rsid w:val="004B2FD1"/>
    <w:rsid w:val="004B326D"/>
    <w:rsid w:val="004B3C9D"/>
    <w:rsid w:val="004B62E4"/>
    <w:rsid w:val="004B7772"/>
    <w:rsid w:val="004C007E"/>
    <w:rsid w:val="004C12FB"/>
    <w:rsid w:val="004C2AC9"/>
    <w:rsid w:val="004C3636"/>
    <w:rsid w:val="004C4EDE"/>
    <w:rsid w:val="004D0883"/>
    <w:rsid w:val="004D27BA"/>
    <w:rsid w:val="004D41A1"/>
    <w:rsid w:val="004D5A93"/>
    <w:rsid w:val="004D631F"/>
    <w:rsid w:val="004D7202"/>
    <w:rsid w:val="004D74D9"/>
    <w:rsid w:val="004D756E"/>
    <w:rsid w:val="004E283B"/>
    <w:rsid w:val="004E2E03"/>
    <w:rsid w:val="004E41B8"/>
    <w:rsid w:val="004E4B37"/>
    <w:rsid w:val="004E4E93"/>
    <w:rsid w:val="004E6431"/>
    <w:rsid w:val="004E6D76"/>
    <w:rsid w:val="004F0FF1"/>
    <w:rsid w:val="004F165D"/>
    <w:rsid w:val="004F1A4A"/>
    <w:rsid w:val="004F25E7"/>
    <w:rsid w:val="004F430D"/>
    <w:rsid w:val="004F4634"/>
    <w:rsid w:val="004F475C"/>
    <w:rsid w:val="004F5042"/>
    <w:rsid w:val="004F544D"/>
    <w:rsid w:val="004F6728"/>
    <w:rsid w:val="004F7426"/>
    <w:rsid w:val="00500666"/>
    <w:rsid w:val="00500BEF"/>
    <w:rsid w:val="00503450"/>
    <w:rsid w:val="00504F6C"/>
    <w:rsid w:val="00505B6B"/>
    <w:rsid w:val="005115CD"/>
    <w:rsid w:val="005119EE"/>
    <w:rsid w:val="00513429"/>
    <w:rsid w:val="00515208"/>
    <w:rsid w:val="005152BE"/>
    <w:rsid w:val="00516D86"/>
    <w:rsid w:val="00517B4E"/>
    <w:rsid w:val="00522680"/>
    <w:rsid w:val="0052521E"/>
    <w:rsid w:val="005261FE"/>
    <w:rsid w:val="0052644B"/>
    <w:rsid w:val="005268D5"/>
    <w:rsid w:val="00527D91"/>
    <w:rsid w:val="00532B10"/>
    <w:rsid w:val="00533CD2"/>
    <w:rsid w:val="00536B36"/>
    <w:rsid w:val="00536D31"/>
    <w:rsid w:val="00541B5E"/>
    <w:rsid w:val="0054267F"/>
    <w:rsid w:val="00543600"/>
    <w:rsid w:val="00544DFE"/>
    <w:rsid w:val="00545849"/>
    <w:rsid w:val="00546D0B"/>
    <w:rsid w:val="00547FDF"/>
    <w:rsid w:val="005516A8"/>
    <w:rsid w:val="00551918"/>
    <w:rsid w:val="00551998"/>
    <w:rsid w:val="00551B75"/>
    <w:rsid w:val="00551C35"/>
    <w:rsid w:val="0055284C"/>
    <w:rsid w:val="005538F9"/>
    <w:rsid w:val="00553FA0"/>
    <w:rsid w:val="00554882"/>
    <w:rsid w:val="00554F08"/>
    <w:rsid w:val="005608A6"/>
    <w:rsid w:val="00560992"/>
    <w:rsid w:val="00561F28"/>
    <w:rsid w:val="00563235"/>
    <w:rsid w:val="00563558"/>
    <w:rsid w:val="005642C2"/>
    <w:rsid w:val="005644D1"/>
    <w:rsid w:val="005655FD"/>
    <w:rsid w:val="005656DD"/>
    <w:rsid w:val="00566CDD"/>
    <w:rsid w:val="005702DE"/>
    <w:rsid w:val="0057162F"/>
    <w:rsid w:val="00571DC8"/>
    <w:rsid w:val="00572B1D"/>
    <w:rsid w:val="00572E29"/>
    <w:rsid w:val="00573892"/>
    <w:rsid w:val="00573A74"/>
    <w:rsid w:val="00574C94"/>
    <w:rsid w:val="0057737B"/>
    <w:rsid w:val="005776C1"/>
    <w:rsid w:val="00577AF7"/>
    <w:rsid w:val="005805E8"/>
    <w:rsid w:val="00580AFC"/>
    <w:rsid w:val="00580DE6"/>
    <w:rsid w:val="00581859"/>
    <w:rsid w:val="00582582"/>
    <w:rsid w:val="00582F36"/>
    <w:rsid w:val="00582FB4"/>
    <w:rsid w:val="0058430A"/>
    <w:rsid w:val="00586746"/>
    <w:rsid w:val="00586E25"/>
    <w:rsid w:val="005876C4"/>
    <w:rsid w:val="00587E91"/>
    <w:rsid w:val="0059273A"/>
    <w:rsid w:val="005931C9"/>
    <w:rsid w:val="00593970"/>
    <w:rsid w:val="0059664F"/>
    <w:rsid w:val="00596FB9"/>
    <w:rsid w:val="005A1033"/>
    <w:rsid w:val="005A12ED"/>
    <w:rsid w:val="005A322F"/>
    <w:rsid w:val="005A32CD"/>
    <w:rsid w:val="005A4E8D"/>
    <w:rsid w:val="005A51B1"/>
    <w:rsid w:val="005A54BF"/>
    <w:rsid w:val="005A6096"/>
    <w:rsid w:val="005A610B"/>
    <w:rsid w:val="005B080C"/>
    <w:rsid w:val="005B08AC"/>
    <w:rsid w:val="005B0BA6"/>
    <w:rsid w:val="005B1F43"/>
    <w:rsid w:val="005B3D8F"/>
    <w:rsid w:val="005B4A06"/>
    <w:rsid w:val="005B6D61"/>
    <w:rsid w:val="005B752B"/>
    <w:rsid w:val="005C06C3"/>
    <w:rsid w:val="005C0EC5"/>
    <w:rsid w:val="005C1F0B"/>
    <w:rsid w:val="005C3262"/>
    <w:rsid w:val="005C3F59"/>
    <w:rsid w:val="005C541C"/>
    <w:rsid w:val="005C5B44"/>
    <w:rsid w:val="005C68A5"/>
    <w:rsid w:val="005D0AD4"/>
    <w:rsid w:val="005D1590"/>
    <w:rsid w:val="005D2199"/>
    <w:rsid w:val="005D3459"/>
    <w:rsid w:val="005D35AE"/>
    <w:rsid w:val="005D5ED3"/>
    <w:rsid w:val="005D60EB"/>
    <w:rsid w:val="005E0F26"/>
    <w:rsid w:val="005E1693"/>
    <w:rsid w:val="005E3007"/>
    <w:rsid w:val="005E3CFA"/>
    <w:rsid w:val="005E4A13"/>
    <w:rsid w:val="005E581B"/>
    <w:rsid w:val="005E615C"/>
    <w:rsid w:val="005F116A"/>
    <w:rsid w:val="005F2057"/>
    <w:rsid w:val="005F30F4"/>
    <w:rsid w:val="005F4C3E"/>
    <w:rsid w:val="005F4F0C"/>
    <w:rsid w:val="005F5425"/>
    <w:rsid w:val="005F7077"/>
    <w:rsid w:val="005F7A18"/>
    <w:rsid w:val="0060025F"/>
    <w:rsid w:val="006013E4"/>
    <w:rsid w:val="006014B7"/>
    <w:rsid w:val="006016A0"/>
    <w:rsid w:val="00601C70"/>
    <w:rsid w:val="00601DE4"/>
    <w:rsid w:val="006024A7"/>
    <w:rsid w:val="00604E32"/>
    <w:rsid w:val="0060571E"/>
    <w:rsid w:val="00606AEA"/>
    <w:rsid w:val="00607F58"/>
    <w:rsid w:val="00610B11"/>
    <w:rsid w:val="00610E4B"/>
    <w:rsid w:val="00610EB8"/>
    <w:rsid w:val="00611754"/>
    <w:rsid w:val="00612924"/>
    <w:rsid w:val="0061373F"/>
    <w:rsid w:val="00615C10"/>
    <w:rsid w:val="006161DB"/>
    <w:rsid w:val="00616292"/>
    <w:rsid w:val="00616469"/>
    <w:rsid w:val="006166FB"/>
    <w:rsid w:val="006207CC"/>
    <w:rsid w:val="0062096D"/>
    <w:rsid w:val="00622201"/>
    <w:rsid w:val="00622910"/>
    <w:rsid w:val="00622CDB"/>
    <w:rsid w:val="00623B4A"/>
    <w:rsid w:val="0062519A"/>
    <w:rsid w:val="00625B16"/>
    <w:rsid w:val="00626D89"/>
    <w:rsid w:val="00627CE7"/>
    <w:rsid w:val="00630561"/>
    <w:rsid w:val="0063061C"/>
    <w:rsid w:val="00630EDD"/>
    <w:rsid w:val="0063146A"/>
    <w:rsid w:val="00631E54"/>
    <w:rsid w:val="00632520"/>
    <w:rsid w:val="00632F30"/>
    <w:rsid w:val="00634CCE"/>
    <w:rsid w:val="006352F1"/>
    <w:rsid w:val="00635BD5"/>
    <w:rsid w:val="00635CB6"/>
    <w:rsid w:val="006360DE"/>
    <w:rsid w:val="00636FE8"/>
    <w:rsid w:val="00637E69"/>
    <w:rsid w:val="00640465"/>
    <w:rsid w:val="00641071"/>
    <w:rsid w:val="006414F3"/>
    <w:rsid w:val="00642170"/>
    <w:rsid w:val="00642D12"/>
    <w:rsid w:val="00643114"/>
    <w:rsid w:val="00643FA4"/>
    <w:rsid w:val="006445A6"/>
    <w:rsid w:val="006477C0"/>
    <w:rsid w:val="00651930"/>
    <w:rsid w:val="00652CC2"/>
    <w:rsid w:val="00653E62"/>
    <w:rsid w:val="00654EBF"/>
    <w:rsid w:val="0065511E"/>
    <w:rsid w:val="00655163"/>
    <w:rsid w:val="0065643F"/>
    <w:rsid w:val="00657196"/>
    <w:rsid w:val="006571EA"/>
    <w:rsid w:val="00657B25"/>
    <w:rsid w:val="006600A9"/>
    <w:rsid w:val="00661494"/>
    <w:rsid w:val="0066345B"/>
    <w:rsid w:val="00663D12"/>
    <w:rsid w:val="00665098"/>
    <w:rsid w:val="00665D30"/>
    <w:rsid w:val="006665CB"/>
    <w:rsid w:val="00667D79"/>
    <w:rsid w:val="00670203"/>
    <w:rsid w:val="00671285"/>
    <w:rsid w:val="006718D6"/>
    <w:rsid w:val="00671BF7"/>
    <w:rsid w:val="00673F4D"/>
    <w:rsid w:val="006744E3"/>
    <w:rsid w:val="00680330"/>
    <w:rsid w:val="006810FD"/>
    <w:rsid w:val="00681274"/>
    <w:rsid w:val="00681330"/>
    <w:rsid w:val="0068199A"/>
    <w:rsid w:val="00683387"/>
    <w:rsid w:val="0068438D"/>
    <w:rsid w:val="00684414"/>
    <w:rsid w:val="00684AC7"/>
    <w:rsid w:val="0068684C"/>
    <w:rsid w:val="0068776B"/>
    <w:rsid w:val="00690D40"/>
    <w:rsid w:val="00692796"/>
    <w:rsid w:val="00694C4B"/>
    <w:rsid w:val="00696F3D"/>
    <w:rsid w:val="00697A3E"/>
    <w:rsid w:val="00697B7D"/>
    <w:rsid w:val="006A0933"/>
    <w:rsid w:val="006A1BAB"/>
    <w:rsid w:val="006A3999"/>
    <w:rsid w:val="006A4324"/>
    <w:rsid w:val="006A4B97"/>
    <w:rsid w:val="006A52A9"/>
    <w:rsid w:val="006A55CC"/>
    <w:rsid w:val="006A6568"/>
    <w:rsid w:val="006A6B28"/>
    <w:rsid w:val="006A70CC"/>
    <w:rsid w:val="006A7166"/>
    <w:rsid w:val="006B113F"/>
    <w:rsid w:val="006B2303"/>
    <w:rsid w:val="006B2DDC"/>
    <w:rsid w:val="006B4B0E"/>
    <w:rsid w:val="006B688D"/>
    <w:rsid w:val="006B693E"/>
    <w:rsid w:val="006B6E6D"/>
    <w:rsid w:val="006B7DD2"/>
    <w:rsid w:val="006C0372"/>
    <w:rsid w:val="006C0A3F"/>
    <w:rsid w:val="006C34C8"/>
    <w:rsid w:val="006C4ADE"/>
    <w:rsid w:val="006C4D63"/>
    <w:rsid w:val="006C6AFC"/>
    <w:rsid w:val="006C6FCC"/>
    <w:rsid w:val="006C746B"/>
    <w:rsid w:val="006D16A3"/>
    <w:rsid w:val="006D1B8B"/>
    <w:rsid w:val="006D2545"/>
    <w:rsid w:val="006D4406"/>
    <w:rsid w:val="006D5139"/>
    <w:rsid w:val="006D5DDC"/>
    <w:rsid w:val="006D6FD6"/>
    <w:rsid w:val="006E035C"/>
    <w:rsid w:val="006E0D09"/>
    <w:rsid w:val="006E0DCD"/>
    <w:rsid w:val="006E0F43"/>
    <w:rsid w:val="006E1AE3"/>
    <w:rsid w:val="006E1F06"/>
    <w:rsid w:val="006E217C"/>
    <w:rsid w:val="006E2A64"/>
    <w:rsid w:val="006E4705"/>
    <w:rsid w:val="006E4D2B"/>
    <w:rsid w:val="006E7875"/>
    <w:rsid w:val="006F1C04"/>
    <w:rsid w:val="006F1FC6"/>
    <w:rsid w:val="006F2C22"/>
    <w:rsid w:val="006F6ADD"/>
    <w:rsid w:val="00700BB9"/>
    <w:rsid w:val="0070113B"/>
    <w:rsid w:val="007014A6"/>
    <w:rsid w:val="00701DF4"/>
    <w:rsid w:val="00704D23"/>
    <w:rsid w:val="00711DB5"/>
    <w:rsid w:val="00713519"/>
    <w:rsid w:val="00713D96"/>
    <w:rsid w:val="00714830"/>
    <w:rsid w:val="00715328"/>
    <w:rsid w:val="0071601F"/>
    <w:rsid w:val="00717876"/>
    <w:rsid w:val="00721C86"/>
    <w:rsid w:val="00721DF3"/>
    <w:rsid w:val="00724957"/>
    <w:rsid w:val="007251D6"/>
    <w:rsid w:val="0072534B"/>
    <w:rsid w:val="00726415"/>
    <w:rsid w:val="0073040D"/>
    <w:rsid w:val="00730DA0"/>
    <w:rsid w:val="00731296"/>
    <w:rsid w:val="007338FE"/>
    <w:rsid w:val="00733BAC"/>
    <w:rsid w:val="00733D9B"/>
    <w:rsid w:val="007364EA"/>
    <w:rsid w:val="007372A9"/>
    <w:rsid w:val="00737408"/>
    <w:rsid w:val="007404A3"/>
    <w:rsid w:val="007404B3"/>
    <w:rsid w:val="0074073A"/>
    <w:rsid w:val="007407F4"/>
    <w:rsid w:val="00740F92"/>
    <w:rsid w:val="00746D08"/>
    <w:rsid w:val="00750DA5"/>
    <w:rsid w:val="00751471"/>
    <w:rsid w:val="0075153C"/>
    <w:rsid w:val="00751B03"/>
    <w:rsid w:val="00753679"/>
    <w:rsid w:val="00754539"/>
    <w:rsid w:val="00754BBB"/>
    <w:rsid w:val="00754D05"/>
    <w:rsid w:val="007552B2"/>
    <w:rsid w:val="00755367"/>
    <w:rsid w:val="00756E31"/>
    <w:rsid w:val="00757114"/>
    <w:rsid w:val="00757373"/>
    <w:rsid w:val="00757ACA"/>
    <w:rsid w:val="0076115A"/>
    <w:rsid w:val="0076190D"/>
    <w:rsid w:val="00761D01"/>
    <w:rsid w:val="0076251C"/>
    <w:rsid w:val="00763DAE"/>
    <w:rsid w:val="007643C8"/>
    <w:rsid w:val="00765AF0"/>
    <w:rsid w:val="00770E45"/>
    <w:rsid w:val="00771B6A"/>
    <w:rsid w:val="00772F39"/>
    <w:rsid w:val="0077465A"/>
    <w:rsid w:val="00774EAE"/>
    <w:rsid w:val="00775FC4"/>
    <w:rsid w:val="00776243"/>
    <w:rsid w:val="0077674E"/>
    <w:rsid w:val="00777539"/>
    <w:rsid w:val="00777577"/>
    <w:rsid w:val="007812D7"/>
    <w:rsid w:val="00781396"/>
    <w:rsid w:val="00782887"/>
    <w:rsid w:val="007843C1"/>
    <w:rsid w:val="007849D1"/>
    <w:rsid w:val="00785E35"/>
    <w:rsid w:val="007862E0"/>
    <w:rsid w:val="00786B30"/>
    <w:rsid w:val="00786E9B"/>
    <w:rsid w:val="00787B90"/>
    <w:rsid w:val="00790A86"/>
    <w:rsid w:val="00791654"/>
    <w:rsid w:val="00791FEB"/>
    <w:rsid w:val="00793761"/>
    <w:rsid w:val="00794A4D"/>
    <w:rsid w:val="007960A6"/>
    <w:rsid w:val="007A0268"/>
    <w:rsid w:val="007A0864"/>
    <w:rsid w:val="007A11B6"/>
    <w:rsid w:val="007A2F54"/>
    <w:rsid w:val="007A33C9"/>
    <w:rsid w:val="007A5561"/>
    <w:rsid w:val="007A6BB9"/>
    <w:rsid w:val="007A7DBC"/>
    <w:rsid w:val="007B0ECD"/>
    <w:rsid w:val="007B12B2"/>
    <w:rsid w:val="007B187F"/>
    <w:rsid w:val="007B2CF8"/>
    <w:rsid w:val="007B4CBA"/>
    <w:rsid w:val="007B4F0D"/>
    <w:rsid w:val="007B6009"/>
    <w:rsid w:val="007B654F"/>
    <w:rsid w:val="007C053A"/>
    <w:rsid w:val="007C12ED"/>
    <w:rsid w:val="007C1F0C"/>
    <w:rsid w:val="007C4025"/>
    <w:rsid w:val="007C4BF9"/>
    <w:rsid w:val="007C4DE1"/>
    <w:rsid w:val="007C553D"/>
    <w:rsid w:val="007C6779"/>
    <w:rsid w:val="007C6865"/>
    <w:rsid w:val="007C747C"/>
    <w:rsid w:val="007D0687"/>
    <w:rsid w:val="007D0C77"/>
    <w:rsid w:val="007D24F3"/>
    <w:rsid w:val="007D2FB2"/>
    <w:rsid w:val="007D49FD"/>
    <w:rsid w:val="007D523B"/>
    <w:rsid w:val="007D72C2"/>
    <w:rsid w:val="007E0724"/>
    <w:rsid w:val="007E1165"/>
    <w:rsid w:val="007E2403"/>
    <w:rsid w:val="007E3890"/>
    <w:rsid w:val="007F0874"/>
    <w:rsid w:val="007F092C"/>
    <w:rsid w:val="007F227B"/>
    <w:rsid w:val="007F34F9"/>
    <w:rsid w:val="007F3999"/>
    <w:rsid w:val="007F58FD"/>
    <w:rsid w:val="007F76BC"/>
    <w:rsid w:val="007F778B"/>
    <w:rsid w:val="007F7A37"/>
    <w:rsid w:val="008003EB"/>
    <w:rsid w:val="00800CEF"/>
    <w:rsid w:val="00803D30"/>
    <w:rsid w:val="00803E05"/>
    <w:rsid w:val="00804302"/>
    <w:rsid w:val="0080641C"/>
    <w:rsid w:val="0080713B"/>
    <w:rsid w:val="008074AD"/>
    <w:rsid w:val="00807A7B"/>
    <w:rsid w:val="00810005"/>
    <w:rsid w:val="008101F3"/>
    <w:rsid w:val="008121B7"/>
    <w:rsid w:val="008122F0"/>
    <w:rsid w:val="0081348E"/>
    <w:rsid w:val="008135E4"/>
    <w:rsid w:val="00813795"/>
    <w:rsid w:val="00814FAF"/>
    <w:rsid w:val="0081500C"/>
    <w:rsid w:val="00816065"/>
    <w:rsid w:val="00816089"/>
    <w:rsid w:val="008219CE"/>
    <w:rsid w:val="00822B88"/>
    <w:rsid w:val="00822DAF"/>
    <w:rsid w:val="00823285"/>
    <w:rsid w:val="00824286"/>
    <w:rsid w:val="00824843"/>
    <w:rsid w:val="00824CB1"/>
    <w:rsid w:val="008259B8"/>
    <w:rsid w:val="00825C0C"/>
    <w:rsid w:val="008312E1"/>
    <w:rsid w:val="008335E1"/>
    <w:rsid w:val="00833668"/>
    <w:rsid w:val="008338EC"/>
    <w:rsid w:val="00834A74"/>
    <w:rsid w:val="0083571E"/>
    <w:rsid w:val="008359F8"/>
    <w:rsid w:val="008369EA"/>
    <w:rsid w:val="00837165"/>
    <w:rsid w:val="0084093C"/>
    <w:rsid w:val="00840A75"/>
    <w:rsid w:val="00841047"/>
    <w:rsid w:val="00841EC9"/>
    <w:rsid w:val="0084249E"/>
    <w:rsid w:val="00844210"/>
    <w:rsid w:val="008454B0"/>
    <w:rsid w:val="00845784"/>
    <w:rsid w:val="0084635C"/>
    <w:rsid w:val="0084690E"/>
    <w:rsid w:val="00846A64"/>
    <w:rsid w:val="008505C5"/>
    <w:rsid w:val="00850D47"/>
    <w:rsid w:val="00852145"/>
    <w:rsid w:val="0085358B"/>
    <w:rsid w:val="00853B8F"/>
    <w:rsid w:val="00854A60"/>
    <w:rsid w:val="008558F9"/>
    <w:rsid w:val="00856B93"/>
    <w:rsid w:val="00856C51"/>
    <w:rsid w:val="00857E2E"/>
    <w:rsid w:val="00861969"/>
    <w:rsid w:val="00861B7A"/>
    <w:rsid w:val="00862959"/>
    <w:rsid w:val="00862B1C"/>
    <w:rsid w:val="00864884"/>
    <w:rsid w:val="00864CED"/>
    <w:rsid w:val="00865430"/>
    <w:rsid w:val="00867513"/>
    <w:rsid w:val="00867A4F"/>
    <w:rsid w:val="00867D31"/>
    <w:rsid w:val="00867F5E"/>
    <w:rsid w:val="00872621"/>
    <w:rsid w:val="00874232"/>
    <w:rsid w:val="00876C6D"/>
    <w:rsid w:val="00876E4A"/>
    <w:rsid w:val="008774FE"/>
    <w:rsid w:val="008777A5"/>
    <w:rsid w:val="00880ADD"/>
    <w:rsid w:val="00880ED9"/>
    <w:rsid w:val="00881598"/>
    <w:rsid w:val="00882AF4"/>
    <w:rsid w:val="00885C4B"/>
    <w:rsid w:val="00887707"/>
    <w:rsid w:val="008915A3"/>
    <w:rsid w:val="00892F33"/>
    <w:rsid w:val="00893B1D"/>
    <w:rsid w:val="00895CE2"/>
    <w:rsid w:val="008963C8"/>
    <w:rsid w:val="00896C6F"/>
    <w:rsid w:val="008972BD"/>
    <w:rsid w:val="008A1C3C"/>
    <w:rsid w:val="008A284E"/>
    <w:rsid w:val="008A2A32"/>
    <w:rsid w:val="008A4B3C"/>
    <w:rsid w:val="008A5033"/>
    <w:rsid w:val="008A582C"/>
    <w:rsid w:val="008A61ED"/>
    <w:rsid w:val="008A7CAA"/>
    <w:rsid w:val="008A7DA6"/>
    <w:rsid w:val="008B02D9"/>
    <w:rsid w:val="008B0597"/>
    <w:rsid w:val="008B0A8F"/>
    <w:rsid w:val="008B0BF9"/>
    <w:rsid w:val="008B2604"/>
    <w:rsid w:val="008B5B5E"/>
    <w:rsid w:val="008B5D53"/>
    <w:rsid w:val="008B611B"/>
    <w:rsid w:val="008B7728"/>
    <w:rsid w:val="008C1E9B"/>
    <w:rsid w:val="008C1EE8"/>
    <w:rsid w:val="008C735B"/>
    <w:rsid w:val="008C74F7"/>
    <w:rsid w:val="008C7990"/>
    <w:rsid w:val="008C7F72"/>
    <w:rsid w:val="008D0D60"/>
    <w:rsid w:val="008D1D4F"/>
    <w:rsid w:val="008D2D8C"/>
    <w:rsid w:val="008D33D4"/>
    <w:rsid w:val="008D3A75"/>
    <w:rsid w:val="008D3AA7"/>
    <w:rsid w:val="008D4852"/>
    <w:rsid w:val="008D51FC"/>
    <w:rsid w:val="008D5302"/>
    <w:rsid w:val="008E11D9"/>
    <w:rsid w:val="008E1819"/>
    <w:rsid w:val="008E441F"/>
    <w:rsid w:val="008E4F1C"/>
    <w:rsid w:val="008E53E2"/>
    <w:rsid w:val="008E5D38"/>
    <w:rsid w:val="008E629B"/>
    <w:rsid w:val="008E6309"/>
    <w:rsid w:val="008E7728"/>
    <w:rsid w:val="008F0272"/>
    <w:rsid w:val="008F096A"/>
    <w:rsid w:val="008F3885"/>
    <w:rsid w:val="008F4815"/>
    <w:rsid w:val="008F4DC7"/>
    <w:rsid w:val="008F7015"/>
    <w:rsid w:val="008F73FA"/>
    <w:rsid w:val="00900B6E"/>
    <w:rsid w:val="00900D93"/>
    <w:rsid w:val="00901A06"/>
    <w:rsid w:val="00905500"/>
    <w:rsid w:val="00905836"/>
    <w:rsid w:val="0091254A"/>
    <w:rsid w:val="00912B00"/>
    <w:rsid w:val="009130C0"/>
    <w:rsid w:val="00915533"/>
    <w:rsid w:val="00915DB3"/>
    <w:rsid w:val="0091678A"/>
    <w:rsid w:val="00916EB3"/>
    <w:rsid w:val="00916F05"/>
    <w:rsid w:val="0091703A"/>
    <w:rsid w:val="0091743C"/>
    <w:rsid w:val="00920E61"/>
    <w:rsid w:val="00921CEB"/>
    <w:rsid w:val="00921DFF"/>
    <w:rsid w:val="009231A7"/>
    <w:rsid w:val="00923604"/>
    <w:rsid w:val="009255EE"/>
    <w:rsid w:val="009261F2"/>
    <w:rsid w:val="009261F7"/>
    <w:rsid w:val="00927C4F"/>
    <w:rsid w:val="00933C34"/>
    <w:rsid w:val="00933E8A"/>
    <w:rsid w:val="00933FA0"/>
    <w:rsid w:val="00934226"/>
    <w:rsid w:val="009369C6"/>
    <w:rsid w:val="00937E19"/>
    <w:rsid w:val="00942A1C"/>
    <w:rsid w:val="0094327B"/>
    <w:rsid w:val="00943BA8"/>
    <w:rsid w:val="00946003"/>
    <w:rsid w:val="00946A7F"/>
    <w:rsid w:val="0094708B"/>
    <w:rsid w:val="00947296"/>
    <w:rsid w:val="00947FC4"/>
    <w:rsid w:val="009501FA"/>
    <w:rsid w:val="00951164"/>
    <w:rsid w:val="00952F43"/>
    <w:rsid w:val="0095337F"/>
    <w:rsid w:val="00955CFC"/>
    <w:rsid w:val="009576BD"/>
    <w:rsid w:val="00957B8E"/>
    <w:rsid w:val="009605EB"/>
    <w:rsid w:val="00960DA5"/>
    <w:rsid w:val="009623FE"/>
    <w:rsid w:val="00962CB4"/>
    <w:rsid w:val="00962EA7"/>
    <w:rsid w:val="00962F00"/>
    <w:rsid w:val="00963816"/>
    <w:rsid w:val="009645E5"/>
    <w:rsid w:val="009654A8"/>
    <w:rsid w:val="0096568C"/>
    <w:rsid w:val="00966DEF"/>
    <w:rsid w:val="00967572"/>
    <w:rsid w:val="0097030F"/>
    <w:rsid w:val="009707D5"/>
    <w:rsid w:val="00970BD9"/>
    <w:rsid w:val="0097131E"/>
    <w:rsid w:val="00973E37"/>
    <w:rsid w:val="00973FA4"/>
    <w:rsid w:val="0097441B"/>
    <w:rsid w:val="009748B4"/>
    <w:rsid w:val="0097513C"/>
    <w:rsid w:val="00975A5A"/>
    <w:rsid w:val="00975A7D"/>
    <w:rsid w:val="00977117"/>
    <w:rsid w:val="00977E9D"/>
    <w:rsid w:val="00980B06"/>
    <w:rsid w:val="009811C4"/>
    <w:rsid w:val="00982583"/>
    <w:rsid w:val="00984062"/>
    <w:rsid w:val="00984254"/>
    <w:rsid w:val="00987B54"/>
    <w:rsid w:val="009922E7"/>
    <w:rsid w:val="00994FD9"/>
    <w:rsid w:val="0099656F"/>
    <w:rsid w:val="0099705D"/>
    <w:rsid w:val="009A0A4E"/>
    <w:rsid w:val="009A0AC6"/>
    <w:rsid w:val="009A112C"/>
    <w:rsid w:val="009A1A9F"/>
    <w:rsid w:val="009A272E"/>
    <w:rsid w:val="009A2D59"/>
    <w:rsid w:val="009A49CB"/>
    <w:rsid w:val="009A52E5"/>
    <w:rsid w:val="009A5788"/>
    <w:rsid w:val="009A5ECE"/>
    <w:rsid w:val="009A6E4E"/>
    <w:rsid w:val="009A760B"/>
    <w:rsid w:val="009A7D3A"/>
    <w:rsid w:val="009B00C0"/>
    <w:rsid w:val="009B0F56"/>
    <w:rsid w:val="009B15D4"/>
    <w:rsid w:val="009B167B"/>
    <w:rsid w:val="009B19B6"/>
    <w:rsid w:val="009B3208"/>
    <w:rsid w:val="009B412B"/>
    <w:rsid w:val="009B4375"/>
    <w:rsid w:val="009B687C"/>
    <w:rsid w:val="009C119E"/>
    <w:rsid w:val="009C15E1"/>
    <w:rsid w:val="009C365A"/>
    <w:rsid w:val="009C584A"/>
    <w:rsid w:val="009C5E19"/>
    <w:rsid w:val="009C5EBD"/>
    <w:rsid w:val="009C6431"/>
    <w:rsid w:val="009C735F"/>
    <w:rsid w:val="009C796A"/>
    <w:rsid w:val="009D0273"/>
    <w:rsid w:val="009D0A36"/>
    <w:rsid w:val="009D25DE"/>
    <w:rsid w:val="009D2B13"/>
    <w:rsid w:val="009D2CD8"/>
    <w:rsid w:val="009D36F8"/>
    <w:rsid w:val="009D3EAA"/>
    <w:rsid w:val="009D4448"/>
    <w:rsid w:val="009D5760"/>
    <w:rsid w:val="009D5D0B"/>
    <w:rsid w:val="009E0D0F"/>
    <w:rsid w:val="009E2213"/>
    <w:rsid w:val="009E2324"/>
    <w:rsid w:val="009E3211"/>
    <w:rsid w:val="009E3A58"/>
    <w:rsid w:val="009E3F63"/>
    <w:rsid w:val="009E4073"/>
    <w:rsid w:val="009E467C"/>
    <w:rsid w:val="009E6150"/>
    <w:rsid w:val="009F07E5"/>
    <w:rsid w:val="009F195A"/>
    <w:rsid w:val="009F1AEE"/>
    <w:rsid w:val="009F20C7"/>
    <w:rsid w:val="009F2119"/>
    <w:rsid w:val="009F22F8"/>
    <w:rsid w:val="009F7A79"/>
    <w:rsid w:val="00A0004A"/>
    <w:rsid w:val="00A0031F"/>
    <w:rsid w:val="00A01486"/>
    <w:rsid w:val="00A0229F"/>
    <w:rsid w:val="00A0408C"/>
    <w:rsid w:val="00A0491B"/>
    <w:rsid w:val="00A050BD"/>
    <w:rsid w:val="00A05DE0"/>
    <w:rsid w:val="00A0729F"/>
    <w:rsid w:val="00A07442"/>
    <w:rsid w:val="00A11589"/>
    <w:rsid w:val="00A11634"/>
    <w:rsid w:val="00A130E6"/>
    <w:rsid w:val="00A131FE"/>
    <w:rsid w:val="00A14418"/>
    <w:rsid w:val="00A14EDF"/>
    <w:rsid w:val="00A159B9"/>
    <w:rsid w:val="00A15B39"/>
    <w:rsid w:val="00A17404"/>
    <w:rsid w:val="00A17F48"/>
    <w:rsid w:val="00A202CD"/>
    <w:rsid w:val="00A207BE"/>
    <w:rsid w:val="00A21EB6"/>
    <w:rsid w:val="00A221AD"/>
    <w:rsid w:val="00A2240E"/>
    <w:rsid w:val="00A23810"/>
    <w:rsid w:val="00A24A6C"/>
    <w:rsid w:val="00A26CB4"/>
    <w:rsid w:val="00A3116A"/>
    <w:rsid w:val="00A31C39"/>
    <w:rsid w:val="00A324B0"/>
    <w:rsid w:val="00A32BDA"/>
    <w:rsid w:val="00A33ECC"/>
    <w:rsid w:val="00A3420F"/>
    <w:rsid w:val="00A35EE6"/>
    <w:rsid w:val="00A36288"/>
    <w:rsid w:val="00A410BF"/>
    <w:rsid w:val="00A4156E"/>
    <w:rsid w:val="00A416AE"/>
    <w:rsid w:val="00A435EC"/>
    <w:rsid w:val="00A438CC"/>
    <w:rsid w:val="00A4404A"/>
    <w:rsid w:val="00A44B70"/>
    <w:rsid w:val="00A45FE2"/>
    <w:rsid w:val="00A51275"/>
    <w:rsid w:val="00A53563"/>
    <w:rsid w:val="00A5488F"/>
    <w:rsid w:val="00A54E36"/>
    <w:rsid w:val="00A57485"/>
    <w:rsid w:val="00A576E1"/>
    <w:rsid w:val="00A60BC0"/>
    <w:rsid w:val="00A613C6"/>
    <w:rsid w:val="00A66350"/>
    <w:rsid w:val="00A67385"/>
    <w:rsid w:val="00A70439"/>
    <w:rsid w:val="00A72DA9"/>
    <w:rsid w:val="00A73098"/>
    <w:rsid w:val="00A74361"/>
    <w:rsid w:val="00A7467B"/>
    <w:rsid w:val="00A750A6"/>
    <w:rsid w:val="00A75126"/>
    <w:rsid w:val="00A77FD0"/>
    <w:rsid w:val="00A80E04"/>
    <w:rsid w:val="00A81488"/>
    <w:rsid w:val="00A83195"/>
    <w:rsid w:val="00A83765"/>
    <w:rsid w:val="00A84806"/>
    <w:rsid w:val="00A86193"/>
    <w:rsid w:val="00A863FA"/>
    <w:rsid w:val="00A87FEA"/>
    <w:rsid w:val="00A90543"/>
    <w:rsid w:val="00A92CA2"/>
    <w:rsid w:val="00A9455E"/>
    <w:rsid w:val="00A968B1"/>
    <w:rsid w:val="00A9731E"/>
    <w:rsid w:val="00AA0065"/>
    <w:rsid w:val="00AA08A0"/>
    <w:rsid w:val="00AA0BB9"/>
    <w:rsid w:val="00AA14C0"/>
    <w:rsid w:val="00AA4955"/>
    <w:rsid w:val="00AA549A"/>
    <w:rsid w:val="00AA6B91"/>
    <w:rsid w:val="00AB1591"/>
    <w:rsid w:val="00AB1EA7"/>
    <w:rsid w:val="00AB1F32"/>
    <w:rsid w:val="00AB259E"/>
    <w:rsid w:val="00AB34E7"/>
    <w:rsid w:val="00AB362B"/>
    <w:rsid w:val="00AB6D71"/>
    <w:rsid w:val="00AC1CBB"/>
    <w:rsid w:val="00AC2308"/>
    <w:rsid w:val="00AC31A9"/>
    <w:rsid w:val="00AC3C6B"/>
    <w:rsid w:val="00AC4992"/>
    <w:rsid w:val="00AC545F"/>
    <w:rsid w:val="00AC56A8"/>
    <w:rsid w:val="00AC61D5"/>
    <w:rsid w:val="00AD2EC2"/>
    <w:rsid w:val="00AD3E5A"/>
    <w:rsid w:val="00AD49CA"/>
    <w:rsid w:val="00AD55DD"/>
    <w:rsid w:val="00AD5DBC"/>
    <w:rsid w:val="00AE1225"/>
    <w:rsid w:val="00AE22FE"/>
    <w:rsid w:val="00AE2EB1"/>
    <w:rsid w:val="00AE40D6"/>
    <w:rsid w:val="00AE704C"/>
    <w:rsid w:val="00AF0541"/>
    <w:rsid w:val="00AF15F6"/>
    <w:rsid w:val="00AF2D68"/>
    <w:rsid w:val="00AF405A"/>
    <w:rsid w:val="00AF4DE1"/>
    <w:rsid w:val="00AF5163"/>
    <w:rsid w:val="00AF5501"/>
    <w:rsid w:val="00AF5869"/>
    <w:rsid w:val="00AF591F"/>
    <w:rsid w:val="00AF6E42"/>
    <w:rsid w:val="00AF76AB"/>
    <w:rsid w:val="00B00CEF"/>
    <w:rsid w:val="00B011F4"/>
    <w:rsid w:val="00B01411"/>
    <w:rsid w:val="00B02A90"/>
    <w:rsid w:val="00B063F2"/>
    <w:rsid w:val="00B06813"/>
    <w:rsid w:val="00B078F4"/>
    <w:rsid w:val="00B10868"/>
    <w:rsid w:val="00B145BF"/>
    <w:rsid w:val="00B15863"/>
    <w:rsid w:val="00B1760E"/>
    <w:rsid w:val="00B17E85"/>
    <w:rsid w:val="00B2088C"/>
    <w:rsid w:val="00B20EAE"/>
    <w:rsid w:val="00B217A8"/>
    <w:rsid w:val="00B22054"/>
    <w:rsid w:val="00B23A8E"/>
    <w:rsid w:val="00B2515C"/>
    <w:rsid w:val="00B25F5C"/>
    <w:rsid w:val="00B268F5"/>
    <w:rsid w:val="00B3035D"/>
    <w:rsid w:val="00B31A57"/>
    <w:rsid w:val="00B32A54"/>
    <w:rsid w:val="00B32A70"/>
    <w:rsid w:val="00B32D16"/>
    <w:rsid w:val="00B369C2"/>
    <w:rsid w:val="00B36ECE"/>
    <w:rsid w:val="00B37239"/>
    <w:rsid w:val="00B40009"/>
    <w:rsid w:val="00B463D3"/>
    <w:rsid w:val="00B465D4"/>
    <w:rsid w:val="00B50057"/>
    <w:rsid w:val="00B505BB"/>
    <w:rsid w:val="00B52BE0"/>
    <w:rsid w:val="00B53EC5"/>
    <w:rsid w:val="00B54CD4"/>
    <w:rsid w:val="00B614D4"/>
    <w:rsid w:val="00B614E8"/>
    <w:rsid w:val="00B628BC"/>
    <w:rsid w:val="00B63094"/>
    <w:rsid w:val="00B635C5"/>
    <w:rsid w:val="00B638E3"/>
    <w:rsid w:val="00B64704"/>
    <w:rsid w:val="00B6533D"/>
    <w:rsid w:val="00B66D78"/>
    <w:rsid w:val="00B70E2D"/>
    <w:rsid w:val="00B71A5B"/>
    <w:rsid w:val="00B71B3B"/>
    <w:rsid w:val="00B73545"/>
    <w:rsid w:val="00B73B3E"/>
    <w:rsid w:val="00B73DBF"/>
    <w:rsid w:val="00B76707"/>
    <w:rsid w:val="00B76F16"/>
    <w:rsid w:val="00B80F8E"/>
    <w:rsid w:val="00B8107B"/>
    <w:rsid w:val="00B8311F"/>
    <w:rsid w:val="00B8479D"/>
    <w:rsid w:val="00B90BE9"/>
    <w:rsid w:val="00B911E2"/>
    <w:rsid w:val="00B92EA6"/>
    <w:rsid w:val="00B938BB"/>
    <w:rsid w:val="00B93EB4"/>
    <w:rsid w:val="00BA0F74"/>
    <w:rsid w:val="00BA1CA3"/>
    <w:rsid w:val="00BA3CCF"/>
    <w:rsid w:val="00BA4013"/>
    <w:rsid w:val="00BA5119"/>
    <w:rsid w:val="00BA555B"/>
    <w:rsid w:val="00BA5D7C"/>
    <w:rsid w:val="00BA675A"/>
    <w:rsid w:val="00BA711A"/>
    <w:rsid w:val="00BB0BF5"/>
    <w:rsid w:val="00BB2B98"/>
    <w:rsid w:val="00BB2F49"/>
    <w:rsid w:val="00BB31FF"/>
    <w:rsid w:val="00BB3234"/>
    <w:rsid w:val="00BB4AD3"/>
    <w:rsid w:val="00BB550A"/>
    <w:rsid w:val="00BB5E1D"/>
    <w:rsid w:val="00BB7935"/>
    <w:rsid w:val="00BB7980"/>
    <w:rsid w:val="00BC15A5"/>
    <w:rsid w:val="00BC23A9"/>
    <w:rsid w:val="00BC267C"/>
    <w:rsid w:val="00BC2A5B"/>
    <w:rsid w:val="00BC44A9"/>
    <w:rsid w:val="00BC46A9"/>
    <w:rsid w:val="00BC4C00"/>
    <w:rsid w:val="00BD031D"/>
    <w:rsid w:val="00BD1D30"/>
    <w:rsid w:val="00BD28F2"/>
    <w:rsid w:val="00BD300E"/>
    <w:rsid w:val="00BD3E25"/>
    <w:rsid w:val="00BD44CB"/>
    <w:rsid w:val="00BD4B3C"/>
    <w:rsid w:val="00BD5DC3"/>
    <w:rsid w:val="00BD63D4"/>
    <w:rsid w:val="00BD712D"/>
    <w:rsid w:val="00BD773E"/>
    <w:rsid w:val="00BE0E3B"/>
    <w:rsid w:val="00BE2A8F"/>
    <w:rsid w:val="00BE5160"/>
    <w:rsid w:val="00BE669D"/>
    <w:rsid w:val="00BF058F"/>
    <w:rsid w:val="00BF1A6C"/>
    <w:rsid w:val="00BF318B"/>
    <w:rsid w:val="00BF41E3"/>
    <w:rsid w:val="00BF6408"/>
    <w:rsid w:val="00C00018"/>
    <w:rsid w:val="00C00A4D"/>
    <w:rsid w:val="00C0155B"/>
    <w:rsid w:val="00C0190A"/>
    <w:rsid w:val="00C01CC8"/>
    <w:rsid w:val="00C021CA"/>
    <w:rsid w:val="00C03B33"/>
    <w:rsid w:val="00C04C34"/>
    <w:rsid w:val="00C07304"/>
    <w:rsid w:val="00C07389"/>
    <w:rsid w:val="00C1148D"/>
    <w:rsid w:val="00C12403"/>
    <w:rsid w:val="00C14B71"/>
    <w:rsid w:val="00C14D1C"/>
    <w:rsid w:val="00C15215"/>
    <w:rsid w:val="00C17EA2"/>
    <w:rsid w:val="00C206B6"/>
    <w:rsid w:val="00C21201"/>
    <w:rsid w:val="00C21596"/>
    <w:rsid w:val="00C21D52"/>
    <w:rsid w:val="00C22FEE"/>
    <w:rsid w:val="00C24755"/>
    <w:rsid w:val="00C25BE0"/>
    <w:rsid w:val="00C2602A"/>
    <w:rsid w:val="00C262B2"/>
    <w:rsid w:val="00C26502"/>
    <w:rsid w:val="00C279F0"/>
    <w:rsid w:val="00C3036D"/>
    <w:rsid w:val="00C30540"/>
    <w:rsid w:val="00C3137F"/>
    <w:rsid w:val="00C31BED"/>
    <w:rsid w:val="00C327B9"/>
    <w:rsid w:val="00C32B68"/>
    <w:rsid w:val="00C34C44"/>
    <w:rsid w:val="00C350C8"/>
    <w:rsid w:val="00C361AF"/>
    <w:rsid w:val="00C36DD8"/>
    <w:rsid w:val="00C3707D"/>
    <w:rsid w:val="00C40AB4"/>
    <w:rsid w:val="00C413DE"/>
    <w:rsid w:val="00C41DC0"/>
    <w:rsid w:val="00C41E4A"/>
    <w:rsid w:val="00C43715"/>
    <w:rsid w:val="00C43F5D"/>
    <w:rsid w:val="00C44542"/>
    <w:rsid w:val="00C451EC"/>
    <w:rsid w:val="00C45C63"/>
    <w:rsid w:val="00C464CC"/>
    <w:rsid w:val="00C53D2A"/>
    <w:rsid w:val="00C54A5E"/>
    <w:rsid w:val="00C576E1"/>
    <w:rsid w:val="00C57D6D"/>
    <w:rsid w:val="00C604F4"/>
    <w:rsid w:val="00C618B6"/>
    <w:rsid w:val="00C618C0"/>
    <w:rsid w:val="00C623B1"/>
    <w:rsid w:val="00C63379"/>
    <w:rsid w:val="00C6345F"/>
    <w:rsid w:val="00C63A27"/>
    <w:rsid w:val="00C64CFA"/>
    <w:rsid w:val="00C64E8B"/>
    <w:rsid w:val="00C7131C"/>
    <w:rsid w:val="00C71B85"/>
    <w:rsid w:val="00C73246"/>
    <w:rsid w:val="00C74536"/>
    <w:rsid w:val="00C76195"/>
    <w:rsid w:val="00C81459"/>
    <w:rsid w:val="00C814A6"/>
    <w:rsid w:val="00C82916"/>
    <w:rsid w:val="00C83958"/>
    <w:rsid w:val="00C848C2"/>
    <w:rsid w:val="00C8520B"/>
    <w:rsid w:val="00C853FF"/>
    <w:rsid w:val="00C8552E"/>
    <w:rsid w:val="00C8629A"/>
    <w:rsid w:val="00C865B1"/>
    <w:rsid w:val="00C86BEA"/>
    <w:rsid w:val="00C86F64"/>
    <w:rsid w:val="00C87F96"/>
    <w:rsid w:val="00C902AA"/>
    <w:rsid w:val="00C911F7"/>
    <w:rsid w:val="00C927D4"/>
    <w:rsid w:val="00C93A35"/>
    <w:rsid w:val="00C94150"/>
    <w:rsid w:val="00C957CB"/>
    <w:rsid w:val="00C96A42"/>
    <w:rsid w:val="00C96ED6"/>
    <w:rsid w:val="00CA42CC"/>
    <w:rsid w:val="00CA5062"/>
    <w:rsid w:val="00CA54BD"/>
    <w:rsid w:val="00CA5DCE"/>
    <w:rsid w:val="00CA757A"/>
    <w:rsid w:val="00CB0302"/>
    <w:rsid w:val="00CB2AA8"/>
    <w:rsid w:val="00CB2DF1"/>
    <w:rsid w:val="00CB3FB3"/>
    <w:rsid w:val="00CB5E3D"/>
    <w:rsid w:val="00CB5EEE"/>
    <w:rsid w:val="00CC56AA"/>
    <w:rsid w:val="00CC6466"/>
    <w:rsid w:val="00CC776F"/>
    <w:rsid w:val="00CD0EE1"/>
    <w:rsid w:val="00CD19FD"/>
    <w:rsid w:val="00CD1B0A"/>
    <w:rsid w:val="00CD23A4"/>
    <w:rsid w:val="00CD26D6"/>
    <w:rsid w:val="00CD5BA5"/>
    <w:rsid w:val="00CD6DAF"/>
    <w:rsid w:val="00CD7E15"/>
    <w:rsid w:val="00CE040F"/>
    <w:rsid w:val="00CE0D23"/>
    <w:rsid w:val="00CE0E9B"/>
    <w:rsid w:val="00CE18F0"/>
    <w:rsid w:val="00CE1C4F"/>
    <w:rsid w:val="00CE4D79"/>
    <w:rsid w:val="00CE682D"/>
    <w:rsid w:val="00CE6D4A"/>
    <w:rsid w:val="00CF0117"/>
    <w:rsid w:val="00CF16B4"/>
    <w:rsid w:val="00CF3777"/>
    <w:rsid w:val="00CF41BD"/>
    <w:rsid w:val="00CF5B66"/>
    <w:rsid w:val="00CF5DBA"/>
    <w:rsid w:val="00CF72D0"/>
    <w:rsid w:val="00CF78C7"/>
    <w:rsid w:val="00CF7EDA"/>
    <w:rsid w:val="00D00BA4"/>
    <w:rsid w:val="00D00FE0"/>
    <w:rsid w:val="00D02E33"/>
    <w:rsid w:val="00D03595"/>
    <w:rsid w:val="00D05181"/>
    <w:rsid w:val="00D05AF9"/>
    <w:rsid w:val="00D05DDE"/>
    <w:rsid w:val="00D066AD"/>
    <w:rsid w:val="00D06827"/>
    <w:rsid w:val="00D118B4"/>
    <w:rsid w:val="00D13835"/>
    <w:rsid w:val="00D142F2"/>
    <w:rsid w:val="00D145F9"/>
    <w:rsid w:val="00D14929"/>
    <w:rsid w:val="00D15BB5"/>
    <w:rsid w:val="00D16850"/>
    <w:rsid w:val="00D20A0A"/>
    <w:rsid w:val="00D21A36"/>
    <w:rsid w:val="00D224D4"/>
    <w:rsid w:val="00D26E0A"/>
    <w:rsid w:val="00D300EF"/>
    <w:rsid w:val="00D3039D"/>
    <w:rsid w:val="00D33302"/>
    <w:rsid w:val="00D337EA"/>
    <w:rsid w:val="00D350EC"/>
    <w:rsid w:val="00D354AC"/>
    <w:rsid w:val="00D36355"/>
    <w:rsid w:val="00D36DDB"/>
    <w:rsid w:val="00D37272"/>
    <w:rsid w:val="00D37347"/>
    <w:rsid w:val="00D405D8"/>
    <w:rsid w:val="00D40C65"/>
    <w:rsid w:val="00D40E13"/>
    <w:rsid w:val="00D429D2"/>
    <w:rsid w:val="00D42B2F"/>
    <w:rsid w:val="00D44FA7"/>
    <w:rsid w:val="00D4534D"/>
    <w:rsid w:val="00D46298"/>
    <w:rsid w:val="00D506B4"/>
    <w:rsid w:val="00D5118B"/>
    <w:rsid w:val="00D52BB0"/>
    <w:rsid w:val="00D52CF9"/>
    <w:rsid w:val="00D53874"/>
    <w:rsid w:val="00D550C0"/>
    <w:rsid w:val="00D56EBE"/>
    <w:rsid w:val="00D57091"/>
    <w:rsid w:val="00D602AF"/>
    <w:rsid w:val="00D64906"/>
    <w:rsid w:val="00D64D2A"/>
    <w:rsid w:val="00D65E73"/>
    <w:rsid w:val="00D700AF"/>
    <w:rsid w:val="00D714FC"/>
    <w:rsid w:val="00D7230F"/>
    <w:rsid w:val="00D726E6"/>
    <w:rsid w:val="00D72CAA"/>
    <w:rsid w:val="00D7316A"/>
    <w:rsid w:val="00D73717"/>
    <w:rsid w:val="00D747F8"/>
    <w:rsid w:val="00D74D6E"/>
    <w:rsid w:val="00D751F6"/>
    <w:rsid w:val="00D7548A"/>
    <w:rsid w:val="00D76652"/>
    <w:rsid w:val="00D76CAC"/>
    <w:rsid w:val="00D76DBE"/>
    <w:rsid w:val="00D77CE6"/>
    <w:rsid w:val="00D77D3E"/>
    <w:rsid w:val="00D80CDB"/>
    <w:rsid w:val="00D82224"/>
    <w:rsid w:val="00D847E9"/>
    <w:rsid w:val="00D86C14"/>
    <w:rsid w:val="00D927ED"/>
    <w:rsid w:val="00D92AFF"/>
    <w:rsid w:val="00D93241"/>
    <w:rsid w:val="00D93AC3"/>
    <w:rsid w:val="00D93F9F"/>
    <w:rsid w:val="00D95E99"/>
    <w:rsid w:val="00D97206"/>
    <w:rsid w:val="00DA1351"/>
    <w:rsid w:val="00DA2C02"/>
    <w:rsid w:val="00DA3D34"/>
    <w:rsid w:val="00DA4415"/>
    <w:rsid w:val="00DA548C"/>
    <w:rsid w:val="00DA5AD2"/>
    <w:rsid w:val="00DA784A"/>
    <w:rsid w:val="00DB2226"/>
    <w:rsid w:val="00DB49D0"/>
    <w:rsid w:val="00DB5B53"/>
    <w:rsid w:val="00DB7779"/>
    <w:rsid w:val="00DB791C"/>
    <w:rsid w:val="00DC2702"/>
    <w:rsid w:val="00DC38E9"/>
    <w:rsid w:val="00DC46D5"/>
    <w:rsid w:val="00DC4BF3"/>
    <w:rsid w:val="00DC6057"/>
    <w:rsid w:val="00DC60E0"/>
    <w:rsid w:val="00DD099C"/>
    <w:rsid w:val="00DD0B33"/>
    <w:rsid w:val="00DD0FCD"/>
    <w:rsid w:val="00DD1DD4"/>
    <w:rsid w:val="00DD29D9"/>
    <w:rsid w:val="00DD51C2"/>
    <w:rsid w:val="00DD5657"/>
    <w:rsid w:val="00DD6780"/>
    <w:rsid w:val="00DD693D"/>
    <w:rsid w:val="00DD7B22"/>
    <w:rsid w:val="00DE01D0"/>
    <w:rsid w:val="00DE1272"/>
    <w:rsid w:val="00DE1B79"/>
    <w:rsid w:val="00DE22D3"/>
    <w:rsid w:val="00DE3877"/>
    <w:rsid w:val="00DE397C"/>
    <w:rsid w:val="00DE3CA5"/>
    <w:rsid w:val="00DE4B02"/>
    <w:rsid w:val="00DE4CE8"/>
    <w:rsid w:val="00DE4E9E"/>
    <w:rsid w:val="00DE65D2"/>
    <w:rsid w:val="00DE67F1"/>
    <w:rsid w:val="00DE6FCD"/>
    <w:rsid w:val="00DE7910"/>
    <w:rsid w:val="00DF0490"/>
    <w:rsid w:val="00DF0A00"/>
    <w:rsid w:val="00DF226A"/>
    <w:rsid w:val="00DF33FB"/>
    <w:rsid w:val="00DF75C5"/>
    <w:rsid w:val="00E02841"/>
    <w:rsid w:val="00E07260"/>
    <w:rsid w:val="00E0779A"/>
    <w:rsid w:val="00E1113C"/>
    <w:rsid w:val="00E11AA7"/>
    <w:rsid w:val="00E13900"/>
    <w:rsid w:val="00E150B6"/>
    <w:rsid w:val="00E15A29"/>
    <w:rsid w:val="00E20C95"/>
    <w:rsid w:val="00E217C8"/>
    <w:rsid w:val="00E21E97"/>
    <w:rsid w:val="00E23C1B"/>
    <w:rsid w:val="00E2545A"/>
    <w:rsid w:val="00E25860"/>
    <w:rsid w:val="00E278D0"/>
    <w:rsid w:val="00E27D96"/>
    <w:rsid w:val="00E3072A"/>
    <w:rsid w:val="00E30C15"/>
    <w:rsid w:val="00E32B2E"/>
    <w:rsid w:val="00E358E0"/>
    <w:rsid w:val="00E40411"/>
    <w:rsid w:val="00E41E10"/>
    <w:rsid w:val="00E432AF"/>
    <w:rsid w:val="00E43F07"/>
    <w:rsid w:val="00E44F44"/>
    <w:rsid w:val="00E45785"/>
    <w:rsid w:val="00E468E1"/>
    <w:rsid w:val="00E51838"/>
    <w:rsid w:val="00E51FAB"/>
    <w:rsid w:val="00E542EC"/>
    <w:rsid w:val="00E54945"/>
    <w:rsid w:val="00E569AC"/>
    <w:rsid w:val="00E57D68"/>
    <w:rsid w:val="00E57F87"/>
    <w:rsid w:val="00E60393"/>
    <w:rsid w:val="00E607F6"/>
    <w:rsid w:val="00E610C7"/>
    <w:rsid w:val="00E611DB"/>
    <w:rsid w:val="00E61630"/>
    <w:rsid w:val="00E616EE"/>
    <w:rsid w:val="00E620E2"/>
    <w:rsid w:val="00E62D86"/>
    <w:rsid w:val="00E6324C"/>
    <w:rsid w:val="00E63C60"/>
    <w:rsid w:val="00E63EDF"/>
    <w:rsid w:val="00E65C46"/>
    <w:rsid w:val="00E65CF9"/>
    <w:rsid w:val="00E70893"/>
    <w:rsid w:val="00E70BC3"/>
    <w:rsid w:val="00E70C03"/>
    <w:rsid w:val="00E70C9B"/>
    <w:rsid w:val="00E70CA8"/>
    <w:rsid w:val="00E73CE2"/>
    <w:rsid w:val="00E74430"/>
    <w:rsid w:val="00E74AC2"/>
    <w:rsid w:val="00E76746"/>
    <w:rsid w:val="00E76D65"/>
    <w:rsid w:val="00E80F15"/>
    <w:rsid w:val="00E82A4C"/>
    <w:rsid w:val="00E85A88"/>
    <w:rsid w:val="00E85C7F"/>
    <w:rsid w:val="00E87FAA"/>
    <w:rsid w:val="00E909C8"/>
    <w:rsid w:val="00E90D57"/>
    <w:rsid w:val="00E93650"/>
    <w:rsid w:val="00E944AD"/>
    <w:rsid w:val="00E967A3"/>
    <w:rsid w:val="00E96BE2"/>
    <w:rsid w:val="00E97E4B"/>
    <w:rsid w:val="00EA142C"/>
    <w:rsid w:val="00EA1564"/>
    <w:rsid w:val="00EA1F11"/>
    <w:rsid w:val="00EA2FC7"/>
    <w:rsid w:val="00EA5D3F"/>
    <w:rsid w:val="00EA767F"/>
    <w:rsid w:val="00EB18BC"/>
    <w:rsid w:val="00EB35D5"/>
    <w:rsid w:val="00EB61CF"/>
    <w:rsid w:val="00EB784C"/>
    <w:rsid w:val="00EB7FA2"/>
    <w:rsid w:val="00EC1FDF"/>
    <w:rsid w:val="00EC20EE"/>
    <w:rsid w:val="00EC4AB6"/>
    <w:rsid w:val="00EC5E19"/>
    <w:rsid w:val="00EC6DF2"/>
    <w:rsid w:val="00EC6EB1"/>
    <w:rsid w:val="00EC7285"/>
    <w:rsid w:val="00EC7AFA"/>
    <w:rsid w:val="00EC7CF9"/>
    <w:rsid w:val="00EC7F1D"/>
    <w:rsid w:val="00ED0E6A"/>
    <w:rsid w:val="00ED1DAF"/>
    <w:rsid w:val="00ED35F2"/>
    <w:rsid w:val="00ED516C"/>
    <w:rsid w:val="00ED5483"/>
    <w:rsid w:val="00ED59A4"/>
    <w:rsid w:val="00ED62A6"/>
    <w:rsid w:val="00EE2923"/>
    <w:rsid w:val="00EE4180"/>
    <w:rsid w:val="00EF25BA"/>
    <w:rsid w:val="00EF3108"/>
    <w:rsid w:val="00EF4327"/>
    <w:rsid w:val="00EF48CA"/>
    <w:rsid w:val="00EF5095"/>
    <w:rsid w:val="00EF5C77"/>
    <w:rsid w:val="00EF6D1F"/>
    <w:rsid w:val="00EF7A50"/>
    <w:rsid w:val="00F00D30"/>
    <w:rsid w:val="00F01C1E"/>
    <w:rsid w:val="00F02F81"/>
    <w:rsid w:val="00F0415D"/>
    <w:rsid w:val="00F06EB7"/>
    <w:rsid w:val="00F07B0A"/>
    <w:rsid w:val="00F1104E"/>
    <w:rsid w:val="00F11148"/>
    <w:rsid w:val="00F1306A"/>
    <w:rsid w:val="00F14737"/>
    <w:rsid w:val="00F160AE"/>
    <w:rsid w:val="00F1692A"/>
    <w:rsid w:val="00F16E17"/>
    <w:rsid w:val="00F17491"/>
    <w:rsid w:val="00F20212"/>
    <w:rsid w:val="00F21029"/>
    <w:rsid w:val="00F21329"/>
    <w:rsid w:val="00F22ED6"/>
    <w:rsid w:val="00F23958"/>
    <w:rsid w:val="00F23E4F"/>
    <w:rsid w:val="00F24480"/>
    <w:rsid w:val="00F245A8"/>
    <w:rsid w:val="00F24C5A"/>
    <w:rsid w:val="00F24D55"/>
    <w:rsid w:val="00F24F6E"/>
    <w:rsid w:val="00F2546B"/>
    <w:rsid w:val="00F25D7C"/>
    <w:rsid w:val="00F26AC3"/>
    <w:rsid w:val="00F302A7"/>
    <w:rsid w:val="00F3243C"/>
    <w:rsid w:val="00F325F4"/>
    <w:rsid w:val="00F338AC"/>
    <w:rsid w:val="00F33DDB"/>
    <w:rsid w:val="00F355A8"/>
    <w:rsid w:val="00F3567F"/>
    <w:rsid w:val="00F400FE"/>
    <w:rsid w:val="00F43D98"/>
    <w:rsid w:val="00F43ECD"/>
    <w:rsid w:val="00F45FDA"/>
    <w:rsid w:val="00F5025D"/>
    <w:rsid w:val="00F51726"/>
    <w:rsid w:val="00F5387D"/>
    <w:rsid w:val="00F544C2"/>
    <w:rsid w:val="00F54A96"/>
    <w:rsid w:val="00F558E5"/>
    <w:rsid w:val="00F5750A"/>
    <w:rsid w:val="00F6098B"/>
    <w:rsid w:val="00F611A8"/>
    <w:rsid w:val="00F6238F"/>
    <w:rsid w:val="00F63344"/>
    <w:rsid w:val="00F63F14"/>
    <w:rsid w:val="00F641E1"/>
    <w:rsid w:val="00F67290"/>
    <w:rsid w:val="00F7075F"/>
    <w:rsid w:val="00F71499"/>
    <w:rsid w:val="00F71B70"/>
    <w:rsid w:val="00F71E3B"/>
    <w:rsid w:val="00F727E8"/>
    <w:rsid w:val="00F73E23"/>
    <w:rsid w:val="00F74237"/>
    <w:rsid w:val="00F765C3"/>
    <w:rsid w:val="00F76C7D"/>
    <w:rsid w:val="00F77D0B"/>
    <w:rsid w:val="00F80BC3"/>
    <w:rsid w:val="00F80FCB"/>
    <w:rsid w:val="00F8105C"/>
    <w:rsid w:val="00F825E1"/>
    <w:rsid w:val="00F83DE0"/>
    <w:rsid w:val="00F83F0F"/>
    <w:rsid w:val="00F846BD"/>
    <w:rsid w:val="00F85619"/>
    <w:rsid w:val="00F85A59"/>
    <w:rsid w:val="00F87ADD"/>
    <w:rsid w:val="00F91635"/>
    <w:rsid w:val="00F92202"/>
    <w:rsid w:val="00F934EE"/>
    <w:rsid w:val="00F93799"/>
    <w:rsid w:val="00F939CD"/>
    <w:rsid w:val="00F94AEC"/>
    <w:rsid w:val="00F94E65"/>
    <w:rsid w:val="00F96035"/>
    <w:rsid w:val="00F9608F"/>
    <w:rsid w:val="00F96CFD"/>
    <w:rsid w:val="00F96D4C"/>
    <w:rsid w:val="00FA11A2"/>
    <w:rsid w:val="00FA1BE1"/>
    <w:rsid w:val="00FA3507"/>
    <w:rsid w:val="00FA3649"/>
    <w:rsid w:val="00FA384E"/>
    <w:rsid w:val="00FA7C51"/>
    <w:rsid w:val="00FB00B4"/>
    <w:rsid w:val="00FB0A21"/>
    <w:rsid w:val="00FB0ACD"/>
    <w:rsid w:val="00FB520D"/>
    <w:rsid w:val="00FB5A72"/>
    <w:rsid w:val="00FB633F"/>
    <w:rsid w:val="00FB6916"/>
    <w:rsid w:val="00FC1345"/>
    <w:rsid w:val="00FC20EA"/>
    <w:rsid w:val="00FC2A58"/>
    <w:rsid w:val="00FC55DC"/>
    <w:rsid w:val="00FC63A1"/>
    <w:rsid w:val="00FC70BA"/>
    <w:rsid w:val="00FC735E"/>
    <w:rsid w:val="00FC7619"/>
    <w:rsid w:val="00FD11A5"/>
    <w:rsid w:val="00FD23F3"/>
    <w:rsid w:val="00FD2FCE"/>
    <w:rsid w:val="00FD3527"/>
    <w:rsid w:val="00FD35D4"/>
    <w:rsid w:val="00FD3F2B"/>
    <w:rsid w:val="00FD5F43"/>
    <w:rsid w:val="00FD646A"/>
    <w:rsid w:val="00FD68B0"/>
    <w:rsid w:val="00FD70DD"/>
    <w:rsid w:val="00FE02FB"/>
    <w:rsid w:val="00FE3091"/>
    <w:rsid w:val="00FE3183"/>
    <w:rsid w:val="00FE3B9F"/>
    <w:rsid w:val="00FE3D61"/>
    <w:rsid w:val="00FE411D"/>
    <w:rsid w:val="00FE4DE6"/>
    <w:rsid w:val="00FE57A6"/>
    <w:rsid w:val="00FF32D3"/>
    <w:rsid w:val="00FF4676"/>
    <w:rsid w:val="00FF4922"/>
    <w:rsid w:val="00FF61F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760A8AE"/>
  <w15:chartTrackingRefBased/>
  <w15:docId w15:val="{46894B0E-947F-4F0D-98B0-CDC552E1D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E5C0E"/>
    <w:pPr>
      <w:spacing w:after="120" w:line="285" w:lineRule="auto"/>
      <w:jc w:val="both"/>
    </w:pPr>
    <w:rPr>
      <w:rFonts w:ascii="Myriad Pro" w:eastAsia="Times New Roman" w:hAnsi="Myriad Pro" w:cs="Arial"/>
      <w:color w:val="000000"/>
      <w:kern w:val="28"/>
      <w:szCs w:val="20"/>
      <w:lang w:val="en-US"/>
      <w14:ligatures w14:val="standard"/>
      <w14:cntxtAlts/>
    </w:rPr>
  </w:style>
  <w:style w:type="paragraph" w:styleId="Heading1">
    <w:name w:val="heading 1"/>
    <w:basedOn w:val="Normal"/>
    <w:next w:val="Normal"/>
    <w:link w:val="Heading1Char"/>
    <w:autoRedefine/>
    <w:uiPriority w:val="9"/>
    <w:qFormat/>
    <w:rsid w:val="009811C4"/>
    <w:pPr>
      <w:keepNext/>
      <w:keepLines/>
      <w:tabs>
        <w:tab w:val="left" w:pos="1330"/>
      </w:tabs>
      <w:spacing w:before="240" w:after="0"/>
      <w:outlineLvl w:val="0"/>
    </w:pPr>
    <w:rPr>
      <w:rFonts w:cstheme="majorBidi"/>
      <w:b/>
      <w:color w:val="auto"/>
      <w:sz w:val="24"/>
      <w:szCs w:val="24"/>
      <w:lang w:val="en-GB"/>
    </w:rPr>
  </w:style>
  <w:style w:type="paragraph" w:styleId="Heading2">
    <w:name w:val="heading 2"/>
    <w:basedOn w:val="Normal"/>
    <w:next w:val="Normal"/>
    <w:link w:val="Heading2Char"/>
    <w:autoRedefine/>
    <w:uiPriority w:val="9"/>
    <w:unhideWhenUsed/>
    <w:qFormat/>
    <w:rsid w:val="00DE6FCD"/>
    <w:pPr>
      <w:keepNext/>
      <w:keepLines/>
      <w:numPr>
        <w:ilvl w:val="1"/>
        <w:numId w:val="44"/>
      </w:numPr>
      <w:spacing w:before="40" w:after="0"/>
      <w:outlineLvl w:val="1"/>
    </w:pPr>
    <w:rPr>
      <w:rFonts w:ascii="Corbel" w:eastAsiaTheme="majorEastAsia" w:hAnsi="Corbel" w:cstheme="majorBidi"/>
      <w:b/>
      <w:color w:val="002060"/>
      <w:sz w:val="28"/>
      <w:szCs w:val="28"/>
      <w:lang w:val="en-GB"/>
    </w:rPr>
  </w:style>
  <w:style w:type="paragraph" w:styleId="Heading3">
    <w:name w:val="heading 3"/>
    <w:basedOn w:val="Normal"/>
    <w:next w:val="Normal"/>
    <w:link w:val="Heading3Char"/>
    <w:uiPriority w:val="9"/>
    <w:unhideWhenUsed/>
    <w:qFormat/>
    <w:rsid w:val="00111747"/>
    <w:pPr>
      <w:keepNext/>
      <w:keepLines/>
      <w:spacing w:before="40" w:after="0"/>
      <w:outlineLvl w:val="2"/>
    </w:pPr>
    <w:rPr>
      <w:rFonts w:eastAsiaTheme="majorEastAsia" w:cstheme="majorBidi"/>
      <w:color w:val="243255" w:themeColor="accent1" w:themeShade="7F"/>
      <w:sz w:val="24"/>
      <w:szCs w:val="24"/>
    </w:rPr>
  </w:style>
  <w:style w:type="paragraph" w:styleId="Heading4">
    <w:name w:val="heading 4"/>
    <w:basedOn w:val="Normal"/>
    <w:next w:val="Normal"/>
    <w:link w:val="Heading4Char"/>
    <w:uiPriority w:val="9"/>
    <w:unhideWhenUsed/>
    <w:qFormat/>
    <w:rsid w:val="002623AB"/>
    <w:pPr>
      <w:keepNext/>
      <w:keepLines/>
      <w:spacing w:before="40" w:after="0"/>
      <w:outlineLvl w:val="3"/>
    </w:pPr>
    <w:rPr>
      <w:rFonts w:asciiTheme="majorHAnsi" w:eastAsiaTheme="majorEastAsia" w:hAnsiTheme="majorHAnsi" w:cstheme="majorBidi"/>
      <w:i/>
      <w:iCs/>
      <w:color w:val="374C8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11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110E"/>
    <w:rPr>
      <w:rFonts w:ascii="Calibri" w:eastAsia="Times New Roman" w:hAnsi="Calibri" w:cs="Arial"/>
      <w:color w:val="000000"/>
      <w:kern w:val="28"/>
      <w:sz w:val="20"/>
      <w:szCs w:val="20"/>
      <w:lang w:val="en-US"/>
      <w14:ligatures w14:val="standard"/>
      <w14:cntxtAlts/>
    </w:rPr>
  </w:style>
  <w:style w:type="table" w:styleId="TableGrid">
    <w:name w:val="Table Grid"/>
    <w:basedOn w:val="TableNormal"/>
    <w:uiPriority w:val="59"/>
    <w:rsid w:val="003B110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 (numbered (a)),List Paragraph1,WB Para,Bullets,references,List Bullet Mary,Table/Figure Heading,Citation List,Normal bullet 2,Paragraph,Bullet Points,Liste Paragraf,Grey Bullet List,Grey Bullet Style,List Item,Table bullet"/>
    <w:basedOn w:val="Normal"/>
    <w:link w:val="ListParagraphChar"/>
    <w:uiPriority w:val="34"/>
    <w:qFormat/>
    <w:rsid w:val="005C541C"/>
    <w:pPr>
      <w:ind w:left="720"/>
      <w:contextualSpacing/>
    </w:pPr>
  </w:style>
  <w:style w:type="character" w:customStyle="1" w:styleId="ListParagraphChar">
    <w:name w:val="List Paragraph Char"/>
    <w:aliases w:val="List Paragraph (numbered (a)) Char,List Paragraph1 Char,WB Para Char,Bullets Char,references Char,List Bullet Mary Char,Table/Figure Heading Char,Citation List Char,Normal bullet 2 Char,Paragraph Char,Bullet Points Char"/>
    <w:link w:val="ListParagraph"/>
    <w:uiPriority w:val="34"/>
    <w:qFormat/>
    <w:rsid w:val="005C541C"/>
    <w:rPr>
      <w:rFonts w:ascii="Calibri" w:eastAsia="Times New Roman" w:hAnsi="Calibri" w:cs="Arial"/>
      <w:color w:val="000000"/>
      <w:kern w:val="28"/>
      <w:sz w:val="20"/>
      <w:szCs w:val="20"/>
      <w:lang w:val="en-US"/>
      <w14:ligatures w14:val="standard"/>
      <w14:cntxtAlts/>
    </w:rPr>
  </w:style>
  <w:style w:type="character" w:customStyle="1" w:styleId="roarquestion">
    <w:name w:val="roar_question"/>
    <w:basedOn w:val="DefaultParagraphFont"/>
    <w:rsid w:val="00885C4B"/>
  </w:style>
  <w:style w:type="character" w:styleId="CommentReference">
    <w:name w:val="annotation reference"/>
    <w:basedOn w:val="DefaultParagraphFont"/>
    <w:uiPriority w:val="99"/>
    <w:unhideWhenUsed/>
    <w:rsid w:val="006B2303"/>
    <w:rPr>
      <w:sz w:val="16"/>
      <w:szCs w:val="16"/>
    </w:rPr>
  </w:style>
  <w:style w:type="paragraph" w:styleId="CommentText">
    <w:name w:val="annotation text"/>
    <w:basedOn w:val="Normal"/>
    <w:link w:val="CommentTextChar"/>
    <w:uiPriority w:val="99"/>
    <w:unhideWhenUsed/>
    <w:rsid w:val="006B2303"/>
    <w:pPr>
      <w:spacing w:line="240" w:lineRule="auto"/>
    </w:pPr>
  </w:style>
  <w:style w:type="character" w:customStyle="1" w:styleId="CommentTextChar">
    <w:name w:val="Comment Text Char"/>
    <w:basedOn w:val="DefaultParagraphFont"/>
    <w:link w:val="CommentText"/>
    <w:uiPriority w:val="99"/>
    <w:rsid w:val="006B2303"/>
    <w:rPr>
      <w:rFonts w:ascii="Calibri" w:eastAsia="Times New Roman" w:hAnsi="Calibri" w:cs="Arial"/>
      <w:color w:val="000000"/>
      <w:kern w:val="28"/>
      <w:sz w:val="20"/>
      <w:szCs w:val="20"/>
      <w:lang w:val="en-US"/>
      <w14:ligatures w14:val="standard"/>
      <w14:cntxtAlts/>
    </w:rPr>
  </w:style>
  <w:style w:type="paragraph" w:styleId="BalloonText">
    <w:name w:val="Balloon Text"/>
    <w:basedOn w:val="Normal"/>
    <w:link w:val="BalloonTextChar"/>
    <w:uiPriority w:val="99"/>
    <w:semiHidden/>
    <w:unhideWhenUsed/>
    <w:rsid w:val="006B230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2303"/>
    <w:rPr>
      <w:rFonts w:ascii="Segoe UI" w:eastAsia="Times New Roman" w:hAnsi="Segoe UI" w:cs="Segoe UI"/>
      <w:color w:val="000000"/>
      <w:kern w:val="28"/>
      <w:sz w:val="18"/>
      <w:szCs w:val="18"/>
      <w:lang w:val="en-US"/>
      <w14:ligatures w14:val="standard"/>
      <w14:cntxtAlts/>
    </w:rPr>
  </w:style>
  <w:style w:type="paragraph" w:styleId="NoSpacing">
    <w:name w:val="No Spacing"/>
    <w:basedOn w:val="Normal"/>
    <w:uiPriority w:val="1"/>
    <w:qFormat/>
    <w:rsid w:val="000E588A"/>
    <w:pPr>
      <w:spacing w:after="0" w:line="240" w:lineRule="auto"/>
    </w:pPr>
    <w:rPr>
      <w:rFonts w:cs="Times New Roman"/>
      <w:color w:val="auto"/>
      <w:kern w:val="0"/>
      <w:szCs w:val="22"/>
      <w14:ligatures w14:val="none"/>
      <w14:cntxtAlts w14:val="0"/>
    </w:rPr>
  </w:style>
  <w:style w:type="character" w:customStyle="1" w:styleId="Heading1Char">
    <w:name w:val="Heading 1 Char"/>
    <w:basedOn w:val="DefaultParagraphFont"/>
    <w:link w:val="Heading1"/>
    <w:uiPriority w:val="9"/>
    <w:rsid w:val="009811C4"/>
    <w:rPr>
      <w:rFonts w:ascii="Myriad Pro" w:eastAsia="Times New Roman" w:hAnsi="Myriad Pro" w:cstheme="majorBidi"/>
      <w:b/>
      <w:kern w:val="28"/>
      <w:sz w:val="24"/>
      <w:szCs w:val="24"/>
      <w14:ligatures w14:val="standard"/>
      <w14:cntxtAlts/>
    </w:rPr>
  </w:style>
  <w:style w:type="character" w:customStyle="1" w:styleId="Heading2Char">
    <w:name w:val="Heading 2 Char"/>
    <w:basedOn w:val="DefaultParagraphFont"/>
    <w:link w:val="Heading2"/>
    <w:uiPriority w:val="9"/>
    <w:rsid w:val="00DE6FCD"/>
    <w:rPr>
      <w:rFonts w:ascii="Corbel" w:eastAsiaTheme="majorEastAsia" w:hAnsi="Corbel" w:cstheme="majorBidi"/>
      <w:b/>
      <w:color w:val="002060"/>
      <w:kern w:val="28"/>
      <w:sz w:val="28"/>
      <w:szCs w:val="28"/>
      <w14:ligatures w14:val="standard"/>
      <w14:cntxtAlts/>
    </w:rPr>
  </w:style>
  <w:style w:type="paragraph" w:styleId="TOCHeading">
    <w:name w:val="TOC Heading"/>
    <w:basedOn w:val="Heading1"/>
    <w:next w:val="Normal"/>
    <w:uiPriority w:val="39"/>
    <w:unhideWhenUsed/>
    <w:qFormat/>
    <w:rsid w:val="00C40AB4"/>
    <w:pPr>
      <w:spacing w:line="259" w:lineRule="auto"/>
      <w:outlineLvl w:val="9"/>
    </w:pPr>
    <w:rPr>
      <w:kern w:val="0"/>
      <w14:ligatures w14:val="none"/>
      <w14:cntxtAlts w14:val="0"/>
    </w:rPr>
  </w:style>
  <w:style w:type="paragraph" w:styleId="TOC1">
    <w:name w:val="toc 1"/>
    <w:basedOn w:val="Normal"/>
    <w:next w:val="Normal"/>
    <w:autoRedefine/>
    <w:uiPriority w:val="39"/>
    <w:unhideWhenUsed/>
    <w:rsid w:val="00431392"/>
    <w:pPr>
      <w:tabs>
        <w:tab w:val="left" w:pos="440"/>
        <w:tab w:val="right" w:leader="dot" w:pos="9016"/>
      </w:tabs>
      <w:spacing w:after="100"/>
    </w:pPr>
    <w:rPr>
      <w:rFonts w:eastAsiaTheme="majorEastAsia" w:cstheme="majorBidi"/>
      <w:b/>
      <w:noProof/>
      <w:lang w:val="en-GB" w:eastAsia="fr-FR"/>
    </w:rPr>
  </w:style>
  <w:style w:type="paragraph" w:styleId="TOC2">
    <w:name w:val="toc 2"/>
    <w:basedOn w:val="Normal"/>
    <w:next w:val="Normal"/>
    <w:autoRedefine/>
    <w:uiPriority w:val="39"/>
    <w:unhideWhenUsed/>
    <w:rsid w:val="00C40AB4"/>
    <w:pPr>
      <w:spacing w:after="100"/>
      <w:ind w:left="200"/>
    </w:pPr>
  </w:style>
  <w:style w:type="character" w:styleId="Hyperlink">
    <w:name w:val="Hyperlink"/>
    <w:basedOn w:val="DefaultParagraphFont"/>
    <w:uiPriority w:val="99"/>
    <w:unhideWhenUsed/>
    <w:rsid w:val="00C40AB4"/>
    <w:rPr>
      <w:color w:val="9454C3" w:themeColor="hyperlink"/>
      <w:u w:val="single"/>
    </w:rPr>
  </w:style>
  <w:style w:type="paragraph" w:customStyle="1" w:styleId="Default">
    <w:name w:val="Default"/>
    <w:rsid w:val="000533D7"/>
    <w:pPr>
      <w:autoSpaceDE w:val="0"/>
      <w:autoSpaceDN w:val="0"/>
      <w:adjustRightInd w:val="0"/>
      <w:spacing w:after="0" w:line="240" w:lineRule="auto"/>
    </w:pPr>
    <w:rPr>
      <w:rFonts w:ascii="Calibri" w:eastAsiaTheme="minorEastAsia" w:hAnsi="Calibri" w:cs="Calibri"/>
      <w:color w:val="000000"/>
      <w:sz w:val="24"/>
      <w:szCs w:val="24"/>
      <w:lang w:val="en-US"/>
    </w:rPr>
  </w:style>
  <w:style w:type="paragraph" w:styleId="FootnoteText">
    <w:name w:val="footnote text"/>
    <w:basedOn w:val="Normal"/>
    <w:link w:val="FootnoteTextChar"/>
    <w:uiPriority w:val="99"/>
    <w:semiHidden/>
    <w:unhideWhenUsed/>
    <w:rsid w:val="002B395D"/>
    <w:pPr>
      <w:spacing w:after="0" w:line="240" w:lineRule="auto"/>
    </w:pPr>
  </w:style>
  <w:style w:type="character" w:customStyle="1" w:styleId="FootnoteTextChar">
    <w:name w:val="Footnote Text Char"/>
    <w:basedOn w:val="DefaultParagraphFont"/>
    <w:link w:val="FootnoteText"/>
    <w:uiPriority w:val="99"/>
    <w:semiHidden/>
    <w:rsid w:val="002B395D"/>
    <w:rPr>
      <w:rFonts w:ascii="Calibri" w:eastAsia="Times New Roman" w:hAnsi="Calibri" w:cs="Arial"/>
      <w:color w:val="000000"/>
      <w:kern w:val="28"/>
      <w:sz w:val="20"/>
      <w:szCs w:val="20"/>
      <w:lang w:val="en-US"/>
      <w14:ligatures w14:val="standard"/>
      <w14:cntxtAlts/>
    </w:rPr>
  </w:style>
  <w:style w:type="character" w:styleId="FootnoteReference">
    <w:name w:val="footnote reference"/>
    <w:aliases w:val="16 Point,Superscript 6 Point,ftref,BVI fnr,Char Char,Carattere Char1,Carattere Char Char Carattere Carattere Char Char,ftref1,ftref2,ftref11,8 Point,Footnote text,Footnotes refss,Ref,de nota al pie,Appel note de bas de page,4_G"/>
    <w:basedOn w:val="DefaultParagraphFont"/>
    <w:link w:val="BVIfnrCarCarCarCarChar"/>
    <w:uiPriority w:val="99"/>
    <w:unhideWhenUsed/>
    <w:qFormat/>
    <w:rsid w:val="002B395D"/>
    <w:rPr>
      <w:vertAlign w:val="superscript"/>
    </w:rPr>
  </w:style>
  <w:style w:type="character" w:customStyle="1" w:styleId="Heading3Char">
    <w:name w:val="Heading 3 Char"/>
    <w:basedOn w:val="DefaultParagraphFont"/>
    <w:link w:val="Heading3"/>
    <w:uiPriority w:val="9"/>
    <w:rsid w:val="00111747"/>
    <w:rPr>
      <w:rFonts w:ascii="Myriad Pro" w:eastAsiaTheme="majorEastAsia" w:hAnsi="Myriad Pro" w:cstheme="majorBidi"/>
      <w:color w:val="243255" w:themeColor="accent1" w:themeShade="7F"/>
      <w:kern w:val="28"/>
      <w:sz w:val="24"/>
      <w:szCs w:val="24"/>
      <w:lang w:val="en-US"/>
      <w14:ligatures w14:val="standard"/>
      <w14:cntxtAlts/>
    </w:rPr>
  </w:style>
  <w:style w:type="paragraph" w:styleId="CommentSubject">
    <w:name w:val="annotation subject"/>
    <w:basedOn w:val="CommentText"/>
    <w:next w:val="CommentText"/>
    <w:link w:val="CommentSubjectChar"/>
    <w:uiPriority w:val="99"/>
    <w:semiHidden/>
    <w:unhideWhenUsed/>
    <w:rsid w:val="0004075C"/>
    <w:rPr>
      <w:b/>
      <w:bCs/>
      <w:sz w:val="20"/>
    </w:rPr>
  </w:style>
  <w:style w:type="character" w:customStyle="1" w:styleId="CommentSubjectChar">
    <w:name w:val="Comment Subject Char"/>
    <w:basedOn w:val="CommentTextChar"/>
    <w:link w:val="CommentSubject"/>
    <w:uiPriority w:val="99"/>
    <w:semiHidden/>
    <w:rsid w:val="0004075C"/>
    <w:rPr>
      <w:rFonts w:ascii="Myriad Pro" w:eastAsia="Times New Roman" w:hAnsi="Myriad Pro" w:cs="Arial"/>
      <w:b/>
      <w:bCs/>
      <w:color w:val="000000"/>
      <w:kern w:val="28"/>
      <w:sz w:val="20"/>
      <w:szCs w:val="20"/>
      <w:lang w:val="en-US"/>
      <w14:ligatures w14:val="standard"/>
      <w14:cntxtAlts/>
    </w:rPr>
  </w:style>
  <w:style w:type="paragraph" w:styleId="Caption">
    <w:name w:val="caption"/>
    <w:basedOn w:val="Normal"/>
    <w:next w:val="Normal"/>
    <w:uiPriority w:val="35"/>
    <w:unhideWhenUsed/>
    <w:qFormat/>
    <w:rsid w:val="00887707"/>
    <w:pPr>
      <w:spacing w:after="200" w:line="240" w:lineRule="auto"/>
    </w:pPr>
    <w:rPr>
      <w:i/>
      <w:iCs/>
      <w:color w:val="242852" w:themeColor="text2"/>
      <w:sz w:val="18"/>
      <w:szCs w:val="18"/>
    </w:rPr>
  </w:style>
  <w:style w:type="paragraph" w:customStyle="1" w:styleId="SingleTxt">
    <w:name w:val="__Single Txt"/>
    <w:basedOn w:val="Normal"/>
    <w:uiPriority w:val="99"/>
    <w:rsid w:val="00554F08"/>
    <w:pPr>
      <w:spacing w:line="240" w:lineRule="atLeast"/>
      <w:ind w:left="1267" w:right="1267"/>
    </w:pPr>
    <w:rPr>
      <w:rFonts w:ascii="Times New Roman" w:eastAsiaTheme="minorHAnsi" w:hAnsi="Times New Roman" w:cs="Times New Roman"/>
      <w:color w:val="auto"/>
      <w:spacing w:val="4"/>
      <w:kern w:val="0"/>
      <w:sz w:val="20"/>
      <w14:ligatures w14:val="none"/>
      <w14:cntxtAlts w14:val="0"/>
    </w:rPr>
  </w:style>
  <w:style w:type="paragraph" w:styleId="TOC3">
    <w:name w:val="toc 3"/>
    <w:basedOn w:val="Normal"/>
    <w:next w:val="Normal"/>
    <w:autoRedefine/>
    <w:uiPriority w:val="39"/>
    <w:unhideWhenUsed/>
    <w:rsid w:val="00460B96"/>
    <w:pPr>
      <w:spacing w:after="100"/>
      <w:ind w:left="440"/>
    </w:pPr>
  </w:style>
  <w:style w:type="character" w:customStyle="1" w:styleId="Heading4Char">
    <w:name w:val="Heading 4 Char"/>
    <w:basedOn w:val="DefaultParagraphFont"/>
    <w:link w:val="Heading4"/>
    <w:uiPriority w:val="9"/>
    <w:rsid w:val="002623AB"/>
    <w:rPr>
      <w:rFonts w:asciiTheme="majorHAnsi" w:eastAsiaTheme="majorEastAsia" w:hAnsiTheme="majorHAnsi" w:cstheme="majorBidi"/>
      <w:i/>
      <w:iCs/>
      <w:color w:val="374C80" w:themeColor="accent1" w:themeShade="BF"/>
      <w:kern w:val="28"/>
      <w:szCs w:val="20"/>
      <w:lang w:val="en-US"/>
      <w14:ligatures w14:val="standard"/>
      <w14:cntxtAlts/>
    </w:rPr>
  </w:style>
  <w:style w:type="paragraph" w:styleId="Footer">
    <w:name w:val="footer"/>
    <w:basedOn w:val="Normal"/>
    <w:link w:val="FooterChar"/>
    <w:uiPriority w:val="99"/>
    <w:unhideWhenUsed/>
    <w:rsid w:val="00EC1F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1FDF"/>
    <w:rPr>
      <w:rFonts w:ascii="Myriad Pro" w:eastAsia="Times New Roman" w:hAnsi="Myriad Pro" w:cs="Arial"/>
      <w:color w:val="000000"/>
      <w:kern w:val="28"/>
      <w:szCs w:val="20"/>
      <w:lang w:val="en-US"/>
      <w14:ligatures w14:val="standard"/>
      <w14:cntxtAlts/>
    </w:rPr>
  </w:style>
  <w:style w:type="paragraph" w:styleId="Revision">
    <w:name w:val="Revision"/>
    <w:hidden/>
    <w:uiPriority w:val="99"/>
    <w:semiHidden/>
    <w:rsid w:val="00671BF7"/>
    <w:pPr>
      <w:spacing w:after="0" w:line="240" w:lineRule="auto"/>
    </w:pPr>
    <w:rPr>
      <w:rFonts w:ascii="Myriad Pro" w:eastAsia="Times New Roman" w:hAnsi="Myriad Pro" w:cs="Arial"/>
      <w:color w:val="000000"/>
      <w:kern w:val="28"/>
      <w:szCs w:val="20"/>
      <w:lang w:val="en-US"/>
      <w14:ligatures w14:val="standard"/>
      <w14:cntxtAlts/>
    </w:rPr>
  </w:style>
  <w:style w:type="paragraph" w:customStyle="1" w:styleId="TableParagraph">
    <w:name w:val="Table Paragraph"/>
    <w:basedOn w:val="Normal"/>
    <w:uiPriority w:val="1"/>
    <w:qFormat/>
    <w:rsid w:val="00933FA0"/>
    <w:pPr>
      <w:widowControl w:val="0"/>
      <w:spacing w:after="0" w:line="240" w:lineRule="auto"/>
      <w:jc w:val="left"/>
    </w:pPr>
    <w:rPr>
      <w:rFonts w:asciiTheme="minorHAnsi" w:eastAsiaTheme="minorHAnsi" w:hAnsiTheme="minorHAnsi" w:cstheme="minorBidi"/>
      <w:color w:val="auto"/>
      <w:kern w:val="0"/>
      <w:szCs w:val="22"/>
      <w:lang w:val="en-GB" w:eastAsia="fr-FR"/>
      <w14:ligatures w14:val="none"/>
      <w14:cntxtAlts w14:val="0"/>
    </w:rPr>
  </w:style>
  <w:style w:type="character" w:styleId="FollowedHyperlink">
    <w:name w:val="FollowedHyperlink"/>
    <w:basedOn w:val="DefaultParagraphFont"/>
    <w:uiPriority w:val="99"/>
    <w:semiHidden/>
    <w:unhideWhenUsed/>
    <w:rsid w:val="00425218"/>
    <w:rPr>
      <w:color w:val="3EBBF0" w:themeColor="followedHyperlink"/>
      <w:u w:val="single"/>
    </w:rPr>
  </w:style>
  <w:style w:type="table" w:styleId="PlainTable1">
    <w:name w:val="Plain Table 1"/>
    <w:basedOn w:val="TableNormal"/>
    <w:uiPriority w:val="41"/>
    <w:rsid w:val="00F54A9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VIfnrCarCarCarCarChar">
    <w:name w:val="BVI fnr Car Car Car Car Char"/>
    <w:basedOn w:val="Normal"/>
    <w:link w:val="FootnoteReference"/>
    <w:uiPriority w:val="99"/>
    <w:rsid w:val="009B19B6"/>
    <w:pPr>
      <w:widowControl w:val="0"/>
      <w:adjustRightInd w:val="0"/>
      <w:spacing w:after="160" w:line="240" w:lineRule="exact"/>
    </w:pPr>
    <w:rPr>
      <w:rFonts w:asciiTheme="minorHAnsi" w:eastAsiaTheme="minorHAnsi" w:hAnsiTheme="minorHAnsi" w:cstheme="minorBidi"/>
      <w:color w:val="auto"/>
      <w:kern w:val="0"/>
      <w:szCs w:val="22"/>
      <w:vertAlign w:val="superscript"/>
      <w:lang w:val="en-GB"/>
      <w14:ligatures w14:val="none"/>
      <w14:cntxtAlts w14:val="0"/>
    </w:rPr>
  </w:style>
  <w:style w:type="character" w:customStyle="1" w:styleId="UnresolvedMention1">
    <w:name w:val="Unresolved Mention1"/>
    <w:basedOn w:val="DefaultParagraphFont"/>
    <w:uiPriority w:val="99"/>
    <w:rsid w:val="006C6AFC"/>
    <w:rPr>
      <w:color w:val="605E5C"/>
      <w:shd w:val="clear" w:color="auto" w:fill="E1DFDD"/>
    </w:rPr>
  </w:style>
  <w:style w:type="table" w:customStyle="1" w:styleId="TableGrid1">
    <w:name w:val="Table Grid1"/>
    <w:basedOn w:val="TableNormal"/>
    <w:next w:val="TableGrid"/>
    <w:uiPriority w:val="39"/>
    <w:rsid w:val="00E6163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0D2AC2"/>
    <w:rPr>
      <w:color w:val="605E5C"/>
      <w:shd w:val="clear" w:color="auto" w:fill="E1DFDD"/>
    </w:rPr>
  </w:style>
  <w:style w:type="table" w:customStyle="1" w:styleId="TableGrid2">
    <w:name w:val="Table Grid2"/>
    <w:basedOn w:val="TableNormal"/>
    <w:next w:val="TableGrid"/>
    <w:uiPriority w:val="39"/>
    <w:rsid w:val="00AD5DB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415AA4"/>
    <w:pPr>
      <w:autoSpaceDN w:val="0"/>
      <w:spacing w:after="0" w:line="240" w:lineRule="auto"/>
    </w:pPr>
    <w:rPr>
      <w:rFonts w:ascii="Times New Roman" w:eastAsia="Calibri" w:hAnsi="Times New Roman" w:cs="Times New Roman"/>
      <w:color w:val="auto"/>
      <w:kern w:val="0"/>
      <w:sz w:val="24"/>
      <w:szCs w:val="24"/>
      <w:lang w:val="en-GB"/>
      <w14:ligatures w14:val="none"/>
      <w14:cntxtAlts w14:val="0"/>
    </w:rPr>
  </w:style>
  <w:style w:type="paragraph" w:customStyle="1" w:styleId="Pa12">
    <w:name w:val="Pa12"/>
    <w:basedOn w:val="Normal"/>
    <w:next w:val="Normal"/>
    <w:uiPriority w:val="99"/>
    <w:rsid w:val="00EC7285"/>
    <w:pPr>
      <w:autoSpaceDE w:val="0"/>
      <w:autoSpaceDN w:val="0"/>
      <w:adjustRightInd w:val="0"/>
      <w:spacing w:after="0" w:line="221" w:lineRule="atLeast"/>
      <w:jc w:val="left"/>
    </w:pPr>
    <w:rPr>
      <w:rFonts w:ascii="QJIFBR+MyriadPro-Regular" w:eastAsiaTheme="minorHAnsi" w:hAnsi="QJIFBR+MyriadPro-Regular" w:cstheme="minorBidi"/>
      <w:color w:val="auto"/>
      <w:kern w:val="0"/>
      <w:sz w:val="24"/>
      <w:szCs w:val="24"/>
      <w14:ligatures w14:val="none"/>
      <w14:cntxtAlts w14:val="0"/>
    </w:rPr>
  </w:style>
  <w:style w:type="character" w:styleId="UnresolvedMention">
    <w:name w:val="Unresolved Mention"/>
    <w:basedOn w:val="DefaultParagraphFont"/>
    <w:uiPriority w:val="99"/>
    <w:semiHidden/>
    <w:unhideWhenUsed/>
    <w:rsid w:val="00327B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462425">
      <w:bodyDiv w:val="1"/>
      <w:marLeft w:val="0"/>
      <w:marRight w:val="0"/>
      <w:marTop w:val="0"/>
      <w:marBottom w:val="0"/>
      <w:divBdr>
        <w:top w:val="none" w:sz="0" w:space="0" w:color="auto"/>
        <w:left w:val="none" w:sz="0" w:space="0" w:color="auto"/>
        <w:bottom w:val="none" w:sz="0" w:space="0" w:color="auto"/>
        <w:right w:val="none" w:sz="0" w:space="0" w:color="auto"/>
      </w:divBdr>
    </w:div>
    <w:div w:id="112335025">
      <w:bodyDiv w:val="1"/>
      <w:marLeft w:val="0"/>
      <w:marRight w:val="0"/>
      <w:marTop w:val="0"/>
      <w:marBottom w:val="0"/>
      <w:divBdr>
        <w:top w:val="none" w:sz="0" w:space="0" w:color="auto"/>
        <w:left w:val="none" w:sz="0" w:space="0" w:color="auto"/>
        <w:bottom w:val="none" w:sz="0" w:space="0" w:color="auto"/>
        <w:right w:val="none" w:sz="0" w:space="0" w:color="auto"/>
      </w:divBdr>
    </w:div>
    <w:div w:id="116417573">
      <w:bodyDiv w:val="1"/>
      <w:marLeft w:val="0"/>
      <w:marRight w:val="0"/>
      <w:marTop w:val="0"/>
      <w:marBottom w:val="0"/>
      <w:divBdr>
        <w:top w:val="none" w:sz="0" w:space="0" w:color="auto"/>
        <w:left w:val="none" w:sz="0" w:space="0" w:color="auto"/>
        <w:bottom w:val="none" w:sz="0" w:space="0" w:color="auto"/>
        <w:right w:val="none" w:sz="0" w:space="0" w:color="auto"/>
      </w:divBdr>
    </w:div>
    <w:div w:id="212884564">
      <w:bodyDiv w:val="1"/>
      <w:marLeft w:val="0"/>
      <w:marRight w:val="0"/>
      <w:marTop w:val="0"/>
      <w:marBottom w:val="0"/>
      <w:divBdr>
        <w:top w:val="none" w:sz="0" w:space="0" w:color="auto"/>
        <w:left w:val="none" w:sz="0" w:space="0" w:color="auto"/>
        <w:bottom w:val="none" w:sz="0" w:space="0" w:color="auto"/>
        <w:right w:val="none" w:sz="0" w:space="0" w:color="auto"/>
      </w:divBdr>
      <w:divsChild>
        <w:div w:id="506940869">
          <w:marLeft w:val="0"/>
          <w:marRight w:val="0"/>
          <w:marTop w:val="0"/>
          <w:marBottom w:val="0"/>
          <w:divBdr>
            <w:top w:val="none" w:sz="0" w:space="0" w:color="auto"/>
            <w:left w:val="none" w:sz="0" w:space="0" w:color="auto"/>
            <w:bottom w:val="none" w:sz="0" w:space="0" w:color="auto"/>
            <w:right w:val="none" w:sz="0" w:space="0" w:color="auto"/>
          </w:divBdr>
        </w:div>
      </w:divsChild>
    </w:div>
    <w:div w:id="224414991">
      <w:bodyDiv w:val="1"/>
      <w:marLeft w:val="0"/>
      <w:marRight w:val="0"/>
      <w:marTop w:val="0"/>
      <w:marBottom w:val="0"/>
      <w:divBdr>
        <w:top w:val="none" w:sz="0" w:space="0" w:color="auto"/>
        <w:left w:val="none" w:sz="0" w:space="0" w:color="auto"/>
        <w:bottom w:val="none" w:sz="0" w:space="0" w:color="auto"/>
        <w:right w:val="none" w:sz="0" w:space="0" w:color="auto"/>
      </w:divBdr>
      <w:divsChild>
        <w:div w:id="1787919349">
          <w:marLeft w:val="446"/>
          <w:marRight w:val="0"/>
          <w:marTop w:val="0"/>
          <w:marBottom w:val="0"/>
          <w:divBdr>
            <w:top w:val="none" w:sz="0" w:space="0" w:color="auto"/>
            <w:left w:val="none" w:sz="0" w:space="0" w:color="auto"/>
            <w:bottom w:val="none" w:sz="0" w:space="0" w:color="auto"/>
            <w:right w:val="none" w:sz="0" w:space="0" w:color="auto"/>
          </w:divBdr>
        </w:div>
      </w:divsChild>
    </w:div>
    <w:div w:id="251820048">
      <w:bodyDiv w:val="1"/>
      <w:marLeft w:val="0"/>
      <w:marRight w:val="0"/>
      <w:marTop w:val="0"/>
      <w:marBottom w:val="0"/>
      <w:divBdr>
        <w:top w:val="none" w:sz="0" w:space="0" w:color="auto"/>
        <w:left w:val="none" w:sz="0" w:space="0" w:color="auto"/>
        <w:bottom w:val="none" w:sz="0" w:space="0" w:color="auto"/>
        <w:right w:val="none" w:sz="0" w:space="0" w:color="auto"/>
      </w:divBdr>
    </w:div>
    <w:div w:id="265818076">
      <w:bodyDiv w:val="1"/>
      <w:marLeft w:val="0"/>
      <w:marRight w:val="0"/>
      <w:marTop w:val="0"/>
      <w:marBottom w:val="0"/>
      <w:divBdr>
        <w:top w:val="none" w:sz="0" w:space="0" w:color="auto"/>
        <w:left w:val="none" w:sz="0" w:space="0" w:color="auto"/>
        <w:bottom w:val="none" w:sz="0" w:space="0" w:color="auto"/>
        <w:right w:val="none" w:sz="0" w:space="0" w:color="auto"/>
      </w:divBdr>
    </w:div>
    <w:div w:id="737173820">
      <w:bodyDiv w:val="1"/>
      <w:marLeft w:val="0"/>
      <w:marRight w:val="0"/>
      <w:marTop w:val="0"/>
      <w:marBottom w:val="0"/>
      <w:divBdr>
        <w:top w:val="none" w:sz="0" w:space="0" w:color="auto"/>
        <w:left w:val="none" w:sz="0" w:space="0" w:color="auto"/>
        <w:bottom w:val="none" w:sz="0" w:space="0" w:color="auto"/>
        <w:right w:val="none" w:sz="0" w:space="0" w:color="auto"/>
      </w:divBdr>
    </w:div>
    <w:div w:id="954410252">
      <w:bodyDiv w:val="1"/>
      <w:marLeft w:val="0"/>
      <w:marRight w:val="0"/>
      <w:marTop w:val="0"/>
      <w:marBottom w:val="0"/>
      <w:divBdr>
        <w:top w:val="none" w:sz="0" w:space="0" w:color="auto"/>
        <w:left w:val="none" w:sz="0" w:space="0" w:color="auto"/>
        <w:bottom w:val="none" w:sz="0" w:space="0" w:color="auto"/>
        <w:right w:val="none" w:sz="0" w:space="0" w:color="auto"/>
      </w:divBdr>
    </w:div>
    <w:div w:id="1012799938">
      <w:bodyDiv w:val="1"/>
      <w:marLeft w:val="0"/>
      <w:marRight w:val="0"/>
      <w:marTop w:val="0"/>
      <w:marBottom w:val="0"/>
      <w:divBdr>
        <w:top w:val="none" w:sz="0" w:space="0" w:color="auto"/>
        <w:left w:val="none" w:sz="0" w:space="0" w:color="auto"/>
        <w:bottom w:val="none" w:sz="0" w:space="0" w:color="auto"/>
        <w:right w:val="none" w:sz="0" w:space="0" w:color="auto"/>
      </w:divBdr>
    </w:div>
    <w:div w:id="1325931486">
      <w:bodyDiv w:val="1"/>
      <w:marLeft w:val="0"/>
      <w:marRight w:val="0"/>
      <w:marTop w:val="0"/>
      <w:marBottom w:val="0"/>
      <w:divBdr>
        <w:top w:val="none" w:sz="0" w:space="0" w:color="auto"/>
        <w:left w:val="none" w:sz="0" w:space="0" w:color="auto"/>
        <w:bottom w:val="none" w:sz="0" w:space="0" w:color="auto"/>
        <w:right w:val="none" w:sz="0" w:space="0" w:color="auto"/>
      </w:divBdr>
    </w:div>
    <w:div w:id="1339624762">
      <w:bodyDiv w:val="1"/>
      <w:marLeft w:val="0"/>
      <w:marRight w:val="0"/>
      <w:marTop w:val="0"/>
      <w:marBottom w:val="0"/>
      <w:divBdr>
        <w:top w:val="none" w:sz="0" w:space="0" w:color="auto"/>
        <w:left w:val="none" w:sz="0" w:space="0" w:color="auto"/>
        <w:bottom w:val="none" w:sz="0" w:space="0" w:color="auto"/>
        <w:right w:val="none" w:sz="0" w:space="0" w:color="auto"/>
      </w:divBdr>
    </w:div>
    <w:div w:id="1443958148">
      <w:bodyDiv w:val="1"/>
      <w:marLeft w:val="0"/>
      <w:marRight w:val="0"/>
      <w:marTop w:val="0"/>
      <w:marBottom w:val="0"/>
      <w:divBdr>
        <w:top w:val="none" w:sz="0" w:space="0" w:color="auto"/>
        <w:left w:val="none" w:sz="0" w:space="0" w:color="auto"/>
        <w:bottom w:val="none" w:sz="0" w:space="0" w:color="auto"/>
        <w:right w:val="none" w:sz="0" w:space="0" w:color="auto"/>
      </w:divBdr>
    </w:div>
    <w:div w:id="1692487561">
      <w:bodyDiv w:val="1"/>
      <w:marLeft w:val="0"/>
      <w:marRight w:val="0"/>
      <w:marTop w:val="0"/>
      <w:marBottom w:val="0"/>
      <w:divBdr>
        <w:top w:val="none" w:sz="0" w:space="0" w:color="auto"/>
        <w:left w:val="none" w:sz="0" w:space="0" w:color="auto"/>
        <w:bottom w:val="none" w:sz="0" w:space="0" w:color="auto"/>
        <w:right w:val="none" w:sz="0" w:space="0" w:color="auto"/>
      </w:divBdr>
    </w:div>
    <w:div w:id="1757361048">
      <w:bodyDiv w:val="1"/>
      <w:marLeft w:val="0"/>
      <w:marRight w:val="0"/>
      <w:marTop w:val="0"/>
      <w:marBottom w:val="0"/>
      <w:divBdr>
        <w:top w:val="none" w:sz="0" w:space="0" w:color="auto"/>
        <w:left w:val="none" w:sz="0" w:space="0" w:color="auto"/>
        <w:bottom w:val="none" w:sz="0" w:space="0" w:color="auto"/>
        <w:right w:val="none" w:sz="0" w:space="0" w:color="auto"/>
      </w:divBdr>
    </w:div>
    <w:div w:id="2010061416">
      <w:bodyDiv w:val="1"/>
      <w:marLeft w:val="0"/>
      <w:marRight w:val="0"/>
      <w:marTop w:val="0"/>
      <w:marBottom w:val="0"/>
      <w:divBdr>
        <w:top w:val="none" w:sz="0" w:space="0" w:color="auto"/>
        <w:left w:val="none" w:sz="0" w:space="0" w:color="auto"/>
        <w:bottom w:val="none" w:sz="0" w:space="0" w:color="auto"/>
        <w:right w:val="none" w:sz="0" w:space="0" w:color="auto"/>
      </w:divBdr>
    </w:div>
    <w:div w:id="2013797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jpeg"/><Relationship Id="rId25" Type="http://schemas.openxmlformats.org/officeDocument/2006/relationships/customXml" Target="../customXml/item6.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ustomXml" Target="../customXml/item5.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evelyn.edroma@undp.org"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ss.one.un.org/united-nations-cooperation-framework-for-the-republic-of-south-sudan.html" TargetMode="External"/><Relationship Id="rId2" Type="http://schemas.openxmlformats.org/officeDocument/2006/relationships/hyperlink" Target="https://www.southsudanhealth.info/PublicData/Library/Policy_Documents/South%20Sudan%20Vision%202040.pdf" TargetMode="External"/><Relationship Id="rId1" Type="http://schemas.openxmlformats.org/officeDocument/2006/relationships/hyperlink" Target="https://thoughtsonthesudans.files.wordpress.com/2018/02/18-02-14-chapter-1" TargetMode="External"/><Relationship Id="rId5" Type="http://schemas.openxmlformats.org/officeDocument/2006/relationships/hyperlink" Target="https://www.ss.undp.org/content/south_sudan/en/home/presscenter/articles/2019/high-level-officials-from-the-netherlands-and-head-of-undps-cris.html" TargetMode="External"/><Relationship Id="rId4" Type="http://schemas.openxmlformats.org/officeDocument/2006/relationships/hyperlink" Target="https://digitallibrary.un.org/record/1637541" TargetMode="External"/></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2020-10-13T09:00:00+00:00</UNDPPublishedDate>
    <UNDPCountryTaxHTField0 xmlns="1ed4137b-41b2-488b-8250-6d369ec27664">
      <Terms xmlns="http://schemas.microsoft.com/office/infopath/2007/PartnerControls"/>
    </UNDPCountryTaxHTField0>
    <UndpOUCode xmlns="1ed4137b-41b2-488b-8250-6d369ec27664" xsi:nil="tru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Progress Report</TermName>
          <TermId xmlns="http://schemas.microsoft.com/office/infopath/2007/PartnerControls">03c70d0e-c75e-4cfb-8288-e692640ede14</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Document_x0020_Coverage_x0020_Period_x0020_Start_x0020_Date xmlns="f1161f5b-24a3-4c2d-bc81-44cb9325e8ee">2017-10-01T04:00:00+00:00</Document_x0020_Coverage_x0020_Period_x0020_Start_x0020_Date>
    <Document_x0020_Coverage_x0020_Period_x0020_End_x0020_Date xmlns="f1161f5b-24a3-4c2d-bc81-44cb9325e8ee">2020-03-31T04:00:00+00:00</Document_x0020_Coverage_x0020_Period_x0020_End_x0020_Date>
    <Project_x0020_Number xmlns="f1161f5b-24a3-4c2d-bc81-44cb9325e8ee" xsi:nil="true"/>
    <Project_x0020_Manager xmlns="f1161f5b-24a3-4c2d-bc81-44cb9325e8ee" xsi:nil="true"/>
    <TaxCatchAll xmlns="1ed4137b-41b2-488b-8250-6d369ec27664">
      <Value>1112</Value>
      <Value>1634</Value>
      <Value>1</Value>
      <Value>763</Value>
    </TaxCatchAll>
    <c4e2ab2cc9354bbf9064eeb465a566ea xmlns="1ed4137b-41b2-488b-8250-6d369ec27664">
      <Terms xmlns="http://schemas.microsoft.com/office/infopath/2007/PartnerControls"/>
    </c4e2ab2cc9354bbf9064eeb465a566ea>
    <UndpProjectNo xmlns="1ed4137b-41b2-488b-8250-6d369ec27664">00077970</UndpProjectNo>
    <UndpDocStatus xmlns="1ed4137b-41b2-488b-8250-6d369ec27664">Final</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SSD</TermName>
          <TermId xmlns="http://schemas.microsoft.com/office/infopath/2007/PartnerControls">3d4489ee-e67b-4a79-a639-be4e0373636f</TermId>
        </TermInfo>
      </Terms>
    </gc6531b704974d528487414686b72f6f>
    <_dlc_DocId xmlns="f1161f5b-24a3-4c2d-bc81-44cb9325e8ee">ATLASPDC-4-124304</_dlc_DocId>
    <_dlc_DocIdUrl xmlns="f1161f5b-24a3-4c2d-bc81-44cb9325e8ee">
      <Url>https://info.undp.org/docs/pdc/_layouts/DocIdRedir.aspx?ID=ATLASPDC-4-124304</Url>
      <Description>ATLASPDC-4-124304</Description>
    </_dlc_DocIdUrl>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3.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haredContentType xmlns="Microsoft.SharePoint.Taxonomy.ContentTypeSync" SourceId="28e6c43a-9e99-4bdd-9574-a0fa4ea3b61e" ContentTypeId="0x010100F075C04BA242A84ABD3293E3AD35CDA4"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BE11A8E6-3B09-4B59-BFE7-03E520C02CEC}">
  <ds:schemaRefs>
    <ds:schemaRef ds:uri="http://schemas.microsoft.com/sharepoint/v3/contenttype/forms"/>
  </ds:schemaRefs>
</ds:datastoreItem>
</file>

<file path=customXml/itemProps2.xml><?xml version="1.0" encoding="utf-8"?>
<ds:datastoreItem xmlns:ds="http://schemas.openxmlformats.org/officeDocument/2006/customXml" ds:itemID="{EAEAAB90-8751-4F63-A829-C3419608A9AE}">
  <ds:schemaRefs>
    <ds:schemaRef ds:uri="http://schemas.microsoft.com/office/infopath/2007/PartnerControls"/>
    <ds:schemaRef ds:uri="http://purl.org/dc/elements/1.1/"/>
    <ds:schemaRef ds:uri="http://schemas.microsoft.com/office/2006/metadata/properties"/>
    <ds:schemaRef ds:uri="6891bfb7-ac6e-4c93-92f1-83e35952c48c"/>
    <ds:schemaRef ds:uri="http://purl.org/dc/terms/"/>
    <ds:schemaRef ds:uri="http://schemas.microsoft.com/office/2006/documentManagement/types"/>
    <ds:schemaRef ds:uri="http://purl.org/dc/dcmitype/"/>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963A3D82-FD49-48B0-8B7E-44799ED86188}"/>
</file>

<file path=customXml/itemProps4.xml><?xml version="1.0" encoding="utf-8"?>
<ds:datastoreItem xmlns:ds="http://schemas.openxmlformats.org/officeDocument/2006/customXml" ds:itemID="{AABF48F1-8E83-4316-96F8-FF1F57579CD5}">
  <ds:schemaRefs>
    <ds:schemaRef ds:uri="http://schemas.openxmlformats.org/officeDocument/2006/bibliography"/>
  </ds:schemaRefs>
</ds:datastoreItem>
</file>

<file path=customXml/itemProps5.xml><?xml version="1.0" encoding="utf-8"?>
<ds:datastoreItem xmlns:ds="http://schemas.openxmlformats.org/officeDocument/2006/customXml" ds:itemID="{19BA91B0-B246-4031-8938-4DB2241C1506}"/>
</file>

<file path=customXml/itemProps6.xml><?xml version="1.0" encoding="utf-8"?>
<ds:datastoreItem xmlns:ds="http://schemas.openxmlformats.org/officeDocument/2006/customXml" ds:itemID="{94A2A428-3976-47CA-9423-AD5CEA6CC049}"/>
</file>

<file path=docProps/app.xml><?xml version="1.0" encoding="utf-8"?>
<Properties xmlns="http://schemas.openxmlformats.org/officeDocument/2006/extended-properties" xmlns:vt="http://schemas.openxmlformats.org/officeDocument/2006/docPropsVTypes">
  <Template>Normal</Template>
  <TotalTime>0</TotalTime>
  <Pages>34</Pages>
  <Words>10237</Words>
  <Characters>58356</Characters>
  <Application>Microsoft Office Word</Application>
  <DocSecurity>4</DocSecurity>
  <Lines>486</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UNDP</dc:creator>
  <cp:keywords/>
  <dc:description/>
  <cp:lastModifiedBy>Mary Kiratu</cp:lastModifiedBy>
  <cp:revision>2</cp:revision>
  <cp:lastPrinted>2020-04-03T10:48:00Z</cp:lastPrinted>
  <dcterms:created xsi:type="dcterms:W3CDTF">2020-06-20T10:16:00Z</dcterms:created>
  <dcterms:modified xsi:type="dcterms:W3CDTF">2020-06-20T10:16:00Z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UndpDocTypeMM">
    <vt:lpwstr/>
  </property>
  <property fmtid="{D5CDD505-2E9C-101B-9397-08002B2CF9AE}" pid="5" name="UNDPDocumentCategory">
    <vt:lpwstr/>
  </property>
  <property fmtid="{D5CDD505-2E9C-101B-9397-08002B2CF9AE}" pid="6" name="UN Languages">
    <vt:lpwstr>1;#English|7f98b732-4b5b-4b70-ba90-a0eff09b5d2d</vt:lpwstr>
  </property>
  <property fmtid="{D5CDD505-2E9C-101B-9397-08002B2CF9AE}" pid="7" name="Operating Unit0">
    <vt:lpwstr>1634;#SSD|3d4489ee-e67b-4a79-a639-be4e0373636f</vt:lpwstr>
  </property>
  <property fmtid="{D5CDD505-2E9C-101B-9397-08002B2CF9AE}" pid="8" name="Atlas Document Status">
    <vt:lpwstr>763;#Draft|121d40a5-e62e-4d42-82e4-d6d12003de0a</vt:lpwstr>
  </property>
  <property fmtid="{D5CDD505-2E9C-101B-9397-08002B2CF9AE}" pid="9" name="Atlas Document Type">
    <vt:lpwstr>1112;#Progress Report|03c70d0e-c75e-4cfb-8288-e692640ede14</vt:lpwstr>
  </property>
  <property fmtid="{D5CDD505-2E9C-101B-9397-08002B2CF9AE}" pid="10" name="eRegFilingCodeMM">
    <vt:lpwstr/>
  </property>
  <property fmtid="{D5CDD505-2E9C-101B-9397-08002B2CF9AE}" pid="11" name="UndpUnitMM">
    <vt:lpwstr/>
  </property>
  <property fmtid="{D5CDD505-2E9C-101B-9397-08002B2CF9AE}" pid="12" name="UNDPFocusAreas">
    <vt:lpwstr/>
  </property>
  <property fmtid="{D5CDD505-2E9C-101B-9397-08002B2CF9AE}" pid="13" name="_dlc_DocIdItemGuid">
    <vt:lpwstr>01af127c-f3db-4bd2-9cf7-ff5aa181c4a2</vt:lpwstr>
  </property>
  <property fmtid="{D5CDD505-2E9C-101B-9397-08002B2CF9AE}" pid="14" name="URL">
    <vt:lpwstr/>
  </property>
  <property fmtid="{D5CDD505-2E9C-101B-9397-08002B2CF9AE}" pid="15" name="DocumentSetDescription">
    <vt:lpwstr/>
  </property>
  <property fmtid="{D5CDD505-2E9C-101B-9397-08002B2CF9AE}" pid="16" name="UnitTaxHTField0">
    <vt:lpwstr/>
  </property>
  <property fmtid="{D5CDD505-2E9C-101B-9397-08002B2CF9AE}" pid="17" name="Unit">
    <vt:lpwstr/>
  </property>
</Properties>
</file>